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22EF" w:rsidRPr="00AF5897" w:rsidRDefault="009822EF" w:rsidP="009822EF">
      <w:pPr>
        <w:autoSpaceDE w:val="0"/>
        <w:autoSpaceDN w:val="0"/>
        <w:adjustRightInd w:val="0"/>
        <w:spacing w:after="0" w:line="360" w:lineRule="auto"/>
        <w:jc w:val="center"/>
        <w:rPr>
          <w:rFonts w:ascii="Times New Roman" w:hAnsi="Times New Roman"/>
          <w:b/>
          <w:sz w:val="24"/>
          <w:szCs w:val="24"/>
        </w:rPr>
      </w:pPr>
      <w:r w:rsidRPr="00AF5897">
        <w:rPr>
          <w:rFonts w:ascii="Times New Roman" w:hAnsi="Times New Roman"/>
          <w:b/>
          <w:sz w:val="24"/>
          <w:szCs w:val="24"/>
        </w:rPr>
        <w:t>IMPACT OF CORPORATE GOVERNANCE ON THE FINANCIAL</w:t>
      </w:r>
    </w:p>
    <w:p w:rsidR="009822EF" w:rsidRPr="00AF5897" w:rsidRDefault="009822EF" w:rsidP="009822EF">
      <w:pPr>
        <w:autoSpaceDE w:val="0"/>
        <w:autoSpaceDN w:val="0"/>
        <w:adjustRightInd w:val="0"/>
        <w:spacing w:after="0" w:line="360" w:lineRule="auto"/>
        <w:jc w:val="center"/>
        <w:rPr>
          <w:rFonts w:ascii="Times New Roman" w:hAnsi="Times New Roman"/>
          <w:b/>
          <w:sz w:val="24"/>
          <w:szCs w:val="24"/>
        </w:rPr>
      </w:pPr>
      <w:r w:rsidRPr="00AF5897">
        <w:rPr>
          <w:rFonts w:ascii="Times New Roman" w:hAnsi="Times New Roman"/>
          <w:b/>
          <w:sz w:val="24"/>
          <w:szCs w:val="24"/>
        </w:rPr>
        <w:t>PERFORMANCE OF SELECTED LIST</w:t>
      </w:r>
      <w:r>
        <w:rPr>
          <w:rFonts w:ascii="Times New Roman" w:hAnsi="Times New Roman"/>
          <w:b/>
          <w:sz w:val="24"/>
          <w:szCs w:val="24"/>
        </w:rPr>
        <w:t>ED FAMILY BUSINESSES IN NIGERIA</w:t>
      </w:r>
    </w:p>
    <w:p w:rsidR="009822EF" w:rsidRPr="00AF5897" w:rsidRDefault="009822EF" w:rsidP="009822EF">
      <w:pPr>
        <w:autoSpaceDE w:val="0"/>
        <w:autoSpaceDN w:val="0"/>
        <w:adjustRightInd w:val="0"/>
        <w:spacing w:after="0" w:line="360" w:lineRule="auto"/>
        <w:jc w:val="center"/>
        <w:rPr>
          <w:rFonts w:ascii="Times New Roman" w:hAnsi="Times New Roman"/>
          <w:b/>
          <w:sz w:val="24"/>
          <w:szCs w:val="24"/>
        </w:rPr>
      </w:pPr>
    </w:p>
    <w:p w:rsidR="009822EF" w:rsidRPr="00AF5897" w:rsidRDefault="009822EF" w:rsidP="003845C1">
      <w:pPr>
        <w:spacing w:after="0" w:line="276" w:lineRule="auto"/>
        <w:jc w:val="center"/>
        <w:rPr>
          <w:rFonts w:ascii="Times New Roman" w:hAnsi="Times New Roman"/>
          <w:b/>
          <w:sz w:val="24"/>
          <w:szCs w:val="24"/>
        </w:rPr>
      </w:pPr>
      <w:proofErr w:type="spellStart"/>
      <w:r w:rsidRPr="00AF5897">
        <w:rPr>
          <w:rFonts w:ascii="Times New Roman" w:hAnsi="Times New Roman"/>
          <w:b/>
          <w:sz w:val="24"/>
          <w:szCs w:val="24"/>
        </w:rPr>
        <w:t>Worimegbe</w:t>
      </w:r>
      <w:proofErr w:type="spellEnd"/>
      <w:r w:rsidRPr="00AF5897">
        <w:rPr>
          <w:rFonts w:ascii="Times New Roman" w:hAnsi="Times New Roman"/>
          <w:b/>
          <w:sz w:val="24"/>
          <w:szCs w:val="24"/>
        </w:rPr>
        <w:t>, Temitope Mariam</w:t>
      </w:r>
      <w:r>
        <w:rPr>
          <w:rFonts w:ascii="Times New Roman" w:hAnsi="Times New Roman"/>
          <w:b/>
          <w:sz w:val="24"/>
          <w:szCs w:val="24"/>
        </w:rPr>
        <w:t xml:space="preserve"> (Ph.D.)</w:t>
      </w:r>
      <w:r w:rsidRPr="00FC7D72">
        <w:rPr>
          <w:rFonts w:ascii="Times New Roman" w:hAnsi="Times New Roman"/>
          <w:b/>
          <w:sz w:val="24"/>
          <w:szCs w:val="24"/>
          <w:vertAlign w:val="superscript"/>
        </w:rPr>
        <w:t>1</w:t>
      </w:r>
    </w:p>
    <w:p w:rsidR="009822EF" w:rsidRPr="00AF5897" w:rsidRDefault="009822EF" w:rsidP="003845C1">
      <w:pPr>
        <w:spacing w:after="0" w:line="276" w:lineRule="auto"/>
        <w:jc w:val="center"/>
        <w:rPr>
          <w:rFonts w:ascii="Times New Roman" w:hAnsi="Times New Roman"/>
          <w:b/>
          <w:sz w:val="24"/>
          <w:szCs w:val="24"/>
        </w:rPr>
      </w:pPr>
      <w:r w:rsidRPr="00AF5897">
        <w:rPr>
          <w:rFonts w:ascii="Times New Roman" w:hAnsi="Times New Roman"/>
          <w:sz w:val="24"/>
          <w:szCs w:val="24"/>
        </w:rPr>
        <w:t>ORCID ID: 0000-0001-7549-6600</w:t>
      </w:r>
    </w:p>
    <w:p w:rsidR="009822EF" w:rsidRPr="00AF5897" w:rsidRDefault="009822EF" w:rsidP="003845C1">
      <w:pPr>
        <w:spacing w:after="0" w:line="276" w:lineRule="auto"/>
        <w:jc w:val="center"/>
        <w:rPr>
          <w:rFonts w:ascii="Times New Roman" w:hAnsi="Times New Roman"/>
          <w:sz w:val="24"/>
          <w:szCs w:val="24"/>
        </w:rPr>
      </w:pPr>
      <w:r w:rsidRPr="00AF5897">
        <w:rPr>
          <w:rFonts w:ascii="Times New Roman" w:hAnsi="Times New Roman"/>
          <w:sz w:val="24"/>
          <w:szCs w:val="24"/>
        </w:rPr>
        <w:t>Department of Accounting,</w:t>
      </w:r>
    </w:p>
    <w:p w:rsidR="009822EF" w:rsidRPr="00AF5897" w:rsidRDefault="009822EF" w:rsidP="003845C1">
      <w:pPr>
        <w:spacing w:after="0" w:line="276" w:lineRule="auto"/>
        <w:jc w:val="center"/>
        <w:rPr>
          <w:rFonts w:ascii="Times New Roman" w:hAnsi="Times New Roman"/>
          <w:sz w:val="24"/>
          <w:szCs w:val="24"/>
        </w:rPr>
      </w:pPr>
      <w:r w:rsidRPr="00AF5897">
        <w:rPr>
          <w:rFonts w:ascii="Times New Roman" w:hAnsi="Times New Roman"/>
          <w:sz w:val="24"/>
          <w:szCs w:val="24"/>
        </w:rPr>
        <w:t>Redeemer's University, Ede, Osun State, Nigeria.</w:t>
      </w:r>
    </w:p>
    <w:p w:rsidR="009822EF" w:rsidRDefault="009822EF" w:rsidP="003845C1">
      <w:pPr>
        <w:spacing w:after="0" w:line="276" w:lineRule="auto"/>
        <w:jc w:val="center"/>
        <w:rPr>
          <w:rFonts w:ascii="Times New Roman" w:hAnsi="Times New Roman"/>
          <w:sz w:val="24"/>
          <w:szCs w:val="24"/>
        </w:rPr>
      </w:pPr>
      <w:r w:rsidRPr="00AF5897">
        <w:rPr>
          <w:rFonts w:ascii="Times New Roman" w:hAnsi="Times New Roman"/>
          <w:sz w:val="24"/>
          <w:szCs w:val="24"/>
        </w:rPr>
        <w:t>PMB 230, Ede, Osun State, Nigeria.</w:t>
      </w:r>
    </w:p>
    <w:p w:rsidR="009822EF" w:rsidRPr="00AF5897" w:rsidRDefault="009822EF" w:rsidP="003845C1">
      <w:pPr>
        <w:spacing w:after="0" w:line="276" w:lineRule="auto"/>
        <w:jc w:val="center"/>
        <w:rPr>
          <w:rFonts w:ascii="Times New Roman" w:hAnsi="Times New Roman"/>
          <w:sz w:val="24"/>
          <w:szCs w:val="24"/>
        </w:rPr>
      </w:pPr>
      <w:r>
        <w:rPr>
          <w:rFonts w:ascii="Times New Roman" w:hAnsi="Times New Roman"/>
          <w:sz w:val="24"/>
          <w:szCs w:val="24"/>
        </w:rPr>
        <w:t>+2348051679694</w:t>
      </w:r>
    </w:p>
    <w:p w:rsidR="009822EF" w:rsidRPr="00AF5897" w:rsidRDefault="009822EF" w:rsidP="003845C1">
      <w:pPr>
        <w:spacing w:after="0" w:line="276" w:lineRule="auto"/>
        <w:jc w:val="center"/>
        <w:rPr>
          <w:rFonts w:ascii="Times New Roman" w:hAnsi="Times New Roman"/>
          <w:sz w:val="24"/>
          <w:szCs w:val="24"/>
        </w:rPr>
      </w:pPr>
      <w:r w:rsidRPr="00AF5897">
        <w:rPr>
          <w:rFonts w:ascii="Times New Roman" w:hAnsi="Times New Roman"/>
          <w:sz w:val="24"/>
          <w:szCs w:val="24"/>
        </w:rPr>
        <w:t>topeoluwa2k2@yahoo.com, worimegbet@run.edu.ng</w:t>
      </w:r>
    </w:p>
    <w:p w:rsidR="009822EF" w:rsidRDefault="009822EF" w:rsidP="003845C1">
      <w:pPr>
        <w:spacing w:after="0" w:line="276" w:lineRule="auto"/>
        <w:jc w:val="center"/>
        <w:rPr>
          <w:rFonts w:ascii="Times New Roman" w:eastAsia="Times New Roman" w:hAnsi="Times New Roman"/>
          <w:b/>
          <w:sz w:val="24"/>
          <w:szCs w:val="24"/>
          <w:lang w:val="en-GB"/>
        </w:rPr>
      </w:pPr>
    </w:p>
    <w:p w:rsidR="009822EF" w:rsidRPr="00AF5897" w:rsidRDefault="009822EF" w:rsidP="003845C1">
      <w:pPr>
        <w:spacing w:after="0" w:line="276" w:lineRule="auto"/>
        <w:jc w:val="center"/>
        <w:rPr>
          <w:rFonts w:ascii="Times New Roman" w:eastAsia="Times New Roman" w:hAnsi="Times New Roman"/>
          <w:b/>
          <w:sz w:val="24"/>
          <w:szCs w:val="24"/>
          <w:lang w:val="en-GB"/>
        </w:rPr>
      </w:pPr>
      <w:proofErr w:type="spellStart"/>
      <w:r w:rsidRPr="00AF5897">
        <w:rPr>
          <w:rFonts w:ascii="Times New Roman" w:eastAsia="Times New Roman" w:hAnsi="Times New Roman"/>
          <w:b/>
          <w:sz w:val="24"/>
          <w:szCs w:val="24"/>
          <w:lang w:val="en-GB"/>
        </w:rPr>
        <w:t>Akinyede</w:t>
      </w:r>
      <w:proofErr w:type="spellEnd"/>
      <w:r w:rsidRPr="00AF5897">
        <w:rPr>
          <w:rFonts w:ascii="Times New Roman" w:eastAsia="Times New Roman" w:hAnsi="Times New Roman"/>
          <w:b/>
          <w:sz w:val="24"/>
          <w:szCs w:val="24"/>
          <w:lang w:val="en-GB"/>
        </w:rPr>
        <w:t>, Oyinlola</w:t>
      </w:r>
      <w:r>
        <w:rPr>
          <w:rFonts w:ascii="Times New Roman" w:eastAsia="Times New Roman" w:hAnsi="Times New Roman"/>
          <w:b/>
          <w:sz w:val="24"/>
          <w:szCs w:val="24"/>
          <w:lang w:val="en-GB"/>
        </w:rPr>
        <w:t xml:space="preserve"> </w:t>
      </w:r>
      <w:proofErr w:type="spellStart"/>
      <w:r w:rsidRPr="00AF5897">
        <w:rPr>
          <w:rFonts w:ascii="Times New Roman" w:eastAsia="Times New Roman" w:hAnsi="Times New Roman"/>
          <w:b/>
          <w:sz w:val="24"/>
          <w:szCs w:val="24"/>
          <w:lang w:val="en-GB"/>
        </w:rPr>
        <w:t>Morounfoluwa</w:t>
      </w:r>
      <w:proofErr w:type="spellEnd"/>
      <w:r w:rsidRPr="00AF5897">
        <w:rPr>
          <w:rFonts w:ascii="Times New Roman" w:eastAsia="Times New Roman" w:hAnsi="Times New Roman"/>
          <w:b/>
          <w:sz w:val="24"/>
          <w:szCs w:val="24"/>
          <w:lang w:val="en-GB"/>
        </w:rPr>
        <w:t xml:space="preserve"> (Ph</w:t>
      </w:r>
      <w:r>
        <w:rPr>
          <w:rFonts w:ascii="Times New Roman" w:eastAsia="Times New Roman" w:hAnsi="Times New Roman"/>
          <w:b/>
          <w:sz w:val="24"/>
          <w:szCs w:val="24"/>
          <w:lang w:val="en-GB"/>
        </w:rPr>
        <w:t>.</w:t>
      </w:r>
      <w:r w:rsidRPr="00AF5897">
        <w:rPr>
          <w:rFonts w:ascii="Times New Roman" w:eastAsia="Times New Roman" w:hAnsi="Times New Roman"/>
          <w:b/>
          <w:sz w:val="24"/>
          <w:szCs w:val="24"/>
          <w:lang w:val="en-GB"/>
        </w:rPr>
        <w:t>D</w:t>
      </w:r>
      <w:r>
        <w:rPr>
          <w:rFonts w:ascii="Times New Roman" w:eastAsia="Times New Roman" w:hAnsi="Times New Roman"/>
          <w:b/>
          <w:sz w:val="24"/>
          <w:szCs w:val="24"/>
          <w:lang w:val="en-GB"/>
        </w:rPr>
        <w:t>.</w:t>
      </w:r>
      <w:r w:rsidRPr="00AF5897">
        <w:rPr>
          <w:rFonts w:ascii="Times New Roman" w:eastAsia="Times New Roman" w:hAnsi="Times New Roman"/>
          <w:b/>
          <w:sz w:val="24"/>
          <w:szCs w:val="24"/>
          <w:lang w:val="en-GB"/>
        </w:rPr>
        <w:t>)</w:t>
      </w:r>
      <w:r w:rsidRPr="00FC7D72">
        <w:rPr>
          <w:rFonts w:ascii="Times New Roman" w:eastAsia="Times New Roman" w:hAnsi="Times New Roman"/>
          <w:b/>
          <w:sz w:val="24"/>
          <w:szCs w:val="24"/>
          <w:vertAlign w:val="superscript"/>
          <w:lang w:val="en-GB"/>
        </w:rPr>
        <w:t>2</w:t>
      </w:r>
    </w:p>
    <w:p w:rsidR="009822EF" w:rsidRPr="00AF5897" w:rsidRDefault="009822EF" w:rsidP="003845C1">
      <w:pPr>
        <w:spacing w:after="0" w:line="276" w:lineRule="auto"/>
        <w:jc w:val="center"/>
        <w:rPr>
          <w:rFonts w:ascii="Times New Roman" w:eastAsia="Times New Roman" w:hAnsi="Times New Roman"/>
          <w:b/>
          <w:sz w:val="24"/>
          <w:szCs w:val="24"/>
          <w:lang w:val="en-GB"/>
        </w:rPr>
      </w:pPr>
      <w:r w:rsidRPr="00AF5897">
        <w:rPr>
          <w:rFonts w:ascii="Times New Roman" w:hAnsi="Times New Roman"/>
          <w:sz w:val="24"/>
          <w:szCs w:val="24"/>
        </w:rPr>
        <w:t>ORCID ID: 0000-0001-6587-0531</w:t>
      </w:r>
    </w:p>
    <w:p w:rsidR="009822EF" w:rsidRPr="00AF5897" w:rsidRDefault="009822EF" w:rsidP="003845C1">
      <w:pPr>
        <w:tabs>
          <w:tab w:val="left" w:pos="3915"/>
        </w:tabs>
        <w:spacing w:after="0" w:line="276" w:lineRule="auto"/>
        <w:jc w:val="center"/>
        <w:rPr>
          <w:rFonts w:ascii="Times New Roman" w:eastAsiaTheme="minorHAnsi" w:hAnsi="Times New Roman"/>
          <w:sz w:val="24"/>
          <w:szCs w:val="24"/>
        </w:rPr>
      </w:pPr>
      <w:r w:rsidRPr="00AF5897">
        <w:rPr>
          <w:rFonts w:ascii="Times New Roman" w:hAnsi="Times New Roman"/>
          <w:sz w:val="24"/>
          <w:szCs w:val="24"/>
        </w:rPr>
        <w:t>Department of Banking and Finance,</w:t>
      </w:r>
    </w:p>
    <w:p w:rsidR="009822EF" w:rsidRPr="00AF5897" w:rsidRDefault="009822EF" w:rsidP="003845C1">
      <w:pPr>
        <w:tabs>
          <w:tab w:val="left" w:pos="3915"/>
        </w:tabs>
        <w:spacing w:after="0" w:line="276" w:lineRule="auto"/>
        <w:jc w:val="center"/>
        <w:rPr>
          <w:rFonts w:ascii="Times New Roman" w:hAnsi="Times New Roman"/>
          <w:sz w:val="24"/>
          <w:szCs w:val="24"/>
        </w:rPr>
      </w:pPr>
      <w:r w:rsidRPr="00AF5897">
        <w:rPr>
          <w:rFonts w:ascii="Times New Roman" w:hAnsi="Times New Roman"/>
          <w:sz w:val="24"/>
          <w:szCs w:val="24"/>
        </w:rPr>
        <w:t>Redeemer’s University,</w:t>
      </w:r>
    </w:p>
    <w:p w:rsidR="009822EF" w:rsidRPr="00AF5897" w:rsidRDefault="009822EF" w:rsidP="003845C1">
      <w:pPr>
        <w:tabs>
          <w:tab w:val="left" w:pos="3915"/>
        </w:tabs>
        <w:spacing w:after="0" w:line="276" w:lineRule="auto"/>
        <w:jc w:val="center"/>
        <w:rPr>
          <w:rFonts w:ascii="Times New Roman" w:hAnsi="Times New Roman"/>
          <w:sz w:val="24"/>
          <w:szCs w:val="24"/>
        </w:rPr>
      </w:pPr>
      <w:r w:rsidRPr="00AF5897">
        <w:rPr>
          <w:rFonts w:ascii="Times New Roman" w:hAnsi="Times New Roman"/>
          <w:sz w:val="24"/>
          <w:szCs w:val="24"/>
        </w:rPr>
        <w:t>Ede Osun State, Nigeria.</w:t>
      </w:r>
    </w:p>
    <w:p w:rsidR="009822EF" w:rsidRPr="00AF5897" w:rsidRDefault="009822EF" w:rsidP="003845C1">
      <w:pPr>
        <w:tabs>
          <w:tab w:val="left" w:pos="3915"/>
        </w:tabs>
        <w:spacing w:after="0" w:line="276" w:lineRule="auto"/>
        <w:jc w:val="center"/>
        <w:rPr>
          <w:rFonts w:ascii="Times New Roman" w:hAnsi="Times New Roman"/>
          <w:sz w:val="24"/>
          <w:szCs w:val="24"/>
        </w:rPr>
      </w:pPr>
      <w:r w:rsidRPr="00AF5897">
        <w:rPr>
          <w:rFonts w:ascii="Times New Roman" w:hAnsi="Times New Roman"/>
          <w:sz w:val="24"/>
          <w:szCs w:val="24"/>
        </w:rPr>
        <w:t>+2347069328922</w:t>
      </w:r>
    </w:p>
    <w:p w:rsidR="009822EF" w:rsidRDefault="009822EF" w:rsidP="003845C1">
      <w:pPr>
        <w:tabs>
          <w:tab w:val="left" w:pos="3915"/>
        </w:tabs>
        <w:spacing w:after="0" w:line="276" w:lineRule="auto"/>
        <w:jc w:val="center"/>
        <w:rPr>
          <w:rFonts w:ascii="Times New Roman" w:hAnsi="Times New Roman"/>
          <w:sz w:val="24"/>
          <w:szCs w:val="24"/>
        </w:rPr>
      </w:pPr>
      <w:r w:rsidRPr="00AF5897">
        <w:rPr>
          <w:rFonts w:ascii="Times New Roman" w:hAnsi="Times New Roman"/>
          <w:sz w:val="24"/>
          <w:szCs w:val="24"/>
        </w:rPr>
        <w:t xml:space="preserve">foluesan@gmail.com, </w:t>
      </w:r>
      <w:hyperlink r:id="rId7" w:history="1">
        <w:r w:rsidRPr="00D0137D">
          <w:rPr>
            <w:rStyle w:val="Hyperlink"/>
            <w:rFonts w:ascii="Times New Roman" w:hAnsi="Times New Roman"/>
            <w:sz w:val="24"/>
            <w:szCs w:val="24"/>
          </w:rPr>
          <w:t>akinyedeo@run.edu.ng</w:t>
        </w:r>
      </w:hyperlink>
    </w:p>
    <w:p w:rsidR="009822EF" w:rsidRDefault="009822EF" w:rsidP="003845C1">
      <w:pPr>
        <w:tabs>
          <w:tab w:val="left" w:pos="3915"/>
        </w:tabs>
        <w:spacing w:after="0" w:line="276" w:lineRule="auto"/>
        <w:jc w:val="center"/>
        <w:rPr>
          <w:rFonts w:ascii="Times New Roman" w:hAnsi="Times New Roman"/>
          <w:sz w:val="24"/>
          <w:szCs w:val="24"/>
        </w:rPr>
      </w:pPr>
    </w:p>
    <w:p w:rsidR="00762D03" w:rsidRPr="000E39F8" w:rsidRDefault="00762D03" w:rsidP="003845C1">
      <w:pPr>
        <w:tabs>
          <w:tab w:val="left" w:pos="3915"/>
        </w:tabs>
        <w:spacing w:after="0" w:line="276" w:lineRule="auto"/>
        <w:jc w:val="center"/>
        <w:rPr>
          <w:rFonts w:ascii="Times New Roman" w:hAnsi="Times New Roman"/>
          <w:sz w:val="24"/>
          <w:szCs w:val="24"/>
        </w:rPr>
      </w:pPr>
    </w:p>
    <w:p w:rsidR="009822EF" w:rsidRDefault="009822EF" w:rsidP="009822EF">
      <w:pPr>
        <w:spacing w:after="0" w:line="360" w:lineRule="auto"/>
        <w:jc w:val="both"/>
        <w:rPr>
          <w:rFonts w:ascii="Times New Roman" w:hAnsi="Times New Roman"/>
          <w:b/>
          <w:sz w:val="24"/>
          <w:szCs w:val="24"/>
        </w:rPr>
      </w:pPr>
      <w:r>
        <w:rPr>
          <w:rFonts w:ascii="Times New Roman" w:hAnsi="Times New Roman"/>
          <w:b/>
          <w:sz w:val="24"/>
          <w:szCs w:val="24"/>
        </w:rPr>
        <w:t>Abstract</w:t>
      </w:r>
    </w:p>
    <w:p w:rsidR="009822EF" w:rsidRPr="00FA4A8E" w:rsidRDefault="009822EF" w:rsidP="009822EF">
      <w:pPr>
        <w:spacing w:line="240" w:lineRule="auto"/>
        <w:jc w:val="both"/>
        <w:rPr>
          <w:rFonts w:ascii="Times New Roman" w:hAnsi="Times New Roman"/>
          <w:bCs/>
          <w:i/>
          <w:sz w:val="24"/>
          <w:szCs w:val="24"/>
        </w:rPr>
      </w:pPr>
      <w:r w:rsidRPr="00FA4A8E">
        <w:rPr>
          <w:rFonts w:ascii="Times New Roman" w:hAnsi="Times New Roman"/>
          <w:bCs/>
          <w:i/>
          <w:sz w:val="24"/>
          <w:szCs w:val="24"/>
        </w:rPr>
        <w:t>The study examined the impact of corporate governance on the financial performance (return on asset and profit after tax) of selected quoted manufacturing companies in Nigeria. Twenty-one family businesses quoted on the floor of the Nigerian Exchange</w:t>
      </w:r>
      <w:r>
        <w:rPr>
          <w:rFonts w:ascii="Times New Roman" w:hAnsi="Times New Roman"/>
          <w:bCs/>
          <w:i/>
          <w:sz w:val="24"/>
          <w:szCs w:val="24"/>
        </w:rPr>
        <w:t xml:space="preserve"> Group</w:t>
      </w:r>
      <w:r w:rsidRPr="00FA4A8E">
        <w:rPr>
          <w:rFonts w:ascii="Times New Roman" w:hAnsi="Times New Roman"/>
          <w:bCs/>
          <w:i/>
          <w:sz w:val="24"/>
          <w:szCs w:val="24"/>
        </w:rPr>
        <w:t xml:space="preserve"> (N</w:t>
      </w:r>
      <w:r>
        <w:rPr>
          <w:rFonts w:ascii="Times New Roman" w:hAnsi="Times New Roman"/>
          <w:bCs/>
          <w:i/>
          <w:sz w:val="24"/>
          <w:szCs w:val="24"/>
        </w:rPr>
        <w:t>XG</w:t>
      </w:r>
      <w:r w:rsidRPr="00FA4A8E">
        <w:rPr>
          <w:rFonts w:ascii="Times New Roman" w:hAnsi="Times New Roman"/>
          <w:bCs/>
          <w:i/>
          <w:sz w:val="24"/>
          <w:szCs w:val="24"/>
        </w:rPr>
        <w:t xml:space="preserve">) were purposively selected over </w:t>
      </w:r>
      <w:r>
        <w:rPr>
          <w:rFonts w:ascii="Times New Roman" w:hAnsi="Times New Roman"/>
          <w:bCs/>
          <w:i/>
          <w:sz w:val="24"/>
          <w:szCs w:val="24"/>
        </w:rPr>
        <w:t>ten</w:t>
      </w:r>
      <w:r w:rsidRPr="00FA4A8E">
        <w:rPr>
          <w:rFonts w:ascii="Times New Roman" w:hAnsi="Times New Roman"/>
          <w:bCs/>
          <w:i/>
          <w:sz w:val="24"/>
          <w:szCs w:val="24"/>
        </w:rPr>
        <w:t xml:space="preserve"> years (2012-20</w:t>
      </w:r>
      <w:r>
        <w:rPr>
          <w:rFonts w:ascii="Times New Roman" w:hAnsi="Times New Roman"/>
          <w:bCs/>
          <w:i/>
          <w:sz w:val="24"/>
          <w:szCs w:val="24"/>
        </w:rPr>
        <w:t>21</w:t>
      </w:r>
      <w:r w:rsidRPr="00FA4A8E">
        <w:rPr>
          <w:rFonts w:ascii="Times New Roman" w:hAnsi="Times New Roman"/>
          <w:bCs/>
          <w:i/>
          <w:sz w:val="24"/>
          <w:szCs w:val="24"/>
        </w:rPr>
        <w:t xml:space="preserve">) based on set criteria. The panel regression model was used to </w:t>
      </w:r>
      <w:proofErr w:type="spellStart"/>
      <w:r w:rsidRPr="00FA4A8E">
        <w:rPr>
          <w:rFonts w:ascii="Times New Roman" w:hAnsi="Times New Roman"/>
          <w:bCs/>
          <w:i/>
          <w:sz w:val="24"/>
          <w:szCs w:val="24"/>
        </w:rPr>
        <w:t>analyse</w:t>
      </w:r>
      <w:proofErr w:type="spellEnd"/>
      <w:r w:rsidRPr="00FA4A8E">
        <w:rPr>
          <w:rFonts w:ascii="Times New Roman" w:hAnsi="Times New Roman"/>
          <w:bCs/>
          <w:i/>
          <w:sz w:val="24"/>
          <w:szCs w:val="24"/>
        </w:rPr>
        <w:t xml:space="preserve"> the data gathered from the annual repo</w:t>
      </w:r>
      <w:r>
        <w:rPr>
          <w:rFonts w:ascii="Times New Roman" w:hAnsi="Times New Roman"/>
          <w:bCs/>
          <w:i/>
          <w:sz w:val="24"/>
          <w:szCs w:val="24"/>
        </w:rPr>
        <w:t>r</w:t>
      </w:r>
      <w:r w:rsidRPr="00FA4A8E">
        <w:rPr>
          <w:rFonts w:ascii="Times New Roman" w:hAnsi="Times New Roman"/>
          <w:bCs/>
          <w:i/>
          <w:sz w:val="24"/>
          <w:szCs w:val="24"/>
        </w:rPr>
        <w:t>ts and accounts of the selected companies. Findings showed a significant effect of the measures of corporate governance on the return on the asset. In contrast, a non-significant effect of the corporate governance measures was observed for profit after tax. The study concludes that a mixed conclusion</w:t>
      </w:r>
      <w:r>
        <w:rPr>
          <w:rFonts w:ascii="Times New Roman" w:hAnsi="Times New Roman"/>
          <w:bCs/>
          <w:i/>
          <w:sz w:val="24"/>
          <w:szCs w:val="24"/>
        </w:rPr>
        <w:t xml:space="preserve"> </w:t>
      </w:r>
      <w:r w:rsidRPr="00FA4A8E">
        <w:rPr>
          <w:rFonts w:ascii="Times New Roman" w:hAnsi="Times New Roman"/>
          <w:bCs/>
          <w:i/>
          <w:sz w:val="24"/>
          <w:szCs w:val="24"/>
        </w:rPr>
        <w:t xml:space="preserve">exists between the dependent and independent variables used. </w:t>
      </w:r>
    </w:p>
    <w:p w:rsidR="009822EF" w:rsidRPr="00AF5897" w:rsidRDefault="009822EF" w:rsidP="009822EF">
      <w:pPr>
        <w:spacing w:line="360" w:lineRule="auto"/>
        <w:jc w:val="both"/>
        <w:rPr>
          <w:rFonts w:ascii="Times New Roman" w:hAnsi="Times New Roman"/>
          <w:b/>
          <w:sz w:val="24"/>
          <w:szCs w:val="24"/>
        </w:rPr>
      </w:pPr>
      <w:r>
        <w:rPr>
          <w:rFonts w:ascii="Times New Roman" w:hAnsi="Times New Roman"/>
          <w:b/>
          <w:sz w:val="24"/>
          <w:szCs w:val="24"/>
        </w:rPr>
        <w:t>Key</w:t>
      </w:r>
      <w:r w:rsidRPr="00FA4A8E">
        <w:rPr>
          <w:rFonts w:ascii="Times New Roman" w:hAnsi="Times New Roman"/>
          <w:b/>
          <w:sz w:val="24"/>
          <w:szCs w:val="24"/>
        </w:rPr>
        <w:t>words</w:t>
      </w:r>
      <w:r>
        <w:rPr>
          <w:rFonts w:ascii="Times New Roman" w:hAnsi="Times New Roman"/>
          <w:b/>
          <w:sz w:val="24"/>
          <w:szCs w:val="24"/>
        </w:rPr>
        <w:t xml:space="preserve">: corporate governance, family business, profit after tax, return on asset </w:t>
      </w:r>
      <w:r w:rsidRPr="00AF5897">
        <w:rPr>
          <w:rFonts w:ascii="Times New Roman" w:hAnsi="Times New Roman"/>
          <w:b/>
          <w:sz w:val="24"/>
          <w:szCs w:val="24"/>
        </w:rPr>
        <w:br w:type="page"/>
      </w:r>
    </w:p>
    <w:p w:rsidR="009822EF" w:rsidRPr="00AF5897" w:rsidRDefault="009822EF" w:rsidP="009822EF">
      <w:pPr>
        <w:autoSpaceDE w:val="0"/>
        <w:autoSpaceDN w:val="0"/>
        <w:adjustRightInd w:val="0"/>
        <w:spacing w:after="0" w:line="360" w:lineRule="auto"/>
        <w:jc w:val="both"/>
        <w:rPr>
          <w:rFonts w:ascii="Times New Roman" w:hAnsi="Times New Roman"/>
          <w:b/>
          <w:sz w:val="24"/>
          <w:szCs w:val="24"/>
        </w:rPr>
      </w:pPr>
      <w:r w:rsidRPr="00AF5897">
        <w:rPr>
          <w:rFonts w:ascii="Times New Roman" w:hAnsi="Times New Roman"/>
          <w:b/>
          <w:sz w:val="24"/>
          <w:szCs w:val="24"/>
        </w:rPr>
        <w:lastRenderedPageBreak/>
        <w:t>1. Introduction</w:t>
      </w:r>
    </w:p>
    <w:p w:rsidR="009822EF" w:rsidRPr="00AF5897" w:rsidRDefault="009822EF" w:rsidP="009822EF">
      <w:pPr>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 xml:space="preserve">The family business is one of the oldest, </w:t>
      </w:r>
      <w:r>
        <w:rPr>
          <w:rFonts w:ascii="Times New Roman" w:hAnsi="Times New Roman"/>
          <w:sz w:val="24"/>
          <w:szCs w:val="24"/>
        </w:rPr>
        <w:t xml:space="preserve">most </w:t>
      </w:r>
      <w:r w:rsidRPr="00AF5897">
        <w:rPr>
          <w:rFonts w:ascii="Times New Roman" w:hAnsi="Times New Roman"/>
          <w:sz w:val="24"/>
          <w:szCs w:val="24"/>
        </w:rPr>
        <w:t xml:space="preserve">complex and most typical forms of business </w:t>
      </w:r>
      <w:r>
        <w:rPr>
          <w:rFonts w:ascii="Times New Roman" w:hAnsi="Times New Roman"/>
          <w:sz w:val="24"/>
          <w:szCs w:val="24"/>
        </w:rPr>
        <w:t>worldwide</w:t>
      </w:r>
      <w:r w:rsidRPr="00AF5897">
        <w:rPr>
          <w:rFonts w:ascii="Times New Roman" w:hAnsi="Times New Roman"/>
          <w:sz w:val="24"/>
          <w:szCs w:val="24"/>
        </w:rPr>
        <w:t xml:space="preserve"> </w:t>
      </w:r>
      <w:r w:rsidRPr="006C0D09">
        <w:rPr>
          <w:rFonts w:ascii="Times New Roman" w:hAnsi="Times New Roman"/>
          <w:sz w:val="24"/>
          <w:szCs w:val="24"/>
        </w:rPr>
        <w:t>(</w:t>
      </w:r>
      <w:r w:rsidRPr="006C0D09">
        <w:rPr>
          <w:rFonts w:ascii="Times New Roman" w:hAnsi="Times New Roman"/>
          <w:color w:val="222222"/>
          <w:sz w:val="24"/>
          <w:szCs w:val="24"/>
          <w:shd w:val="clear" w:color="auto" w:fill="FFFFFF"/>
        </w:rPr>
        <w:t xml:space="preserve">Kraus, Clauss, Breier, Gast, </w:t>
      </w:r>
      <w:proofErr w:type="spellStart"/>
      <w:r w:rsidRPr="006C0D09">
        <w:rPr>
          <w:rFonts w:ascii="Times New Roman" w:hAnsi="Times New Roman"/>
          <w:color w:val="222222"/>
          <w:sz w:val="24"/>
          <w:szCs w:val="24"/>
          <w:shd w:val="clear" w:color="auto" w:fill="FFFFFF"/>
        </w:rPr>
        <w:t>Zardini</w:t>
      </w:r>
      <w:proofErr w:type="spellEnd"/>
      <w:r w:rsidRPr="006C0D09">
        <w:rPr>
          <w:rFonts w:ascii="Times New Roman" w:hAnsi="Times New Roman"/>
          <w:color w:val="222222"/>
          <w:sz w:val="24"/>
          <w:szCs w:val="24"/>
          <w:shd w:val="clear" w:color="auto" w:fill="FFFFFF"/>
        </w:rPr>
        <w:t>, &amp; Tiberius, 2020</w:t>
      </w:r>
      <w:r w:rsidRPr="006C0D09">
        <w:rPr>
          <w:rFonts w:ascii="Times New Roman" w:hAnsi="Times New Roman"/>
          <w:sz w:val="24"/>
          <w:szCs w:val="24"/>
        </w:rPr>
        <w:t xml:space="preserve">). </w:t>
      </w:r>
      <w:r w:rsidRPr="00AF5897">
        <w:rPr>
          <w:rFonts w:ascii="Times New Roman" w:hAnsi="Times New Roman"/>
          <w:sz w:val="24"/>
          <w:szCs w:val="24"/>
        </w:rPr>
        <w:t>It is a business where people related by blood or through marriage or legal adoption</w:t>
      </w:r>
      <w:r>
        <w:rPr>
          <w:rFonts w:ascii="Times New Roman" w:hAnsi="Times New Roman"/>
          <w:sz w:val="24"/>
          <w:szCs w:val="24"/>
        </w:rPr>
        <w:t>,</w:t>
      </w:r>
      <w:r w:rsidRPr="00AF5897">
        <w:rPr>
          <w:rFonts w:ascii="Times New Roman" w:hAnsi="Times New Roman"/>
          <w:sz w:val="24"/>
          <w:szCs w:val="24"/>
        </w:rPr>
        <w:t xml:space="preserve"> and many generations (from the same root) come together </w:t>
      </w:r>
      <w:r>
        <w:rPr>
          <w:rFonts w:ascii="Times New Roman" w:hAnsi="Times New Roman"/>
          <w:sz w:val="24"/>
          <w:szCs w:val="24"/>
        </w:rPr>
        <w:t>to formulate objectives, missions, visions, and</w:t>
      </w:r>
      <w:r w:rsidRPr="00AF5897">
        <w:rPr>
          <w:rFonts w:ascii="Times New Roman" w:hAnsi="Times New Roman"/>
          <w:sz w:val="24"/>
          <w:szCs w:val="24"/>
        </w:rPr>
        <w:t xml:space="preserve"> decisions. They perform the social and lawful activity to profit, </w:t>
      </w:r>
      <w:proofErr w:type="spellStart"/>
      <w:r w:rsidRPr="00AF5897">
        <w:rPr>
          <w:rFonts w:ascii="Times New Roman" w:hAnsi="Times New Roman"/>
          <w:sz w:val="24"/>
          <w:szCs w:val="24"/>
        </w:rPr>
        <w:t>maximise</w:t>
      </w:r>
      <w:proofErr w:type="spellEnd"/>
      <w:r w:rsidRPr="00AF5897">
        <w:rPr>
          <w:rFonts w:ascii="Times New Roman" w:hAnsi="Times New Roman"/>
          <w:sz w:val="24"/>
          <w:szCs w:val="24"/>
        </w:rPr>
        <w:t xml:space="preserve"> families</w:t>
      </w:r>
      <w:r>
        <w:rPr>
          <w:rFonts w:ascii="Times New Roman" w:hAnsi="Times New Roman"/>
          <w:sz w:val="24"/>
          <w:szCs w:val="24"/>
        </w:rPr>
        <w:t>'</w:t>
      </w:r>
      <w:r w:rsidRPr="00AF5897">
        <w:rPr>
          <w:rFonts w:ascii="Times New Roman" w:hAnsi="Times New Roman"/>
          <w:sz w:val="24"/>
          <w:szCs w:val="24"/>
        </w:rPr>
        <w:t xml:space="preserve"> wealth, and hence, for lifetime growth and survival (</w:t>
      </w:r>
      <w:r w:rsidRPr="009F4075">
        <w:rPr>
          <w:rFonts w:ascii="Times New Roman" w:hAnsi="Times New Roman"/>
          <w:sz w:val="24"/>
          <w:szCs w:val="24"/>
        </w:rPr>
        <w:t>Alfredo, Kotlar, Chua, &amp; Chrisman, 2014;</w:t>
      </w:r>
      <w:r w:rsidRPr="00AF5897">
        <w:rPr>
          <w:rFonts w:ascii="Times New Roman" w:hAnsi="Times New Roman"/>
          <w:sz w:val="24"/>
          <w:szCs w:val="24"/>
        </w:rPr>
        <w:t xml:space="preserve"> Alfredo, Sharma Chua, </w:t>
      </w:r>
      <w:r w:rsidRPr="009F4075">
        <w:rPr>
          <w:rFonts w:ascii="Times New Roman" w:hAnsi="Times New Roman"/>
          <w:sz w:val="24"/>
          <w:szCs w:val="24"/>
        </w:rPr>
        <w:t>&amp; Charisma, 2012).</w:t>
      </w:r>
      <w:r w:rsidRPr="00AF5897">
        <w:rPr>
          <w:rFonts w:ascii="Times New Roman" w:hAnsi="Times New Roman"/>
          <w:sz w:val="24"/>
          <w:szCs w:val="24"/>
        </w:rPr>
        <w:t xml:space="preserve"> It is mainly when family members impact and contribute to the </w:t>
      </w:r>
      <w:r>
        <w:rPr>
          <w:rFonts w:ascii="Times New Roman" w:hAnsi="Times New Roman"/>
          <w:sz w:val="24"/>
          <w:szCs w:val="24"/>
        </w:rPr>
        <w:t>company's and business's decisions and activitie</w:t>
      </w:r>
      <w:r w:rsidRPr="00AF5897">
        <w:rPr>
          <w:rFonts w:ascii="Times New Roman" w:hAnsi="Times New Roman"/>
          <w:sz w:val="24"/>
          <w:szCs w:val="24"/>
        </w:rPr>
        <w:t xml:space="preserve">s. On record, businesses, as they ran since the late 1950s till late in Europe and America, were 95% family-owned (European </w:t>
      </w:r>
      <w:r w:rsidRPr="009F4075">
        <w:rPr>
          <w:rFonts w:ascii="Times New Roman" w:hAnsi="Times New Roman"/>
          <w:sz w:val="24"/>
          <w:szCs w:val="24"/>
        </w:rPr>
        <w:t>family business, 2012).</w:t>
      </w:r>
      <w:r w:rsidRPr="00AF5897">
        <w:rPr>
          <w:rFonts w:ascii="Times New Roman" w:hAnsi="Times New Roman"/>
          <w:sz w:val="24"/>
          <w:szCs w:val="24"/>
        </w:rPr>
        <w:t xml:space="preserve"> </w:t>
      </w:r>
    </w:p>
    <w:p w:rsidR="009822EF" w:rsidRPr="00AF5897" w:rsidRDefault="009822EF" w:rsidP="009822EF">
      <w:pPr>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Majority of businesses throughout the world (both small and medium</w:t>
      </w:r>
      <w:r>
        <w:rPr>
          <w:rFonts w:ascii="Times New Roman" w:hAnsi="Times New Roman"/>
          <w:sz w:val="24"/>
          <w:szCs w:val="24"/>
        </w:rPr>
        <w:t>-</w:t>
      </w:r>
      <w:r w:rsidRPr="00AF5897">
        <w:rPr>
          <w:rFonts w:ascii="Times New Roman" w:hAnsi="Times New Roman"/>
          <w:sz w:val="24"/>
          <w:szCs w:val="24"/>
        </w:rPr>
        <w:t>scale businesses) and publicly listed businesses are mostly family businesses</w:t>
      </w:r>
      <w:r>
        <w:rPr>
          <w:rFonts w:ascii="Times New Roman" w:hAnsi="Times New Roman"/>
          <w:sz w:val="24"/>
          <w:szCs w:val="24"/>
        </w:rPr>
        <w:t xml:space="preserve"> </w:t>
      </w:r>
      <w:r w:rsidRPr="00AF5897">
        <w:rPr>
          <w:rFonts w:ascii="Times New Roman" w:hAnsi="Times New Roman"/>
          <w:sz w:val="24"/>
          <w:szCs w:val="24"/>
        </w:rPr>
        <w:t>(</w:t>
      </w:r>
      <w:r>
        <w:rPr>
          <w:rFonts w:ascii="Arial" w:hAnsi="Arial" w:cs="Arial"/>
          <w:color w:val="222222"/>
          <w:sz w:val="20"/>
          <w:szCs w:val="20"/>
          <w:shd w:val="clear" w:color="auto" w:fill="FFFFFF"/>
        </w:rPr>
        <w:t>Kraus et al. 2020</w:t>
      </w:r>
      <w:r w:rsidRPr="00AF5897">
        <w:rPr>
          <w:rFonts w:ascii="Times New Roman" w:hAnsi="Times New Roman"/>
          <w:sz w:val="24"/>
          <w:szCs w:val="24"/>
        </w:rPr>
        <w:t>). The family business has immensely contributed to nations' socio-economic growth and development and the world.</w:t>
      </w:r>
      <w:r>
        <w:rPr>
          <w:rFonts w:ascii="Times New Roman" w:hAnsi="Times New Roman"/>
          <w:sz w:val="24"/>
          <w:szCs w:val="24"/>
        </w:rPr>
        <w:t xml:space="preserve"> </w:t>
      </w:r>
      <w:r w:rsidRPr="00AF5897">
        <w:rPr>
          <w:rFonts w:ascii="Times New Roman" w:hAnsi="Times New Roman"/>
          <w:sz w:val="24"/>
          <w:szCs w:val="24"/>
        </w:rPr>
        <w:t>For example, in the United States, the family business contributes 40-60% of its Gross Domestic Product (GDP) (Ayodele, Oko, Margaret &amp;</w:t>
      </w:r>
      <w:r>
        <w:rPr>
          <w:rFonts w:ascii="Times New Roman" w:hAnsi="Times New Roman"/>
          <w:sz w:val="24"/>
          <w:szCs w:val="24"/>
        </w:rPr>
        <w:t xml:space="preserve"> </w:t>
      </w:r>
      <w:r w:rsidRPr="00AF5897">
        <w:rPr>
          <w:rFonts w:ascii="Times New Roman" w:hAnsi="Times New Roman"/>
          <w:sz w:val="24"/>
          <w:szCs w:val="24"/>
        </w:rPr>
        <w:t xml:space="preserve">Kayode, 2018). In Nigeria, over 95% of the entrepreneurial and indigenous businesses are family-owned. However, most of them are </w:t>
      </w:r>
      <w:r>
        <w:rPr>
          <w:rFonts w:ascii="Times New Roman" w:hAnsi="Times New Roman"/>
          <w:sz w:val="24"/>
          <w:szCs w:val="24"/>
        </w:rPr>
        <w:t>unaware that they are family businesses; most</w:t>
      </w:r>
      <w:r w:rsidRPr="00AF5897">
        <w:rPr>
          <w:rFonts w:ascii="Times New Roman" w:hAnsi="Times New Roman"/>
          <w:sz w:val="24"/>
          <w:szCs w:val="24"/>
        </w:rPr>
        <w:t xml:space="preserve"> businesses </w:t>
      </w:r>
      <w:r>
        <w:rPr>
          <w:rFonts w:ascii="Times New Roman" w:hAnsi="Times New Roman"/>
          <w:sz w:val="24"/>
          <w:szCs w:val="24"/>
        </w:rPr>
        <w:t>contribute to the nation's social and economic growth and development</w:t>
      </w:r>
      <w:r w:rsidRPr="00AF5897">
        <w:rPr>
          <w:rFonts w:ascii="Times New Roman" w:hAnsi="Times New Roman"/>
          <w:sz w:val="24"/>
          <w:szCs w:val="24"/>
        </w:rPr>
        <w:t xml:space="preserve"> (</w:t>
      </w:r>
      <w:proofErr w:type="spellStart"/>
      <w:r w:rsidRPr="009F4075">
        <w:rPr>
          <w:rFonts w:ascii="Times New Roman" w:hAnsi="Times New Roman"/>
          <w:sz w:val="24"/>
          <w:szCs w:val="24"/>
        </w:rPr>
        <w:t>Akanazu</w:t>
      </w:r>
      <w:proofErr w:type="spellEnd"/>
      <w:r w:rsidRPr="009F4075">
        <w:rPr>
          <w:rFonts w:ascii="Times New Roman" w:hAnsi="Times New Roman"/>
          <w:sz w:val="24"/>
          <w:szCs w:val="24"/>
        </w:rPr>
        <w:t>, 2017).</w:t>
      </w:r>
      <w:r w:rsidRPr="00AF5897">
        <w:rPr>
          <w:rFonts w:ascii="Times New Roman" w:hAnsi="Times New Roman"/>
          <w:sz w:val="24"/>
          <w:szCs w:val="24"/>
        </w:rPr>
        <w:t xml:space="preserve"> </w:t>
      </w:r>
    </w:p>
    <w:p w:rsidR="009822EF" w:rsidRDefault="009822EF" w:rsidP="009822EF">
      <w:pPr>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 xml:space="preserve">Although very underrated in Nigeria, the family business can create additional </w:t>
      </w:r>
      <w:r>
        <w:rPr>
          <w:rFonts w:ascii="Times New Roman" w:hAnsi="Times New Roman"/>
          <w:sz w:val="24"/>
          <w:szCs w:val="24"/>
        </w:rPr>
        <w:t>economic wealth</w:t>
      </w:r>
      <w:r w:rsidRPr="00AF5897">
        <w:rPr>
          <w:rFonts w:ascii="Times New Roman" w:hAnsi="Times New Roman"/>
          <w:sz w:val="24"/>
          <w:szCs w:val="24"/>
        </w:rPr>
        <w:t xml:space="preserve">. The Center for International Private Enterprise (CIPE) governance guide (2015) for the family business described the family business as the backbone of many economies worldwide, representing more than 70% of the overall business. It is generally </w:t>
      </w:r>
      <w:proofErr w:type="spellStart"/>
      <w:r w:rsidRPr="00AF5897">
        <w:rPr>
          <w:rFonts w:ascii="Times New Roman" w:hAnsi="Times New Roman"/>
          <w:sz w:val="24"/>
          <w:szCs w:val="24"/>
        </w:rPr>
        <w:t>recognised</w:t>
      </w:r>
      <w:proofErr w:type="spellEnd"/>
      <w:r w:rsidRPr="00AF5897">
        <w:rPr>
          <w:rFonts w:ascii="Times New Roman" w:hAnsi="Times New Roman"/>
          <w:sz w:val="24"/>
          <w:szCs w:val="24"/>
        </w:rPr>
        <w:t xml:space="preserve"> that family businesses contribute to the economy worldwide and </w:t>
      </w:r>
      <w:r>
        <w:rPr>
          <w:rFonts w:ascii="Times New Roman" w:hAnsi="Times New Roman"/>
          <w:sz w:val="24"/>
          <w:szCs w:val="24"/>
        </w:rPr>
        <w:t>significantly contribute to</w:t>
      </w:r>
      <w:r w:rsidRPr="00AF5897">
        <w:rPr>
          <w:rFonts w:ascii="Times New Roman" w:hAnsi="Times New Roman"/>
          <w:sz w:val="24"/>
          <w:szCs w:val="24"/>
        </w:rPr>
        <w:t xml:space="preserve"> employment and economic output (</w:t>
      </w:r>
      <w:r w:rsidRPr="00D34AD3">
        <w:rPr>
          <w:rFonts w:ascii="Times New Roman" w:hAnsi="Times New Roman"/>
          <w:color w:val="222222"/>
          <w:sz w:val="24"/>
          <w:szCs w:val="24"/>
          <w:shd w:val="clear" w:color="auto" w:fill="FFFFFF"/>
        </w:rPr>
        <w:t>Obermayer, Kővári, Leinonen, Bak, &amp; Valeri, 2022; Clara, 2020; Tambunan, 2019</w:t>
      </w:r>
      <w:r w:rsidRPr="00AF5897">
        <w:rPr>
          <w:rFonts w:ascii="Times New Roman" w:hAnsi="Times New Roman"/>
          <w:sz w:val="24"/>
          <w:szCs w:val="24"/>
        </w:rPr>
        <w:t>). Due to the contributions of family busines</w:t>
      </w:r>
      <w:r>
        <w:rPr>
          <w:rFonts w:ascii="Times New Roman" w:hAnsi="Times New Roman"/>
          <w:sz w:val="24"/>
          <w:szCs w:val="24"/>
        </w:rPr>
        <w:t>se</w:t>
      </w:r>
      <w:r w:rsidRPr="00AF5897">
        <w:rPr>
          <w:rFonts w:ascii="Times New Roman" w:hAnsi="Times New Roman"/>
          <w:sz w:val="24"/>
          <w:szCs w:val="24"/>
        </w:rPr>
        <w:t xml:space="preserve">s towards economic growth and development, there has been a significant problem of interests between the families and the business, issues of declination on profitability, and the death of so many family businesses, especially in Nigeria </w:t>
      </w:r>
      <w:r w:rsidRPr="009F4075">
        <w:rPr>
          <w:rFonts w:ascii="Times New Roman" w:hAnsi="Times New Roman"/>
          <w:sz w:val="24"/>
          <w:szCs w:val="24"/>
        </w:rPr>
        <w:t>(</w:t>
      </w:r>
      <w:proofErr w:type="spellStart"/>
      <w:r w:rsidRPr="009F4075">
        <w:rPr>
          <w:rFonts w:ascii="Times New Roman" w:hAnsi="Times New Roman"/>
          <w:sz w:val="24"/>
          <w:szCs w:val="24"/>
        </w:rPr>
        <w:t>Morckk</w:t>
      </w:r>
      <w:proofErr w:type="spellEnd"/>
      <w:r w:rsidRPr="009F4075">
        <w:rPr>
          <w:rFonts w:ascii="Times New Roman" w:hAnsi="Times New Roman"/>
          <w:sz w:val="24"/>
          <w:szCs w:val="24"/>
        </w:rPr>
        <w:t xml:space="preserve"> &amp; Yeung, 2004). </w:t>
      </w:r>
      <w:proofErr w:type="spellStart"/>
      <w:r w:rsidRPr="009502AE">
        <w:rPr>
          <w:rFonts w:ascii="Times New Roman" w:hAnsi="Times New Roman"/>
          <w:sz w:val="24"/>
          <w:szCs w:val="24"/>
        </w:rPr>
        <w:t>Akanazu</w:t>
      </w:r>
      <w:proofErr w:type="spellEnd"/>
      <w:r w:rsidRPr="009502AE">
        <w:rPr>
          <w:rFonts w:ascii="Times New Roman" w:hAnsi="Times New Roman"/>
          <w:sz w:val="24"/>
          <w:szCs w:val="24"/>
        </w:rPr>
        <w:t xml:space="preserve"> (2017),</w:t>
      </w:r>
      <w:r w:rsidRPr="00AF5897">
        <w:rPr>
          <w:rFonts w:ascii="Times New Roman" w:hAnsi="Times New Roman"/>
          <w:sz w:val="24"/>
          <w:szCs w:val="24"/>
        </w:rPr>
        <w:t xml:space="preserve"> on the family business forum in Nigeria in 2017, discovered that, in Nigeria, most family businesses did not outlive their founders. And many of these family businesses still firmly believe that the main reasons are insufficient funds, poor infrastructures, government instabilities, limited raw materials, </w:t>
      </w:r>
      <w:r>
        <w:rPr>
          <w:rFonts w:ascii="Times New Roman" w:hAnsi="Times New Roman"/>
          <w:sz w:val="24"/>
          <w:szCs w:val="24"/>
        </w:rPr>
        <w:t>etc</w:t>
      </w:r>
      <w:r w:rsidRPr="00AF5897">
        <w:rPr>
          <w:rFonts w:ascii="Times New Roman" w:hAnsi="Times New Roman"/>
          <w:sz w:val="24"/>
          <w:szCs w:val="24"/>
        </w:rPr>
        <w:t>. Although these problems are still ongoing, many firms have access to enough resources needed for business but still do not end up growing and surviving after the first generation. However, the Financial Reporting Council of Nigeria (</w:t>
      </w:r>
      <w:proofErr w:type="spellStart"/>
      <w:r w:rsidRPr="00AF5897">
        <w:rPr>
          <w:rFonts w:ascii="Times New Roman" w:hAnsi="Times New Roman"/>
          <w:sz w:val="24"/>
          <w:szCs w:val="24"/>
        </w:rPr>
        <w:t>FRCoN</w:t>
      </w:r>
      <w:proofErr w:type="spellEnd"/>
      <w:r w:rsidRPr="00AF5897">
        <w:rPr>
          <w:rFonts w:ascii="Times New Roman" w:hAnsi="Times New Roman"/>
          <w:sz w:val="24"/>
          <w:szCs w:val="24"/>
        </w:rPr>
        <w:t xml:space="preserve">) 2011 introduced a new system of regulating all forms of businesses (either public or Private) in Nigeria and for which all businesses should adopt in their policy which is known as "Corporate Governance." And so, Corporate Governance is "a system and a set of rules that define the relationship between stakeholders, management, and board of directors of a company and influence how that company is operating" (Organization of Economic Corporation and Development-OECD, 2004). </w:t>
      </w:r>
    </w:p>
    <w:p w:rsidR="009822EF" w:rsidRPr="00AF5897" w:rsidRDefault="009822EF" w:rsidP="009822EF">
      <w:pPr>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 xml:space="preserve">Corporate governance, which is majorly </w:t>
      </w:r>
      <w:proofErr w:type="spellStart"/>
      <w:r w:rsidRPr="00AF5897">
        <w:rPr>
          <w:rFonts w:ascii="Times New Roman" w:hAnsi="Times New Roman"/>
          <w:sz w:val="24"/>
          <w:szCs w:val="24"/>
        </w:rPr>
        <w:t>characterised</w:t>
      </w:r>
      <w:proofErr w:type="spellEnd"/>
      <w:r w:rsidRPr="00AF5897">
        <w:rPr>
          <w:rFonts w:ascii="Times New Roman" w:hAnsi="Times New Roman"/>
          <w:sz w:val="24"/>
          <w:szCs w:val="24"/>
        </w:rPr>
        <w:t xml:space="preserve"> as "The Board</w:t>
      </w:r>
      <w:r>
        <w:rPr>
          <w:rFonts w:ascii="Times New Roman" w:hAnsi="Times New Roman"/>
          <w:sz w:val="24"/>
          <w:szCs w:val="24"/>
        </w:rPr>
        <w:t>,"</w:t>
      </w:r>
      <w:r w:rsidRPr="00AF5897">
        <w:rPr>
          <w:rFonts w:ascii="Times New Roman" w:hAnsi="Times New Roman"/>
          <w:sz w:val="24"/>
          <w:szCs w:val="24"/>
        </w:rPr>
        <w:t xml:space="preserve"> is one of the controversial problems as people hardly inculcate its principles in strategic management and control in businesses and </w:t>
      </w:r>
      <w:proofErr w:type="spellStart"/>
      <w:r w:rsidRPr="00AF5897">
        <w:rPr>
          <w:rFonts w:ascii="Times New Roman" w:hAnsi="Times New Roman"/>
          <w:sz w:val="24"/>
          <w:szCs w:val="24"/>
        </w:rPr>
        <w:t>organi</w:t>
      </w:r>
      <w:r>
        <w:rPr>
          <w:rFonts w:ascii="Times New Roman" w:hAnsi="Times New Roman"/>
          <w:sz w:val="24"/>
          <w:szCs w:val="24"/>
        </w:rPr>
        <w:t>s</w:t>
      </w:r>
      <w:r w:rsidRPr="00AF5897">
        <w:rPr>
          <w:rFonts w:ascii="Times New Roman" w:hAnsi="Times New Roman"/>
          <w:sz w:val="24"/>
          <w:szCs w:val="24"/>
        </w:rPr>
        <w:t>ations</w:t>
      </w:r>
      <w:proofErr w:type="spellEnd"/>
      <w:r w:rsidRPr="00AF5897">
        <w:rPr>
          <w:rFonts w:ascii="Times New Roman" w:hAnsi="Times New Roman"/>
          <w:sz w:val="24"/>
          <w:szCs w:val="24"/>
        </w:rPr>
        <w:t xml:space="preserve"> (</w:t>
      </w:r>
      <w:r w:rsidRPr="00977A0B">
        <w:rPr>
          <w:rFonts w:ascii="Times New Roman" w:hAnsi="Times New Roman"/>
          <w:sz w:val="24"/>
          <w:szCs w:val="24"/>
        </w:rPr>
        <w:t>Adeleke, Ogundele, &amp; Oyenuga, 2008</w:t>
      </w:r>
      <w:r w:rsidRPr="00AF5897">
        <w:rPr>
          <w:rFonts w:ascii="Times New Roman" w:hAnsi="Times New Roman"/>
          <w:sz w:val="24"/>
          <w:szCs w:val="24"/>
        </w:rPr>
        <w:t xml:space="preserve">). However, the interests of both the families and the business are vital for efficient and positive financial performance and ultimately for the nation's economic growth and development. One of the corporate governance challenges is whether the board characteristics affect firm performance. Research has shown that corporate governance measures include board size, female gender in the Board, board skills and </w:t>
      </w:r>
      <w:r w:rsidRPr="00AF5897">
        <w:rPr>
          <w:rFonts w:ascii="Times New Roman" w:hAnsi="Times New Roman"/>
          <w:sz w:val="24"/>
          <w:szCs w:val="24"/>
        </w:rPr>
        <w:lastRenderedPageBreak/>
        <w:t>experience, board age, dual personality, educational qualification</w:t>
      </w:r>
      <w:r>
        <w:rPr>
          <w:rFonts w:ascii="Times New Roman" w:hAnsi="Times New Roman"/>
          <w:sz w:val="24"/>
          <w:szCs w:val="24"/>
        </w:rPr>
        <w:t xml:space="preserve"> (</w:t>
      </w:r>
      <w:r w:rsidRPr="00DE0B0E">
        <w:rPr>
          <w:rFonts w:ascii="Times New Roman" w:hAnsi="Times New Roman"/>
          <w:sz w:val="24"/>
          <w:szCs w:val="24"/>
        </w:rPr>
        <w:t>Bhagat</w:t>
      </w:r>
      <w:r>
        <w:rPr>
          <w:rFonts w:ascii="Times New Roman" w:hAnsi="Times New Roman"/>
          <w:sz w:val="24"/>
          <w:szCs w:val="24"/>
        </w:rPr>
        <w:t xml:space="preserve"> &amp; </w:t>
      </w:r>
      <w:r w:rsidRPr="00DE0B0E">
        <w:rPr>
          <w:rFonts w:ascii="Times New Roman" w:hAnsi="Times New Roman"/>
          <w:sz w:val="24"/>
          <w:szCs w:val="24"/>
        </w:rPr>
        <w:t>Bolton,</w:t>
      </w:r>
      <w:r>
        <w:rPr>
          <w:rFonts w:ascii="Times New Roman" w:hAnsi="Times New Roman"/>
          <w:sz w:val="24"/>
          <w:szCs w:val="24"/>
        </w:rPr>
        <w:t xml:space="preserve"> </w:t>
      </w:r>
      <w:r w:rsidRPr="00DE0B0E">
        <w:rPr>
          <w:rFonts w:ascii="Times New Roman" w:hAnsi="Times New Roman"/>
          <w:sz w:val="24"/>
          <w:szCs w:val="24"/>
        </w:rPr>
        <w:t>2019</w:t>
      </w:r>
      <w:r>
        <w:rPr>
          <w:rFonts w:ascii="Times New Roman" w:hAnsi="Times New Roman"/>
          <w:sz w:val="24"/>
          <w:szCs w:val="24"/>
        </w:rPr>
        <w:t>; Khatib &amp; Nour, 2021)</w:t>
      </w:r>
      <w:r w:rsidRPr="00AF5897">
        <w:rPr>
          <w:rFonts w:ascii="Times New Roman" w:hAnsi="Times New Roman"/>
          <w:sz w:val="24"/>
          <w:szCs w:val="24"/>
        </w:rPr>
        <w:t xml:space="preserve">. There are various empirical studies on corporate governance on business firm performance in Nigeria </w:t>
      </w:r>
      <w:r>
        <w:rPr>
          <w:rFonts w:ascii="Times New Roman" w:hAnsi="Times New Roman"/>
          <w:sz w:val="24"/>
          <w:szCs w:val="24"/>
        </w:rPr>
        <w:t>(</w:t>
      </w:r>
      <w:r w:rsidRPr="00E702F9">
        <w:rPr>
          <w:rFonts w:ascii="Times New Roman" w:hAnsi="Times New Roman"/>
          <w:sz w:val="24"/>
          <w:szCs w:val="24"/>
        </w:rPr>
        <w:t xml:space="preserve">Musa, 2020; </w:t>
      </w:r>
      <w:proofErr w:type="spellStart"/>
      <w:r w:rsidRPr="00E702F9">
        <w:rPr>
          <w:rFonts w:ascii="Times New Roman" w:hAnsi="Times New Roman"/>
          <w:sz w:val="24"/>
          <w:szCs w:val="24"/>
        </w:rPr>
        <w:t>Chijoke-Mgbame</w:t>
      </w:r>
      <w:proofErr w:type="spellEnd"/>
      <w:r w:rsidRPr="00E702F9">
        <w:rPr>
          <w:rFonts w:ascii="Times New Roman" w:hAnsi="Times New Roman"/>
          <w:sz w:val="24"/>
          <w:szCs w:val="24"/>
        </w:rPr>
        <w:t xml:space="preserve">, </w:t>
      </w:r>
      <w:proofErr w:type="spellStart"/>
      <w:r w:rsidRPr="00E702F9">
        <w:rPr>
          <w:rFonts w:ascii="Times New Roman" w:hAnsi="Times New Roman"/>
          <w:sz w:val="24"/>
          <w:szCs w:val="24"/>
        </w:rPr>
        <w:t>Mgbame</w:t>
      </w:r>
      <w:proofErr w:type="spellEnd"/>
      <w:r w:rsidRPr="00E702F9">
        <w:rPr>
          <w:rFonts w:ascii="Times New Roman" w:hAnsi="Times New Roman"/>
          <w:sz w:val="24"/>
          <w:szCs w:val="24"/>
        </w:rPr>
        <w:t xml:space="preserve">, Akintoye, &amp; </w:t>
      </w:r>
      <w:proofErr w:type="spellStart"/>
      <w:r w:rsidRPr="00E702F9">
        <w:rPr>
          <w:rFonts w:ascii="Times New Roman" w:hAnsi="Times New Roman"/>
          <w:sz w:val="24"/>
          <w:szCs w:val="24"/>
        </w:rPr>
        <w:t>Ohalehi</w:t>
      </w:r>
      <w:proofErr w:type="spellEnd"/>
      <w:r w:rsidRPr="00E702F9">
        <w:rPr>
          <w:rFonts w:ascii="Times New Roman" w:hAnsi="Times New Roman"/>
          <w:sz w:val="24"/>
          <w:szCs w:val="24"/>
        </w:rPr>
        <w:t xml:space="preserve">, 2020 and </w:t>
      </w:r>
      <w:proofErr w:type="spellStart"/>
      <w:r w:rsidRPr="00E702F9">
        <w:rPr>
          <w:rFonts w:ascii="Times New Roman" w:hAnsi="Times New Roman"/>
          <w:sz w:val="24"/>
          <w:szCs w:val="24"/>
        </w:rPr>
        <w:t>Ogunsanwo</w:t>
      </w:r>
      <w:proofErr w:type="spellEnd"/>
      <w:r w:rsidRPr="00E702F9">
        <w:rPr>
          <w:rFonts w:ascii="Times New Roman" w:hAnsi="Times New Roman"/>
          <w:sz w:val="24"/>
          <w:szCs w:val="24"/>
        </w:rPr>
        <w:t>, 2019),</w:t>
      </w:r>
      <w:r w:rsidRPr="00AF5897">
        <w:rPr>
          <w:rFonts w:ascii="Times New Roman" w:hAnsi="Times New Roman"/>
          <w:sz w:val="24"/>
          <w:szCs w:val="24"/>
        </w:rPr>
        <w:t xml:space="preserve"> but there is a shortage of literature on the impact of Corporate Governance on the performance of Family Business in Nigeria. Also, the lack of independence of the Board because of the number of family members on the Board and no specific board size (</w:t>
      </w:r>
      <w:proofErr w:type="spellStart"/>
      <w:r w:rsidRPr="00E702F9">
        <w:rPr>
          <w:rFonts w:ascii="Times New Roman" w:hAnsi="Times New Roman"/>
          <w:sz w:val="24"/>
          <w:szCs w:val="24"/>
        </w:rPr>
        <w:t>Dwekat</w:t>
      </w:r>
      <w:proofErr w:type="spellEnd"/>
      <w:r w:rsidRPr="00E702F9">
        <w:rPr>
          <w:rFonts w:ascii="Times New Roman" w:hAnsi="Times New Roman"/>
          <w:sz w:val="24"/>
          <w:szCs w:val="24"/>
        </w:rPr>
        <w:t xml:space="preserve">, </w:t>
      </w:r>
      <w:proofErr w:type="spellStart"/>
      <w:r w:rsidRPr="00E702F9">
        <w:rPr>
          <w:rFonts w:ascii="Times New Roman" w:hAnsi="Times New Roman"/>
          <w:sz w:val="24"/>
          <w:szCs w:val="24"/>
        </w:rPr>
        <w:t>Seguí</w:t>
      </w:r>
      <w:proofErr w:type="spellEnd"/>
      <w:r w:rsidRPr="00E702F9">
        <w:rPr>
          <w:rFonts w:ascii="Times New Roman" w:hAnsi="Times New Roman"/>
          <w:sz w:val="24"/>
          <w:szCs w:val="24"/>
        </w:rPr>
        <w:t xml:space="preserve">‐Mas, </w:t>
      </w:r>
      <w:proofErr w:type="spellStart"/>
      <w:r w:rsidRPr="00E702F9">
        <w:rPr>
          <w:rFonts w:ascii="Times New Roman" w:hAnsi="Times New Roman"/>
          <w:sz w:val="24"/>
          <w:szCs w:val="24"/>
        </w:rPr>
        <w:t>Tormo</w:t>
      </w:r>
      <w:proofErr w:type="spellEnd"/>
      <w:r w:rsidRPr="00E702F9">
        <w:rPr>
          <w:rFonts w:ascii="Times New Roman" w:hAnsi="Times New Roman"/>
          <w:sz w:val="24"/>
          <w:szCs w:val="24"/>
        </w:rPr>
        <w:t>‐Carbó, &amp; Carmona, 2020</w:t>
      </w:r>
      <w:r w:rsidRPr="00AF5897">
        <w:rPr>
          <w:rFonts w:ascii="Times New Roman" w:hAnsi="Times New Roman"/>
          <w:sz w:val="24"/>
          <w:szCs w:val="24"/>
        </w:rPr>
        <w:t>) is likely to affect transparency, accountability, and fairness of the Board and has led to the abuse of minority shareholder and other stakeholders (</w:t>
      </w:r>
      <w:r w:rsidRPr="00E702F9">
        <w:rPr>
          <w:rFonts w:ascii="Times New Roman" w:hAnsi="Times New Roman"/>
          <w:sz w:val="24"/>
          <w:szCs w:val="24"/>
        </w:rPr>
        <w:t>Kaya, 2021).</w:t>
      </w:r>
      <w:r w:rsidRPr="00AF5897">
        <w:rPr>
          <w:rFonts w:ascii="Times New Roman" w:hAnsi="Times New Roman"/>
          <w:sz w:val="24"/>
          <w:szCs w:val="24"/>
        </w:rPr>
        <w:t xml:space="preserve"> </w:t>
      </w:r>
    </w:p>
    <w:p w:rsidR="009822EF" w:rsidRPr="00AF5897" w:rsidRDefault="009822EF" w:rsidP="009822EF">
      <w:pPr>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Furthermore, rigid laws, norms, and family beliefs (e.g., prejudice of the female gender in the Board, the family's eldest son must be the CEO/Chairman regardless of his ability affects the business</w:t>
      </w:r>
      <w:r>
        <w:rPr>
          <w:rFonts w:ascii="Times New Roman" w:hAnsi="Times New Roman"/>
          <w:sz w:val="24"/>
          <w:szCs w:val="24"/>
        </w:rPr>
        <w:t xml:space="preserve"> (</w:t>
      </w:r>
      <w:r w:rsidRPr="00AF5897">
        <w:rPr>
          <w:rFonts w:ascii="Times New Roman" w:hAnsi="Times New Roman"/>
          <w:sz w:val="24"/>
          <w:szCs w:val="24"/>
        </w:rPr>
        <w:t>Alderson, 2011). Also, the financial performance of most businesses generally is through the profit (income less expenses) it makes in the short-run (quarterly, monthly, biannually, and annually). Profit is one of the measurements of a busines</w:t>
      </w:r>
      <w:r>
        <w:rPr>
          <w:rFonts w:ascii="Times New Roman" w:hAnsi="Times New Roman"/>
          <w:sz w:val="24"/>
          <w:szCs w:val="24"/>
        </w:rPr>
        <w:t>s'</w:t>
      </w:r>
      <w:r w:rsidRPr="00AF5897">
        <w:rPr>
          <w:rFonts w:ascii="Times New Roman" w:hAnsi="Times New Roman"/>
          <w:sz w:val="24"/>
          <w:szCs w:val="24"/>
        </w:rPr>
        <w:t xml:space="preserve">s financial performance, but it is not enough to justify business performance financially. For instance, a business may be making a profit in the short run and may not profit in the long run, </w:t>
      </w:r>
      <w:r>
        <w:rPr>
          <w:rFonts w:ascii="Times New Roman" w:hAnsi="Times New Roman"/>
          <w:sz w:val="24"/>
          <w:szCs w:val="24"/>
        </w:rPr>
        <w:t>distorting</w:t>
      </w:r>
      <w:r w:rsidRPr="00AF5897">
        <w:rPr>
          <w:rFonts w:ascii="Times New Roman" w:hAnsi="Times New Roman"/>
          <w:sz w:val="24"/>
          <w:szCs w:val="24"/>
        </w:rPr>
        <w:t xml:space="preserve"> the business from surviving in the long run. Also, the fact that a business </w:t>
      </w:r>
      <w:r>
        <w:rPr>
          <w:rFonts w:ascii="Times New Roman" w:hAnsi="Times New Roman"/>
          <w:sz w:val="24"/>
          <w:szCs w:val="24"/>
        </w:rPr>
        <w:t>makes</w:t>
      </w:r>
      <w:r w:rsidRPr="00AF5897">
        <w:rPr>
          <w:rFonts w:ascii="Times New Roman" w:hAnsi="Times New Roman"/>
          <w:sz w:val="24"/>
          <w:szCs w:val="24"/>
        </w:rPr>
        <w:t xml:space="preserve"> a profit does not automatically mean business growth. Sometimes, the business may be in massive debt or lack management efficiency or resource </w:t>
      </w:r>
      <w:proofErr w:type="spellStart"/>
      <w:r w:rsidRPr="00AF5897">
        <w:rPr>
          <w:rFonts w:ascii="Times New Roman" w:hAnsi="Times New Roman"/>
          <w:sz w:val="24"/>
          <w:szCs w:val="24"/>
        </w:rPr>
        <w:t>optimisation</w:t>
      </w:r>
      <w:proofErr w:type="spellEnd"/>
      <w:r w:rsidRPr="00AF5897">
        <w:rPr>
          <w:rFonts w:ascii="Times New Roman" w:hAnsi="Times New Roman"/>
          <w:sz w:val="24"/>
          <w:szCs w:val="24"/>
        </w:rPr>
        <w:t xml:space="preserve">. </w:t>
      </w:r>
    </w:p>
    <w:p w:rsidR="009822EF" w:rsidRDefault="009822EF" w:rsidP="009822EF">
      <w:pPr>
        <w:autoSpaceDE w:val="0"/>
        <w:autoSpaceDN w:val="0"/>
        <w:adjustRightInd w:val="0"/>
        <w:spacing w:before="240" w:line="240" w:lineRule="auto"/>
        <w:jc w:val="both"/>
        <w:rPr>
          <w:rFonts w:ascii="Times New Roman" w:hAnsi="Times New Roman"/>
          <w:b/>
          <w:sz w:val="24"/>
          <w:szCs w:val="24"/>
        </w:rPr>
      </w:pPr>
      <w:r>
        <w:rPr>
          <w:rFonts w:ascii="Times New Roman" w:hAnsi="Times New Roman"/>
          <w:b/>
          <w:sz w:val="24"/>
          <w:szCs w:val="24"/>
        </w:rPr>
        <w:t>Theoretical perspective: Stewardship theory</w:t>
      </w:r>
    </w:p>
    <w:p w:rsidR="009822EF" w:rsidRDefault="009822EF" w:rsidP="009822EF">
      <w:pPr>
        <w:autoSpaceDE w:val="0"/>
        <w:autoSpaceDN w:val="0"/>
        <w:adjustRightInd w:val="0"/>
        <w:spacing w:before="240" w:line="240" w:lineRule="auto"/>
        <w:jc w:val="both"/>
        <w:rPr>
          <w:rFonts w:ascii="Times New Roman" w:hAnsi="Times New Roman"/>
          <w:sz w:val="24"/>
          <w:szCs w:val="24"/>
        </w:rPr>
      </w:pPr>
      <w:r w:rsidRPr="00436B44">
        <w:rPr>
          <w:rFonts w:ascii="Times New Roman" w:hAnsi="Times New Roman"/>
          <w:sz w:val="24"/>
          <w:szCs w:val="24"/>
        </w:rPr>
        <w:t xml:space="preserve">Davis </w:t>
      </w:r>
      <w:r>
        <w:rPr>
          <w:rFonts w:ascii="Times New Roman" w:hAnsi="Times New Roman"/>
          <w:sz w:val="24"/>
          <w:szCs w:val="24"/>
        </w:rPr>
        <w:t>et al., in 1997,</w:t>
      </w:r>
      <w:r w:rsidRPr="00436B44">
        <w:rPr>
          <w:rFonts w:ascii="Times New Roman" w:hAnsi="Times New Roman"/>
          <w:sz w:val="24"/>
          <w:szCs w:val="24"/>
        </w:rPr>
        <w:t xml:space="preserve"> developed</w:t>
      </w:r>
      <w:r>
        <w:rPr>
          <w:rFonts w:ascii="Times New Roman" w:hAnsi="Times New Roman"/>
          <w:sz w:val="24"/>
          <w:szCs w:val="24"/>
        </w:rPr>
        <w:t xml:space="preserve"> </w:t>
      </w:r>
      <w:r w:rsidRPr="00436B44">
        <w:rPr>
          <w:rFonts w:ascii="Times New Roman" w:hAnsi="Times New Roman"/>
          <w:sz w:val="24"/>
          <w:szCs w:val="24"/>
        </w:rPr>
        <w:t>'stewardship theory' as a critique of agency theory, notably the concept of self-maximization</w:t>
      </w:r>
      <w:r>
        <w:rPr>
          <w:rFonts w:ascii="Times New Roman" w:hAnsi="Times New Roman"/>
          <w:sz w:val="24"/>
          <w:szCs w:val="24"/>
        </w:rPr>
        <w:t xml:space="preserve"> (Scott &amp; Merton, 2021)</w:t>
      </w:r>
      <w:r w:rsidRPr="00436B44">
        <w:rPr>
          <w:rFonts w:ascii="Times New Roman" w:hAnsi="Times New Roman"/>
          <w:sz w:val="24"/>
          <w:szCs w:val="24"/>
        </w:rPr>
        <w:t xml:space="preserve">. Davis et al.'s representation of stewardship is based on the </w:t>
      </w:r>
      <w:proofErr w:type="spellStart"/>
      <w:r w:rsidRPr="00436B44">
        <w:rPr>
          <w:rFonts w:ascii="Times New Roman" w:hAnsi="Times New Roman"/>
          <w:sz w:val="24"/>
          <w:szCs w:val="24"/>
        </w:rPr>
        <w:t>behavioural</w:t>
      </w:r>
      <w:proofErr w:type="spellEnd"/>
      <w:r w:rsidRPr="00436B44">
        <w:rPr>
          <w:rFonts w:ascii="Times New Roman" w:hAnsi="Times New Roman"/>
          <w:sz w:val="24"/>
          <w:szCs w:val="24"/>
        </w:rPr>
        <w:t xml:space="preserve"> principles of personal development, belonging, achievement, continued growth, responsibility, and collective goals, with the 'agent' replaced with the</w:t>
      </w:r>
      <w:r>
        <w:rPr>
          <w:rFonts w:ascii="Times New Roman" w:hAnsi="Times New Roman"/>
          <w:sz w:val="24"/>
          <w:szCs w:val="24"/>
        </w:rPr>
        <w:t xml:space="preserve"> </w:t>
      </w:r>
      <w:r w:rsidRPr="00436B44">
        <w:rPr>
          <w:rFonts w:ascii="Times New Roman" w:hAnsi="Times New Roman"/>
          <w:sz w:val="24"/>
          <w:szCs w:val="24"/>
        </w:rPr>
        <w:t xml:space="preserve">'steward'. </w:t>
      </w:r>
      <w:r w:rsidRPr="004B092A">
        <w:rPr>
          <w:rFonts w:ascii="Times New Roman" w:hAnsi="Times New Roman"/>
          <w:sz w:val="24"/>
          <w:szCs w:val="24"/>
        </w:rPr>
        <w:t>The stewardship theory tells a robust linear relationship between the managers and the success and performance of the business</w:t>
      </w:r>
      <w:r w:rsidRPr="00B5675F">
        <w:t xml:space="preserve"> </w:t>
      </w:r>
      <w:r>
        <w:t>(</w:t>
      </w:r>
      <w:r w:rsidRPr="00B5675F">
        <w:rPr>
          <w:rFonts w:ascii="Times New Roman" w:hAnsi="Times New Roman"/>
          <w:sz w:val="24"/>
          <w:szCs w:val="24"/>
        </w:rPr>
        <w:t>Subramanian</w:t>
      </w:r>
      <w:r>
        <w:rPr>
          <w:rFonts w:ascii="Times New Roman" w:hAnsi="Times New Roman"/>
          <w:sz w:val="24"/>
          <w:szCs w:val="24"/>
        </w:rPr>
        <w:t>, 2018)</w:t>
      </w:r>
      <w:r w:rsidRPr="004B092A">
        <w:rPr>
          <w:rFonts w:ascii="Times New Roman" w:hAnsi="Times New Roman"/>
          <w:sz w:val="24"/>
          <w:szCs w:val="24"/>
        </w:rPr>
        <w:t xml:space="preserve">. The stewards are the managers who are </w:t>
      </w:r>
      <w:proofErr w:type="spellStart"/>
      <w:r w:rsidRPr="004B092A">
        <w:rPr>
          <w:rFonts w:ascii="Times New Roman" w:hAnsi="Times New Roman"/>
          <w:sz w:val="24"/>
          <w:szCs w:val="24"/>
        </w:rPr>
        <w:t>authorised</w:t>
      </w:r>
      <w:proofErr w:type="spellEnd"/>
      <w:r w:rsidRPr="004B092A">
        <w:rPr>
          <w:rFonts w:ascii="Times New Roman" w:hAnsi="Times New Roman"/>
          <w:sz w:val="24"/>
          <w:szCs w:val="24"/>
        </w:rPr>
        <w:t xml:space="preserve"> and allowed to act in</w:t>
      </w:r>
      <w:r>
        <w:rPr>
          <w:rFonts w:ascii="Times New Roman" w:hAnsi="Times New Roman"/>
          <w:sz w:val="24"/>
          <w:szCs w:val="24"/>
        </w:rPr>
        <w:t xml:space="preserve"> trust by the shareholders (Yus</w:t>
      </w:r>
      <w:r w:rsidRPr="004B092A">
        <w:rPr>
          <w:rFonts w:ascii="Times New Roman" w:hAnsi="Times New Roman"/>
          <w:sz w:val="24"/>
          <w:szCs w:val="24"/>
        </w:rPr>
        <w:t>of</w:t>
      </w:r>
      <w:r>
        <w:rPr>
          <w:rFonts w:ascii="Times New Roman" w:hAnsi="Times New Roman"/>
          <w:sz w:val="24"/>
          <w:szCs w:val="24"/>
        </w:rPr>
        <w:t xml:space="preserve">f </w:t>
      </w:r>
      <w:r w:rsidRPr="004B092A">
        <w:rPr>
          <w:rFonts w:ascii="Times New Roman" w:hAnsi="Times New Roman"/>
          <w:sz w:val="24"/>
          <w:szCs w:val="24"/>
        </w:rPr>
        <w:t>&amp;</w:t>
      </w:r>
      <w:r>
        <w:rPr>
          <w:rFonts w:ascii="Times New Roman" w:hAnsi="Times New Roman"/>
          <w:sz w:val="24"/>
          <w:szCs w:val="24"/>
        </w:rPr>
        <w:t xml:space="preserve"> </w:t>
      </w:r>
      <w:r w:rsidRPr="004B092A">
        <w:rPr>
          <w:rFonts w:ascii="Times New Roman" w:hAnsi="Times New Roman"/>
          <w:sz w:val="24"/>
          <w:szCs w:val="24"/>
        </w:rPr>
        <w:t xml:space="preserve">Adamu, 2012). The stewards help protect and </w:t>
      </w:r>
      <w:proofErr w:type="spellStart"/>
      <w:r w:rsidRPr="004B092A">
        <w:rPr>
          <w:rFonts w:ascii="Times New Roman" w:hAnsi="Times New Roman"/>
          <w:sz w:val="24"/>
          <w:szCs w:val="24"/>
        </w:rPr>
        <w:t>maximise</w:t>
      </w:r>
      <w:proofErr w:type="spellEnd"/>
      <w:r w:rsidRPr="004B092A">
        <w:rPr>
          <w:rFonts w:ascii="Times New Roman" w:hAnsi="Times New Roman"/>
          <w:sz w:val="24"/>
          <w:szCs w:val="24"/>
        </w:rPr>
        <w:t xml:space="preserve"> the </w:t>
      </w:r>
      <w:r>
        <w:rPr>
          <w:rFonts w:ascii="Times New Roman" w:hAnsi="Times New Roman"/>
          <w:sz w:val="24"/>
          <w:szCs w:val="24"/>
        </w:rPr>
        <w:t>shareholders' value</w:t>
      </w:r>
      <w:r w:rsidRPr="004B092A">
        <w:rPr>
          <w:rFonts w:ascii="Times New Roman" w:hAnsi="Times New Roman"/>
          <w:sz w:val="24"/>
          <w:szCs w:val="24"/>
        </w:rPr>
        <w:t xml:space="preserve"> through the business performance, and whenever the shareholders' value is </w:t>
      </w:r>
      <w:proofErr w:type="spellStart"/>
      <w:r w:rsidRPr="004B092A">
        <w:rPr>
          <w:rFonts w:ascii="Times New Roman" w:hAnsi="Times New Roman"/>
          <w:sz w:val="24"/>
          <w:szCs w:val="24"/>
        </w:rPr>
        <w:t>maximised</w:t>
      </w:r>
      <w:proofErr w:type="spellEnd"/>
      <w:r w:rsidRPr="004B092A">
        <w:rPr>
          <w:rFonts w:ascii="Times New Roman" w:hAnsi="Times New Roman"/>
          <w:sz w:val="24"/>
          <w:szCs w:val="24"/>
        </w:rPr>
        <w:t xml:space="preserve">, the stewards' values are also </w:t>
      </w:r>
      <w:proofErr w:type="spellStart"/>
      <w:r w:rsidRPr="004B092A">
        <w:rPr>
          <w:rFonts w:ascii="Times New Roman" w:hAnsi="Times New Roman"/>
          <w:sz w:val="24"/>
          <w:szCs w:val="24"/>
        </w:rPr>
        <w:t>maximised</w:t>
      </w:r>
      <w:proofErr w:type="spellEnd"/>
      <w:r w:rsidRPr="004B092A">
        <w:rPr>
          <w:rFonts w:ascii="Times New Roman" w:hAnsi="Times New Roman"/>
          <w:sz w:val="24"/>
          <w:szCs w:val="24"/>
        </w:rPr>
        <w:t xml:space="preserve"> (</w:t>
      </w:r>
      <w:r>
        <w:rPr>
          <w:rFonts w:ascii="Times New Roman" w:hAnsi="Times New Roman"/>
          <w:sz w:val="24"/>
          <w:szCs w:val="24"/>
        </w:rPr>
        <w:t>Chrisman</w:t>
      </w:r>
      <w:r w:rsidRPr="004B092A">
        <w:rPr>
          <w:rFonts w:ascii="Times New Roman" w:hAnsi="Times New Roman"/>
          <w:sz w:val="24"/>
          <w:szCs w:val="24"/>
        </w:rPr>
        <w:t>, 20</w:t>
      </w:r>
      <w:r>
        <w:rPr>
          <w:rFonts w:ascii="Times New Roman" w:hAnsi="Times New Roman"/>
          <w:sz w:val="24"/>
          <w:szCs w:val="24"/>
        </w:rPr>
        <w:t>19</w:t>
      </w:r>
      <w:r w:rsidRPr="004B092A">
        <w:rPr>
          <w:rFonts w:ascii="Times New Roman" w:hAnsi="Times New Roman"/>
          <w:sz w:val="24"/>
          <w:szCs w:val="24"/>
        </w:rPr>
        <w:t>).</w:t>
      </w:r>
    </w:p>
    <w:p w:rsidR="009822EF" w:rsidRPr="00AF5897" w:rsidRDefault="009822EF" w:rsidP="009822EF">
      <w:pPr>
        <w:autoSpaceDE w:val="0"/>
        <w:autoSpaceDN w:val="0"/>
        <w:adjustRightInd w:val="0"/>
        <w:spacing w:before="240" w:line="240" w:lineRule="auto"/>
        <w:jc w:val="both"/>
        <w:rPr>
          <w:rFonts w:ascii="Times New Roman" w:hAnsi="Times New Roman"/>
          <w:b/>
          <w:sz w:val="24"/>
          <w:szCs w:val="24"/>
        </w:rPr>
      </w:pPr>
      <w:r>
        <w:rPr>
          <w:rFonts w:ascii="Times New Roman" w:hAnsi="Times New Roman"/>
          <w:b/>
          <w:sz w:val="24"/>
          <w:szCs w:val="24"/>
        </w:rPr>
        <w:t>The link between corporate governance and financial performance</w:t>
      </w:r>
    </w:p>
    <w:p w:rsidR="009822EF" w:rsidRPr="00934E04" w:rsidRDefault="009822EF" w:rsidP="009822EF">
      <w:pPr>
        <w:autoSpaceDE w:val="0"/>
        <w:autoSpaceDN w:val="0"/>
        <w:adjustRightInd w:val="0"/>
        <w:spacing w:before="240" w:line="240" w:lineRule="auto"/>
        <w:jc w:val="both"/>
        <w:rPr>
          <w:rFonts w:ascii="Times New Roman" w:hAnsi="Times New Roman"/>
          <w:sz w:val="24"/>
          <w:szCs w:val="24"/>
          <w:shd w:val="clear" w:color="auto" w:fill="FFFFFF"/>
        </w:rPr>
      </w:pPr>
      <w:r w:rsidRPr="00934E04">
        <w:rPr>
          <w:rFonts w:ascii="Times New Roman" w:hAnsi="Times New Roman"/>
          <w:sz w:val="24"/>
          <w:szCs w:val="24"/>
          <w:shd w:val="clear" w:color="auto" w:fill="FFFFFF"/>
        </w:rPr>
        <w:t xml:space="preserve">The success of a company over the long run depends on growth. over the years little attention is paid to how family influence affects a company's growth. Miroshnychenko, De Massis, Miller </w:t>
      </w:r>
      <w:r>
        <w:rPr>
          <w:rFonts w:ascii="Times New Roman" w:hAnsi="Times New Roman"/>
          <w:sz w:val="24"/>
          <w:szCs w:val="24"/>
          <w:shd w:val="clear" w:color="auto" w:fill="FFFFFF"/>
        </w:rPr>
        <w:t>and</w:t>
      </w:r>
      <w:r w:rsidRPr="00934E04">
        <w:rPr>
          <w:rFonts w:ascii="Times New Roman" w:hAnsi="Times New Roman"/>
          <w:sz w:val="24"/>
          <w:szCs w:val="24"/>
          <w:shd w:val="clear" w:color="auto" w:fill="FFFFFF"/>
        </w:rPr>
        <w:t xml:space="preserve"> </w:t>
      </w:r>
      <w:proofErr w:type="spellStart"/>
      <w:r w:rsidRPr="00934E04">
        <w:rPr>
          <w:rFonts w:ascii="Times New Roman" w:hAnsi="Times New Roman"/>
          <w:sz w:val="24"/>
          <w:szCs w:val="24"/>
          <w:shd w:val="clear" w:color="auto" w:fill="FFFFFF"/>
        </w:rPr>
        <w:t>Barontini</w:t>
      </w:r>
      <w:proofErr w:type="spellEnd"/>
      <w:r w:rsidRPr="00934E04">
        <w:rPr>
          <w:rFonts w:ascii="Times New Roman" w:hAnsi="Times New Roman"/>
          <w:sz w:val="24"/>
          <w:szCs w:val="24"/>
          <w:shd w:val="clear" w:color="auto" w:fill="FFFFFF"/>
        </w:rPr>
        <w:t>, (2021) investigate whether family businesses expand more quickly than their nonfamily competitors. Based on data from a sizable sample of businesses in 43 countries over a ten-year period, findings showed that family businesses typically grow at a faster rate than nonfamily businesses, and that this benefit is greater for family businesses operating in strong national institutional environments that are less corrupt, more democratic, more defensible by the law, and have effective government policies. Additionally, they discover that the beneficial impact of family involvement on firm growth differs dramatically across various family firm types and economic cycles. These results demonstrate that family control affects growth rates in a way that is both economically significant and has substantial ramifications for family firm theory and practice.</w:t>
      </w:r>
    </w:p>
    <w:p w:rsidR="009822EF" w:rsidRPr="00AF5897" w:rsidRDefault="009822EF" w:rsidP="009822EF">
      <w:pPr>
        <w:autoSpaceDE w:val="0"/>
        <w:autoSpaceDN w:val="0"/>
        <w:adjustRightInd w:val="0"/>
        <w:spacing w:before="240" w:line="240" w:lineRule="auto"/>
        <w:jc w:val="both"/>
        <w:rPr>
          <w:rFonts w:ascii="Times New Roman" w:hAnsi="Times New Roman"/>
          <w:color w:val="000000"/>
          <w:sz w:val="24"/>
          <w:szCs w:val="24"/>
        </w:rPr>
      </w:pPr>
      <w:r w:rsidRPr="00AF5897">
        <w:rPr>
          <w:rFonts w:ascii="Times New Roman" w:hAnsi="Times New Roman"/>
          <w:color w:val="000000"/>
          <w:sz w:val="24"/>
          <w:szCs w:val="24"/>
        </w:rPr>
        <w:lastRenderedPageBreak/>
        <w:t>Al-Ghamdi and Rhodes (2015) examined the performance of listed family and non-family companies listed on Saudi Arabia's inventory exchange market. 792 companies from 11 industrial group companies were sampled using the descriptive method and the ordinary least square</w:t>
      </w:r>
      <w:r w:rsidRPr="00AF5897">
        <w:rPr>
          <w:rFonts w:ascii="Times New Roman" w:hAnsi="Times New Roman"/>
          <w:sz w:val="24"/>
          <w:szCs w:val="24"/>
        </w:rPr>
        <w:t xml:space="preserve"> regression analysis (OLSRA) model to compare</w:t>
      </w:r>
      <w:r>
        <w:rPr>
          <w:rFonts w:ascii="Times New Roman" w:hAnsi="Times New Roman"/>
          <w:sz w:val="24"/>
          <w:szCs w:val="24"/>
        </w:rPr>
        <w:t xml:space="preserve"> </w:t>
      </w:r>
      <w:r w:rsidRPr="00AF5897">
        <w:rPr>
          <w:rFonts w:ascii="Times New Roman" w:hAnsi="Times New Roman"/>
          <w:sz w:val="24"/>
          <w:szCs w:val="24"/>
        </w:rPr>
        <w:t>family and non-family companies. Their research showed</w:t>
      </w:r>
      <w:r>
        <w:rPr>
          <w:rFonts w:ascii="Times New Roman" w:hAnsi="Times New Roman"/>
          <w:sz w:val="24"/>
          <w:szCs w:val="24"/>
        </w:rPr>
        <w:t xml:space="preserve"> </w:t>
      </w:r>
      <w:r w:rsidRPr="00AF5897">
        <w:rPr>
          <w:rFonts w:ascii="Times New Roman" w:hAnsi="Times New Roman"/>
          <w:sz w:val="24"/>
          <w:szCs w:val="24"/>
        </w:rPr>
        <w:t>that ownership concentration has no relationship with the</w:t>
      </w:r>
      <w:r>
        <w:rPr>
          <w:rFonts w:ascii="Times New Roman" w:hAnsi="Times New Roman"/>
          <w:sz w:val="24"/>
          <w:szCs w:val="24"/>
        </w:rPr>
        <w:t xml:space="preserve"> </w:t>
      </w:r>
      <w:r w:rsidRPr="00AF5897">
        <w:rPr>
          <w:rFonts w:ascii="Times New Roman" w:hAnsi="Times New Roman"/>
          <w:sz w:val="24"/>
          <w:szCs w:val="24"/>
        </w:rPr>
        <w:t>company's performance but positively correlates</w:t>
      </w:r>
      <w:r>
        <w:rPr>
          <w:rFonts w:ascii="Times New Roman" w:hAnsi="Times New Roman"/>
          <w:sz w:val="24"/>
          <w:szCs w:val="24"/>
        </w:rPr>
        <w:t xml:space="preserve"> </w:t>
      </w:r>
      <w:r w:rsidRPr="00AF5897">
        <w:rPr>
          <w:rFonts w:ascii="Times New Roman" w:hAnsi="Times New Roman"/>
          <w:sz w:val="24"/>
          <w:szCs w:val="24"/>
        </w:rPr>
        <w:t xml:space="preserve">with the </w:t>
      </w:r>
      <w:r>
        <w:rPr>
          <w:rFonts w:ascii="Times New Roman" w:hAnsi="Times New Roman"/>
          <w:sz w:val="24"/>
          <w:szCs w:val="24"/>
        </w:rPr>
        <w:t>f</w:t>
      </w:r>
      <w:r w:rsidRPr="00AF5897">
        <w:rPr>
          <w:rFonts w:ascii="Times New Roman" w:hAnsi="Times New Roman"/>
          <w:sz w:val="24"/>
          <w:szCs w:val="24"/>
        </w:rPr>
        <w:t>amily's performance using ROA with Tobin's</w:t>
      </w:r>
      <w:r>
        <w:rPr>
          <w:rFonts w:ascii="Times New Roman" w:hAnsi="Times New Roman"/>
          <w:sz w:val="24"/>
          <w:szCs w:val="24"/>
        </w:rPr>
        <w:t xml:space="preserve"> </w:t>
      </w:r>
      <w:r w:rsidRPr="00AF5897">
        <w:rPr>
          <w:rFonts w:ascii="Times New Roman" w:hAnsi="Times New Roman"/>
          <w:sz w:val="24"/>
          <w:szCs w:val="24"/>
        </w:rPr>
        <w:t>Q software analysis. Their result also showed that dual</w:t>
      </w:r>
      <w:r>
        <w:rPr>
          <w:rFonts w:ascii="Times New Roman" w:hAnsi="Times New Roman"/>
          <w:sz w:val="24"/>
          <w:szCs w:val="24"/>
        </w:rPr>
        <w:t xml:space="preserve"> </w:t>
      </w:r>
      <w:r w:rsidRPr="00AF5897">
        <w:rPr>
          <w:rFonts w:ascii="Times New Roman" w:hAnsi="Times New Roman"/>
          <w:sz w:val="24"/>
          <w:szCs w:val="24"/>
        </w:rPr>
        <w:t>personality affects negatively affect the performance of</w:t>
      </w:r>
      <w:r>
        <w:rPr>
          <w:rFonts w:ascii="Times New Roman" w:hAnsi="Times New Roman"/>
          <w:sz w:val="24"/>
          <w:szCs w:val="24"/>
        </w:rPr>
        <w:t xml:space="preserve"> </w:t>
      </w:r>
      <w:r w:rsidRPr="00AF5897">
        <w:rPr>
          <w:rFonts w:ascii="Times New Roman" w:hAnsi="Times New Roman"/>
          <w:sz w:val="24"/>
          <w:szCs w:val="24"/>
        </w:rPr>
        <w:t>family companies, and there is also a relationship between</w:t>
      </w:r>
      <w:r>
        <w:rPr>
          <w:rFonts w:ascii="Times New Roman" w:hAnsi="Times New Roman"/>
          <w:sz w:val="24"/>
          <w:szCs w:val="24"/>
        </w:rPr>
        <w:t xml:space="preserve"> </w:t>
      </w:r>
      <w:r w:rsidRPr="00AF5897">
        <w:rPr>
          <w:rFonts w:ascii="Times New Roman" w:hAnsi="Times New Roman"/>
          <w:sz w:val="24"/>
          <w:szCs w:val="24"/>
        </w:rPr>
        <w:t>the board size and performance of the family companies.</w:t>
      </w:r>
      <w:r>
        <w:rPr>
          <w:rFonts w:ascii="Times New Roman" w:hAnsi="Times New Roman"/>
          <w:sz w:val="24"/>
          <w:szCs w:val="24"/>
        </w:rPr>
        <w:t xml:space="preserve"> </w:t>
      </w:r>
      <w:r w:rsidRPr="00AF5897">
        <w:rPr>
          <w:rFonts w:ascii="Times New Roman" w:hAnsi="Times New Roman"/>
          <w:sz w:val="24"/>
          <w:szCs w:val="24"/>
        </w:rPr>
        <w:t>This result is limited to Saudi Arabian companies,</w:t>
      </w:r>
      <w:r>
        <w:rPr>
          <w:rFonts w:ascii="Times New Roman" w:hAnsi="Times New Roman"/>
          <w:sz w:val="24"/>
          <w:szCs w:val="24"/>
        </w:rPr>
        <w:t xml:space="preserve"> </w:t>
      </w:r>
      <w:r w:rsidRPr="00AF5897">
        <w:rPr>
          <w:rFonts w:ascii="Times New Roman" w:hAnsi="Times New Roman"/>
          <w:sz w:val="24"/>
          <w:szCs w:val="24"/>
        </w:rPr>
        <w:t>especially the listed companies, and didn't consider non-listed</w:t>
      </w:r>
      <w:r>
        <w:rPr>
          <w:rFonts w:ascii="Times New Roman" w:hAnsi="Times New Roman"/>
          <w:sz w:val="24"/>
          <w:szCs w:val="24"/>
        </w:rPr>
        <w:t xml:space="preserve"> </w:t>
      </w:r>
      <w:r w:rsidRPr="00AF5897">
        <w:rPr>
          <w:rFonts w:ascii="Times New Roman" w:hAnsi="Times New Roman"/>
          <w:sz w:val="24"/>
          <w:szCs w:val="24"/>
        </w:rPr>
        <w:t>companies.</w:t>
      </w:r>
    </w:p>
    <w:p w:rsidR="009822EF" w:rsidRPr="00AF5897" w:rsidRDefault="009822EF" w:rsidP="009822EF">
      <w:pPr>
        <w:autoSpaceDE w:val="0"/>
        <w:autoSpaceDN w:val="0"/>
        <w:adjustRightInd w:val="0"/>
        <w:spacing w:before="240" w:line="240" w:lineRule="auto"/>
        <w:jc w:val="both"/>
        <w:rPr>
          <w:rFonts w:ascii="Times New Roman" w:hAnsi="Times New Roman"/>
          <w:sz w:val="24"/>
          <w:szCs w:val="24"/>
        </w:rPr>
      </w:pPr>
      <w:r w:rsidRPr="00AF5897">
        <w:rPr>
          <w:rFonts w:ascii="Times New Roman" w:hAnsi="Times New Roman"/>
          <w:sz w:val="24"/>
          <w:szCs w:val="24"/>
        </w:rPr>
        <w:t xml:space="preserve">Ayodele, Odey, </w:t>
      </w:r>
      <w:proofErr w:type="spellStart"/>
      <w:r w:rsidRPr="00AF5897">
        <w:rPr>
          <w:rFonts w:ascii="Times New Roman" w:hAnsi="Times New Roman"/>
          <w:sz w:val="24"/>
          <w:szCs w:val="24"/>
        </w:rPr>
        <w:t>Olanireti</w:t>
      </w:r>
      <w:proofErr w:type="spellEnd"/>
      <w:r w:rsidRPr="00AF5897">
        <w:rPr>
          <w:rFonts w:ascii="Times New Roman" w:hAnsi="Times New Roman"/>
          <w:sz w:val="24"/>
          <w:szCs w:val="24"/>
        </w:rPr>
        <w:t>, and Babarinde (2018) assessed the concept of the family business and its role in innovation in its performance. The researchers randomly selected four anonymous family businesses from the six geo-political zones in Nigeria and collected qualitative data through interviews and observations of the CEOs. They also made use of secondary data like journals, etc. Their research conclusion stated that innovation, although costly, contributes to proper succession planning, competitive advantage, and the performance of the business. But they thought that the government should provide infrastructural facilities and resources for the business.</w:t>
      </w:r>
    </w:p>
    <w:p w:rsidR="009822EF" w:rsidRPr="00AF5897" w:rsidRDefault="009822EF" w:rsidP="009822EF">
      <w:pPr>
        <w:autoSpaceDE w:val="0"/>
        <w:autoSpaceDN w:val="0"/>
        <w:adjustRightInd w:val="0"/>
        <w:spacing w:before="240" w:line="240" w:lineRule="auto"/>
        <w:jc w:val="both"/>
        <w:rPr>
          <w:rFonts w:ascii="Times New Roman" w:hAnsi="Times New Roman"/>
          <w:sz w:val="24"/>
          <w:szCs w:val="24"/>
        </w:rPr>
      </w:pPr>
      <w:r w:rsidRPr="00AF5897">
        <w:rPr>
          <w:rFonts w:ascii="Times New Roman" w:hAnsi="Times New Roman"/>
          <w:sz w:val="24"/>
          <w:szCs w:val="24"/>
        </w:rPr>
        <w:t xml:space="preserve">KPMG (2017) examined the performance of family business in Nigeria using six (6) variables which include: the CEO's age, diversity in leadership, communication, outward focus (competitor and benchmarking), entrepreneurial culture through prospector's strategy, and financial resources were used to measure the performance of the family business. The results showed that the three significant limitations of the family business performance in Nigeria include limited access to finance (47%), the fluctuating exchange rate (42%), and declining profitability of (27%). The research study is only limited to Nigeria. Also, </w:t>
      </w:r>
      <w:r>
        <w:rPr>
          <w:rFonts w:ascii="Times New Roman" w:hAnsi="Times New Roman"/>
          <w:sz w:val="24"/>
          <w:szCs w:val="24"/>
        </w:rPr>
        <w:t>other major problems still affect</w:t>
      </w:r>
      <w:r w:rsidRPr="00AF5897">
        <w:rPr>
          <w:rFonts w:ascii="Times New Roman" w:hAnsi="Times New Roman"/>
          <w:sz w:val="24"/>
          <w:szCs w:val="24"/>
        </w:rPr>
        <w:t xml:space="preserve"> family business, including poor business management and management structure (corporate governance). For instance, some businesses have unlimited access to some resources but still mismanage these available resources because of managerial problems.</w:t>
      </w:r>
    </w:p>
    <w:p w:rsidR="009822EF" w:rsidRPr="00AF5897" w:rsidRDefault="009822EF" w:rsidP="009822EF">
      <w:pPr>
        <w:autoSpaceDE w:val="0"/>
        <w:autoSpaceDN w:val="0"/>
        <w:adjustRightInd w:val="0"/>
        <w:spacing w:before="240" w:line="240" w:lineRule="auto"/>
        <w:jc w:val="both"/>
        <w:rPr>
          <w:rFonts w:ascii="Times New Roman" w:hAnsi="Times New Roman"/>
          <w:sz w:val="24"/>
          <w:szCs w:val="24"/>
        </w:rPr>
      </w:pPr>
      <w:r w:rsidRPr="00AF5897">
        <w:rPr>
          <w:rFonts w:ascii="Times New Roman" w:hAnsi="Times New Roman"/>
          <w:sz w:val="24"/>
          <w:szCs w:val="24"/>
        </w:rPr>
        <w:t xml:space="preserve">Pedro, Edgar, Jacques, </w:t>
      </w:r>
      <w:proofErr w:type="spellStart"/>
      <w:r w:rsidRPr="00AF5897">
        <w:rPr>
          <w:rFonts w:ascii="Times New Roman" w:hAnsi="Times New Roman"/>
          <w:sz w:val="24"/>
          <w:szCs w:val="24"/>
        </w:rPr>
        <w:t>Sachin</w:t>
      </w:r>
      <w:proofErr w:type="spellEnd"/>
      <w:r w:rsidRPr="00AF5897">
        <w:rPr>
          <w:rFonts w:ascii="Times New Roman" w:hAnsi="Times New Roman"/>
          <w:sz w:val="24"/>
          <w:szCs w:val="24"/>
        </w:rPr>
        <w:t xml:space="preserve">, Stephan, Paco, and </w:t>
      </w:r>
      <w:proofErr w:type="spellStart"/>
      <w:r w:rsidRPr="00AF5897">
        <w:rPr>
          <w:rFonts w:ascii="Times New Roman" w:hAnsi="Times New Roman"/>
          <w:sz w:val="24"/>
          <w:szCs w:val="24"/>
        </w:rPr>
        <w:t>Lameees</w:t>
      </w:r>
      <w:proofErr w:type="spellEnd"/>
      <w:r w:rsidRPr="00AF5897">
        <w:rPr>
          <w:rFonts w:ascii="Times New Roman" w:hAnsi="Times New Roman"/>
          <w:sz w:val="24"/>
          <w:szCs w:val="24"/>
        </w:rPr>
        <w:t xml:space="preserve"> (2017) examined the profitability of corporate governance on family firms. They studied a few family businesses in some countries such as Spain, Mexico, Brazil, India, and Middle East. The results showed that Family Businesses that complied and used the system of good corporate governance (independent directors, succession plan, and board assessment) are the most profitable ones. The research was limited to a part of the continent globally and did not give the approach and technique used in estimating its result.</w:t>
      </w:r>
    </w:p>
    <w:p w:rsidR="009822EF" w:rsidRDefault="009822EF" w:rsidP="009822EF">
      <w:pPr>
        <w:autoSpaceDE w:val="0"/>
        <w:autoSpaceDN w:val="0"/>
        <w:adjustRightInd w:val="0"/>
        <w:spacing w:before="240" w:line="240" w:lineRule="auto"/>
        <w:jc w:val="both"/>
        <w:rPr>
          <w:rFonts w:ascii="Times New Roman" w:hAnsi="Times New Roman"/>
          <w:sz w:val="24"/>
          <w:szCs w:val="24"/>
        </w:rPr>
      </w:pPr>
      <w:r w:rsidRPr="00AF5897">
        <w:rPr>
          <w:rFonts w:ascii="Times New Roman" w:hAnsi="Times New Roman"/>
          <w:sz w:val="24"/>
          <w:szCs w:val="24"/>
        </w:rPr>
        <w:t xml:space="preserve">Ojeda and Salazar (2016) examined the level of influence on companies, family and ownership, and the family business's ability to behave responsibly to stakeholders. The researchers studied 171 family businesses in the state of Sinaloa, Mexico. The results showed that the family business positively influences corporate social responsibility (CSR). Still, the level of positive influence depends on the business's level of professionalism. The research was only limited to one of the corporate governance variables (CSR) without considering other variables. The methods used in estimating the results were not given for verification. Also, the research was </w:t>
      </w:r>
      <w:r>
        <w:rPr>
          <w:rFonts w:ascii="Times New Roman" w:hAnsi="Times New Roman"/>
          <w:sz w:val="24"/>
          <w:szCs w:val="24"/>
        </w:rPr>
        <w:t>limited to Sinaloa, Mexico's family businesses</w:t>
      </w:r>
      <w:r w:rsidRPr="00AF5897">
        <w:rPr>
          <w:rFonts w:ascii="Times New Roman" w:hAnsi="Times New Roman"/>
          <w:sz w:val="24"/>
          <w:szCs w:val="24"/>
        </w:rPr>
        <w:t>.</w:t>
      </w:r>
    </w:p>
    <w:p w:rsidR="009822EF" w:rsidRPr="0058106C" w:rsidRDefault="009822EF" w:rsidP="009822EF">
      <w:pPr>
        <w:jc w:val="both"/>
        <w:rPr>
          <w:rFonts w:ascii="Times New Roman" w:hAnsi="Times New Roman"/>
          <w:sz w:val="24"/>
          <w:szCs w:val="24"/>
        </w:rPr>
      </w:pPr>
      <w:r>
        <w:rPr>
          <w:rFonts w:ascii="Times New Roman" w:hAnsi="Times New Roman"/>
          <w:sz w:val="24"/>
          <w:szCs w:val="24"/>
        </w:rPr>
        <w:lastRenderedPageBreak/>
        <w:t xml:space="preserve">Donashana and </w:t>
      </w:r>
      <w:proofErr w:type="spellStart"/>
      <w:r>
        <w:rPr>
          <w:rFonts w:ascii="Times New Roman" w:hAnsi="Times New Roman"/>
          <w:sz w:val="24"/>
          <w:szCs w:val="24"/>
        </w:rPr>
        <w:t>Ravivathani</w:t>
      </w:r>
      <w:proofErr w:type="spellEnd"/>
      <w:r>
        <w:rPr>
          <w:rFonts w:ascii="Times New Roman" w:hAnsi="Times New Roman"/>
          <w:sz w:val="24"/>
          <w:szCs w:val="24"/>
        </w:rPr>
        <w:t xml:space="preserve"> (2019)</w:t>
      </w:r>
      <w:r w:rsidRPr="0058106C">
        <w:rPr>
          <w:rFonts w:ascii="Times New Roman" w:hAnsi="Times New Roman"/>
          <w:sz w:val="24"/>
          <w:szCs w:val="24"/>
        </w:rPr>
        <w:t xml:space="preserve"> propose</w:t>
      </w:r>
      <w:r>
        <w:rPr>
          <w:rFonts w:ascii="Times New Roman" w:hAnsi="Times New Roman"/>
          <w:sz w:val="24"/>
          <w:szCs w:val="24"/>
        </w:rPr>
        <w:t>d</w:t>
      </w:r>
      <w:r w:rsidRPr="0058106C">
        <w:rPr>
          <w:rFonts w:ascii="Times New Roman" w:hAnsi="Times New Roman"/>
          <w:sz w:val="24"/>
          <w:szCs w:val="24"/>
        </w:rPr>
        <w:t xml:space="preserve"> acceptable corporate governance </w:t>
      </w:r>
      <w:proofErr w:type="spellStart"/>
      <w:r w:rsidRPr="0058106C">
        <w:rPr>
          <w:rFonts w:ascii="Times New Roman" w:hAnsi="Times New Roman"/>
          <w:sz w:val="24"/>
          <w:szCs w:val="24"/>
        </w:rPr>
        <w:t>practises</w:t>
      </w:r>
      <w:proofErr w:type="spellEnd"/>
      <w:r w:rsidRPr="0058106C">
        <w:rPr>
          <w:rFonts w:ascii="Times New Roman" w:hAnsi="Times New Roman"/>
          <w:sz w:val="24"/>
          <w:szCs w:val="24"/>
        </w:rPr>
        <w:t xml:space="preserve"> for improving the performance of listed financial institutions in Sri Lanka. </w:t>
      </w:r>
      <w:r>
        <w:rPr>
          <w:rFonts w:ascii="Times New Roman" w:hAnsi="Times New Roman"/>
          <w:sz w:val="24"/>
          <w:szCs w:val="24"/>
        </w:rPr>
        <w:t>T</w:t>
      </w:r>
      <w:r w:rsidRPr="0058106C">
        <w:rPr>
          <w:rFonts w:ascii="Times New Roman" w:hAnsi="Times New Roman"/>
          <w:sz w:val="24"/>
          <w:szCs w:val="24"/>
        </w:rPr>
        <w:t>he study relie</w:t>
      </w:r>
      <w:r>
        <w:rPr>
          <w:rFonts w:ascii="Times New Roman" w:hAnsi="Times New Roman"/>
          <w:sz w:val="24"/>
          <w:szCs w:val="24"/>
        </w:rPr>
        <w:t xml:space="preserve">d </w:t>
      </w:r>
      <w:r w:rsidRPr="0058106C">
        <w:rPr>
          <w:rFonts w:ascii="Times New Roman" w:hAnsi="Times New Roman"/>
          <w:sz w:val="24"/>
          <w:szCs w:val="24"/>
        </w:rPr>
        <w:t xml:space="preserve">heavily on ROE and ROA as measures of a company's profitability. However, corporate governance </w:t>
      </w:r>
      <w:r>
        <w:rPr>
          <w:rFonts w:ascii="Times New Roman" w:hAnsi="Times New Roman"/>
          <w:sz w:val="24"/>
          <w:szCs w:val="24"/>
        </w:rPr>
        <w:t>was</w:t>
      </w:r>
      <w:r w:rsidRPr="0058106C">
        <w:rPr>
          <w:rFonts w:ascii="Times New Roman" w:hAnsi="Times New Roman"/>
          <w:sz w:val="24"/>
          <w:szCs w:val="24"/>
        </w:rPr>
        <w:t xml:space="preserve"> evaluated based on characteristics such as the number of board members, how often the board meets, and the presence of an audit committee. Twenty-five publicly traded financial </w:t>
      </w:r>
      <w:proofErr w:type="spellStart"/>
      <w:r w:rsidRPr="0058106C">
        <w:rPr>
          <w:rFonts w:ascii="Times New Roman" w:hAnsi="Times New Roman"/>
          <w:sz w:val="24"/>
          <w:szCs w:val="24"/>
        </w:rPr>
        <w:t>organisations</w:t>
      </w:r>
      <w:proofErr w:type="spellEnd"/>
      <w:r w:rsidRPr="0058106C">
        <w:rPr>
          <w:rFonts w:ascii="Times New Roman" w:hAnsi="Times New Roman"/>
          <w:sz w:val="24"/>
          <w:szCs w:val="24"/>
        </w:rPr>
        <w:t xml:space="preserve"> were selected as the sample size for the years 2008-2012. Information will be gathered from secondary resources. The findings suggest that the composition and size of the board of directors and the audit committee have a positive effect on the success of businesses. However, the frequency of meetings has a negative effect on the company's performance.</w:t>
      </w:r>
    </w:p>
    <w:p w:rsidR="009822EF" w:rsidRPr="00AF5897" w:rsidRDefault="009822EF" w:rsidP="009822EF">
      <w:pPr>
        <w:jc w:val="both"/>
        <w:rPr>
          <w:rFonts w:ascii="Times New Roman" w:hAnsi="Times New Roman"/>
          <w:sz w:val="24"/>
          <w:szCs w:val="24"/>
        </w:rPr>
      </w:pPr>
      <w:r>
        <w:rPr>
          <w:rFonts w:ascii="Times New Roman" w:hAnsi="Times New Roman"/>
          <w:sz w:val="24"/>
          <w:szCs w:val="24"/>
        </w:rPr>
        <w:t>Khatib and Nour (2019)</w:t>
      </w:r>
      <w:r w:rsidRPr="009C47A8">
        <w:t xml:space="preserve"> </w:t>
      </w:r>
      <w:r>
        <w:rPr>
          <w:rFonts w:ascii="Times New Roman" w:hAnsi="Times New Roman"/>
          <w:sz w:val="24"/>
          <w:szCs w:val="24"/>
        </w:rPr>
        <w:t>e</w:t>
      </w:r>
      <w:r w:rsidRPr="009C47A8">
        <w:rPr>
          <w:rFonts w:ascii="Times New Roman" w:hAnsi="Times New Roman"/>
          <w:sz w:val="24"/>
          <w:szCs w:val="24"/>
        </w:rPr>
        <w:t>xamine</w:t>
      </w:r>
      <w:r>
        <w:rPr>
          <w:rFonts w:ascii="Times New Roman" w:hAnsi="Times New Roman"/>
          <w:sz w:val="24"/>
          <w:szCs w:val="24"/>
        </w:rPr>
        <w:t>d</w:t>
      </w:r>
      <w:r w:rsidRPr="009C47A8">
        <w:rPr>
          <w:rFonts w:ascii="Times New Roman" w:hAnsi="Times New Roman"/>
          <w:sz w:val="24"/>
          <w:szCs w:val="24"/>
        </w:rPr>
        <w:t xml:space="preserve"> the effect of COVID-19 on corporate governance and company performance. This analysis used a sample of 188 non-financial firms from the Malaysian market for the years 2019-2020. </w:t>
      </w:r>
      <w:r>
        <w:rPr>
          <w:rFonts w:ascii="Times New Roman" w:hAnsi="Times New Roman"/>
          <w:sz w:val="24"/>
          <w:szCs w:val="24"/>
        </w:rPr>
        <w:t>They</w:t>
      </w:r>
      <w:r w:rsidRPr="009C47A8">
        <w:rPr>
          <w:rFonts w:ascii="Times New Roman" w:hAnsi="Times New Roman"/>
          <w:sz w:val="24"/>
          <w:szCs w:val="24"/>
        </w:rPr>
        <w:t xml:space="preserve"> observed that the COVID-19 pandemic has an effect on all business indicators, including company performance, governance structure, dividend, liquidity, and debt level, however the difference between before and after the pandemic is not statistically significant.</w:t>
      </w:r>
      <w:r>
        <w:rPr>
          <w:rFonts w:ascii="Times New Roman" w:hAnsi="Times New Roman"/>
          <w:sz w:val="24"/>
          <w:szCs w:val="24"/>
        </w:rPr>
        <w:t xml:space="preserve"> Findings further </w:t>
      </w:r>
      <w:r w:rsidRPr="009C47A8">
        <w:rPr>
          <w:rFonts w:ascii="Times New Roman" w:hAnsi="Times New Roman"/>
          <w:sz w:val="24"/>
          <w:szCs w:val="24"/>
        </w:rPr>
        <w:t xml:space="preserve">revealed that board size had a significant positive impact on corporate </w:t>
      </w:r>
      <w:r>
        <w:rPr>
          <w:rFonts w:ascii="Times New Roman" w:hAnsi="Times New Roman"/>
          <w:sz w:val="24"/>
          <w:szCs w:val="24"/>
        </w:rPr>
        <w:t>performance</w:t>
      </w:r>
      <w:r w:rsidRPr="009C47A8">
        <w:rPr>
          <w:rFonts w:ascii="Times New Roman" w:hAnsi="Times New Roman"/>
          <w:sz w:val="24"/>
          <w:szCs w:val="24"/>
        </w:rPr>
        <w:t xml:space="preserve">. However, after dividing the sample by year, </w:t>
      </w:r>
      <w:r>
        <w:rPr>
          <w:rFonts w:ascii="Times New Roman" w:hAnsi="Times New Roman"/>
          <w:sz w:val="24"/>
          <w:szCs w:val="24"/>
        </w:rPr>
        <w:t>they</w:t>
      </w:r>
      <w:r w:rsidRPr="009C47A8">
        <w:rPr>
          <w:rFonts w:ascii="Times New Roman" w:hAnsi="Times New Roman"/>
          <w:sz w:val="24"/>
          <w:szCs w:val="24"/>
        </w:rPr>
        <w:t xml:space="preserve"> discovered that board size has no effect on firm performance during the </w:t>
      </w:r>
      <w:r>
        <w:rPr>
          <w:rFonts w:ascii="Times New Roman" w:hAnsi="Times New Roman"/>
          <w:sz w:val="24"/>
          <w:szCs w:val="24"/>
        </w:rPr>
        <w:t>COVID-19</w:t>
      </w:r>
      <w:r w:rsidRPr="009C47A8">
        <w:rPr>
          <w:rFonts w:ascii="Times New Roman" w:hAnsi="Times New Roman"/>
          <w:sz w:val="24"/>
          <w:szCs w:val="24"/>
        </w:rPr>
        <w:t xml:space="preserve"> crisis, whereas the diversity of boards appeared to be significantly improving firm performance during the crisis compared to the prior year, where it showed an inverse relationship with firm performance in both indicators. Board and audit committee meetings have been found to have a significant negative influence on corporate performance both before and after COVID-19.</w:t>
      </w:r>
    </w:p>
    <w:p w:rsidR="009822EF" w:rsidRPr="00AF5897" w:rsidRDefault="009822EF" w:rsidP="009822EF">
      <w:pPr>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 xml:space="preserve">In reviewing the past literature, </w:t>
      </w:r>
      <w:r>
        <w:rPr>
          <w:rFonts w:ascii="Times New Roman" w:hAnsi="Times New Roman"/>
          <w:sz w:val="24"/>
          <w:szCs w:val="24"/>
        </w:rPr>
        <w:t>it was</w:t>
      </w:r>
      <w:r w:rsidRPr="00AF5897">
        <w:rPr>
          <w:rFonts w:ascii="Times New Roman" w:hAnsi="Times New Roman"/>
          <w:sz w:val="24"/>
          <w:szCs w:val="24"/>
        </w:rPr>
        <w:t xml:space="preserve"> discovered that there is no</w:t>
      </w:r>
      <w:r>
        <w:rPr>
          <w:rFonts w:ascii="Times New Roman" w:hAnsi="Times New Roman"/>
          <w:sz w:val="24"/>
          <w:szCs w:val="24"/>
        </w:rPr>
        <w:t>t much research on family businesses and corporate governance in Nigeria as most research work done was done main</w:t>
      </w:r>
      <w:r w:rsidRPr="00AF5897">
        <w:rPr>
          <w:rFonts w:ascii="Times New Roman" w:hAnsi="Times New Roman"/>
          <w:sz w:val="24"/>
          <w:szCs w:val="24"/>
        </w:rPr>
        <w:t xml:space="preserve">ly outside Nigeria and the continent. Lastly, the researchers also discovered that most past research works used </w:t>
      </w:r>
      <w:r>
        <w:rPr>
          <w:rFonts w:ascii="Times New Roman" w:hAnsi="Times New Roman"/>
          <w:sz w:val="24"/>
          <w:szCs w:val="24"/>
        </w:rPr>
        <w:t>too small sample size</w:t>
      </w:r>
      <w:r w:rsidRPr="00AF5897">
        <w:rPr>
          <w:rFonts w:ascii="Times New Roman" w:hAnsi="Times New Roman"/>
          <w:sz w:val="24"/>
          <w:szCs w:val="24"/>
        </w:rPr>
        <w:t xml:space="preserve"> to suggest a conclusion. Therefore, this brought about the study on the impact of corporate governance on the financial performance of listed family businesses in Nigeria.</w:t>
      </w:r>
    </w:p>
    <w:p w:rsidR="009822EF" w:rsidRPr="00AF5897" w:rsidRDefault="009822EF" w:rsidP="009822EF">
      <w:pPr>
        <w:autoSpaceDE w:val="0"/>
        <w:autoSpaceDN w:val="0"/>
        <w:adjustRightInd w:val="0"/>
        <w:spacing w:before="240" w:after="0" w:line="240" w:lineRule="auto"/>
        <w:jc w:val="both"/>
        <w:rPr>
          <w:rFonts w:ascii="Times New Roman" w:eastAsia="Arial Unicode MS" w:hAnsi="Times New Roman"/>
          <w:sz w:val="24"/>
          <w:szCs w:val="24"/>
        </w:rPr>
      </w:pPr>
      <w:r w:rsidRPr="00AF5897">
        <w:rPr>
          <w:rFonts w:ascii="Times New Roman" w:eastAsia="Arial Unicode MS" w:hAnsi="Times New Roman"/>
          <w:sz w:val="24"/>
          <w:szCs w:val="24"/>
        </w:rPr>
        <w:t>The</w:t>
      </w:r>
      <w:r>
        <w:rPr>
          <w:rFonts w:ascii="Times New Roman" w:eastAsia="Arial Unicode MS" w:hAnsi="Times New Roman"/>
          <w:sz w:val="24"/>
          <w:szCs w:val="24"/>
        </w:rPr>
        <w:t>refore, the</w:t>
      </w:r>
      <w:r w:rsidRPr="00AF5897">
        <w:rPr>
          <w:rFonts w:ascii="Times New Roman" w:eastAsia="Arial Unicode MS" w:hAnsi="Times New Roman"/>
          <w:sz w:val="24"/>
          <w:szCs w:val="24"/>
        </w:rPr>
        <w:t xml:space="preserve"> study </w:t>
      </w:r>
      <w:r>
        <w:rPr>
          <w:rFonts w:ascii="Times New Roman" w:eastAsia="Arial Unicode MS" w:hAnsi="Times New Roman"/>
          <w:sz w:val="24"/>
          <w:szCs w:val="24"/>
        </w:rPr>
        <w:t>aimed</w:t>
      </w:r>
      <w:r w:rsidRPr="00AF5897">
        <w:rPr>
          <w:rFonts w:ascii="Times New Roman" w:eastAsia="Arial Unicode MS" w:hAnsi="Times New Roman"/>
          <w:sz w:val="24"/>
          <w:szCs w:val="24"/>
        </w:rPr>
        <w:t xml:space="preserve"> to:</w:t>
      </w:r>
    </w:p>
    <w:p w:rsidR="009822EF" w:rsidRPr="00AF5897" w:rsidRDefault="009822EF" w:rsidP="009822EF">
      <w:pPr>
        <w:widowControl w:val="0"/>
        <w:numPr>
          <w:ilvl w:val="0"/>
          <w:numId w:val="1"/>
        </w:numPr>
        <w:autoSpaceDE w:val="0"/>
        <w:autoSpaceDN w:val="0"/>
        <w:adjustRightInd w:val="0"/>
        <w:spacing w:after="200" w:line="240" w:lineRule="auto"/>
        <w:ind w:left="720"/>
        <w:jc w:val="both"/>
        <w:rPr>
          <w:rFonts w:ascii="Times New Roman" w:eastAsia="Arial Unicode MS" w:hAnsi="Times New Roman"/>
          <w:sz w:val="24"/>
          <w:szCs w:val="24"/>
        </w:rPr>
      </w:pPr>
      <w:r w:rsidRPr="00AF5897">
        <w:rPr>
          <w:rFonts w:ascii="Times New Roman" w:eastAsia="Arial Unicode MS" w:hAnsi="Times New Roman"/>
          <w:sz w:val="24"/>
          <w:szCs w:val="24"/>
        </w:rPr>
        <w:t xml:space="preserve">determine the </w:t>
      </w:r>
      <w:r>
        <w:rPr>
          <w:rFonts w:ascii="Times New Roman" w:eastAsia="Arial Unicode MS" w:hAnsi="Times New Roman"/>
          <w:sz w:val="24"/>
          <w:szCs w:val="24"/>
        </w:rPr>
        <w:t>effect</w:t>
      </w:r>
      <w:r w:rsidRPr="00AF5897">
        <w:rPr>
          <w:rFonts w:ascii="Times New Roman" w:eastAsia="Arial Unicode MS" w:hAnsi="Times New Roman"/>
          <w:sz w:val="24"/>
          <w:szCs w:val="24"/>
        </w:rPr>
        <w:t xml:space="preserve"> of corporate governance characteristics on the return on assets of family businesses.</w:t>
      </w:r>
    </w:p>
    <w:p w:rsidR="009822EF" w:rsidRPr="007C13B4" w:rsidRDefault="009822EF" w:rsidP="009822EF">
      <w:pPr>
        <w:widowControl w:val="0"/>
        <w:numPr>
          <w:ilvl w:val="0"/>
          <w:numId w:val="1"/>
        </w:numPr>
        <w:autoSpaceDE w:val="0"/>
        <w:autoSpaceDN w:val="0"/>
        <w:adjustRightInd w:val="0"/>
        <w:spacing w:after="200" w:line="240" w:lineRule="auto"/>
        <w:ind w:left="720"/>
        <w:jc w:val="both"/>
        <w:rPr>
          <w:rFonts w:ascii="Times New Roman" w:eastAsia="Arial Unicode MS" w:hAnsi="Times New Roman"/>
          <w:sz w:val="24"/>
          <w:szCs w:val="24"/>
        </w:rPr>
      </w:pPr>
      <w:r w:rsidRPr="00AF5897">
        <w:rPr>
          <w:rFonts w:ascii="Times New Roman" w:eastAsia="Arial Unicode MS" w:hAnsi="Times New Roman"/>
          <w:sz w:val="24"/>
          <w:szCs w:val="24"/>
        </w:rPr>
        <w:t>Determine the effect of corporate governance characteristics on the profit after tax of family businesses.</w:t>
      </w:r>
    </w:p>
    <w:p w:rsidR="009822EF" w:rsidRPr="00AF5897" w:rsidRDefault="009822EF" w:rsidP="009822EF">
      <w:pPr>
        <w:widowControl w:val="0"/>
        <w:autoSpaceDE w:val="0"/>
        <w:autoSpaceDN w:val="0"/>
        <w:adjustRightInd w:val="0"/>
        <w:spacing w:after="200" w:line="480" w:lineRule="auto"/>
        <w:jc w:val="both"/>
        <w:rPr>
          <w:rFonts w:ascii="Times New Roman" w:hAnsi="Times New Roman"/>
          <w:sz w:val="24"/>
          <w:szCs w:val="24"/>
        </w:rPr>
      </w:pPr>
      <w:r w:rsidRPr="00AF5897">
        <w:rPr>
          <w:rFonts w:ascii="Times New Roman" w:hAnsi="Times New Roman"/>
          <w:noProof/>
          <w:sz w:val="24"/>
          <w:szCs w:val="24"/>
          <w:lang w:val="en-GB" w:eastAsia="en-GB"/>
        </w:rPr>
        <w:lastRenderedPageBreak/>
        <w:drawing>
          <wp:inline distT="0" distB="0" distL="0" distR="0" wp14:anchorId="79DCE64E" wp14:editId="2A7C413D">
            <wp:extent cx="4714875" cy="3962400"/>
            <wp:effectExtent l="0" t="0" r="0" b="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822EF" w:rsidRPr="00AF5897" w:rsidRDefault="009822EF" w:rsidP="009822EF">
      <w:pPr>
        <w:widowControl w:val="0"/>
        <w:autoSpaceDE w:val="0"/>
        <w:autoSpaceDN w:val="0"/>
        <w:adjustRightInd w:val="0"/>
        <w:spacing w:after="0" w:line="480" w:lineRule="auto"/>
        <w:jc w:val="both"/>
        <w:rPr>
          <w:rFonts w:ascii="Times New Roman" w:hAnsi="Times New Roman"/>
          <w:sz w:val="24"/>
          <w:szCs w:val="24"/>
        </w:rPr>
      </w:pPr>
      <w:r w:rsidRPr="00AF5897">
        <w:rPr>
          <w:rFonts w:ascii="Times New Roman" w:hAnsi="Times New Roman"/>
          <w:sz w:val="24"/>
          <w:szCs w:val="24"/>
        </w:rPr>
        <w:t>Figure 1: Conceptual framework of the study</w:t>
      </w:r>
    </w:p>
    <w:p w:rsidR="009822EF" w:rsidRPr="00AF5897" w:rsidRDefault="009822EF" w:rsidP="009822EF">
      <w:pPr>
        <w:autoSpaceDE w:val="0"/>
        <w:autoSpaceDN w:val="0"/>
        <w:adjustRightInd w:val="0"/>
        <w:spacing w:before="240" w:line="360" w:lineRule="auto"/>
        <w:jc w:val="both"/>
        <w:rPr>
          <w:rFonts w:ascii="Times New Roman" w:hAnsi="Times New Roman"/>
          <w:b/>
          <w:sz w:val="24"/>
          <w:szCs w:val="24"/>
        </w:rPr>
      </w:pPr>
      <w:r w:rsidRPr="00AF5897">
        <w:rPr>
          <w:rFonts w:ascii="Times New Roman" w:hAnsi="Times New Roman"/>
          <w:b/>
          <w:sz w:val="24"/>
          <w:szCs w:val="24"/>
        </w:rPr>
        <w:t>3.0</w:t>
      </w:r>
      <w:r w:rsidRPr="00AF5897">
        <w:rPr>
          <w:rFonts w:ascii="Times New Roman" w:hAnsi="Times New Roman"/>
          <w:b/>
          <w:sz w:val="24"/>
          <w:szCs w:val="24"/>
        </w:rPr>
        <w:tab/>
        <w:t>Methods and instruments</w:t>
      </w:r>
    </w:p>
    <w:p w:rsidR="009822EF" w:rsidRPr="00AF5897" w:rsidRDefault="009822EF" w:rsidP="009822EF">
      <w:pPr>
        <w:autoSpaceDE w:val="0"/>
        <w:autoSpaceDN w:val="0"/>
        <w:adjustRightInd w:val="0"/>
        <w:spacing w:before="240" w:line="240" w:lineRule="auto"/>
        <w:jc w:val="both"/>
        <w:rPr>
          <w:rFonts w:ascii="Times New Roman" w:hAnsi="Times New Roman"/>
          <w:sz w:val="24"/>
          <w:szCs w:val="24"/>
        </w:rPr>
      </w:pPr>
      <w:r w:rsidRPr="00AF5897">
        <w:rPr>
          <w:rFonts w:ascii="Times New Roman" w:hAnsi="Times New Roman"/>
          <w:sz w:val="24"/>
          <w:szCs w:val="24"/>
        </w:rPr>
        <w:t>The panel</w:t>
      </w:r>
      <w:r>
        <w:rPr>
          <w:rFonts w:ascii="Times New Roman" w:hAnsi="Times New Roman"/>
          <w:sz w:val="24"/>
          <w:szCs w:val="24"/>
        </w:rPr>
        <w:t xml:space="preserve"> </w:t>
      </w:r>
      <w:r w:rsidRPr="00AF5897">
        <w:rPr>
          <w:rFonts w:ascii="Times New Roman" w:hAnsi="Times New Roman"/>
          <w:sz w:val="24"/>
          <w:szCs w:val="24"/>
        </w:rPr>
        <w:t xml:space="preserve">data analysis was adopted for the study since there are various cross-sections over a period of time. The ex-post facto research design was </w:t>
      </w:r>
      <w:proofErr w:type="spellStart"/>
      <w:r w:rsidRPr="00AF5897">
        <w:rPr>
          <w:rFonts w:ascii="Times New Roman" w:hAnsi="Times New Roman"/>
          <w:sz w:val="24"/>
          <w:szCs w:val="24"/>
        </w:rPr>
        <w:t>utilised</w:t>
      </w:r>
      <w:proofErr w:type="spellEnd"/>
      <w:r w:rsidRPr="00AF5897">
        <w:rPr>
          <w:rFonts w:ascii="Times New Roman" w:hAnsi="Times New Roman"/>
          <w:sz w:val="24"/>
          <w:szCs w:val="24"/>
        </w:rPr>
        <w:t xml:space="preserve"> to achieve the study objectives. All listed family businesses on the Nigerian Exchange</w:t>
      </w:r>
      <w:r>
        <w:rPr>
          <w:rFonts w:ascii="Times New Roman" w:hAnsi="Times New Roman"/>
          <w:sz w:val="24"/>
          <w:szCs w:val="24"/>
        </w:rPr>
        <w:t xml:space="preserve"> Group</w:t>
      </w:r>
      <w:r w:rsidRPr="00AF5897">
        <w:rPr>
          <w:rFonts w:ascii="Times New Roman" w:hAnsi="Times New Roman"/>
          <w:sz w:val="24"/>
          <w:szCs w:val="24"/>
        </w:rPr>
        <w:t xml:space="preserve"> (N</w:t>
      </w:r>
      <w:r>
        <w:rPr>
          <w:rFonts w:ascii="Times New Roman" w:hAnsi="Times New Roman"/>
          <w:sz w:val="24"/>
          <w:szCs w:val="24"/>
        </w:rPr>
        <w:t>XG</w:t>
      </w:r>
      <w:r w:rsidRPr="00AF5897">
        <w:rPr>
          <w:rFonts w:ascii="Times New Roman" w:hAnsi="Times New Roman"/>
          <w:sz w:val="24"/>
          <w:szCs w:val="24"/>
        </w:rPr>
        <w:t xml:space="preserve">) were the target population for the study since there is enough access to information for research. The nature of the study population involved listed indigenous business because </w:t>
      </w:r>
      <w:proofErr w:type="spellStart"/>
      <w:r w:rsidRPr="00AF5897">
        <w:rPr>
          <w:rFonts w:ascii="Times New Roman" w:hAnsi="Times New Roman"/>
          <w:sz w:val="24"/>
          <w:szCs w:val="24"/>
        </w:rPr>
        <w:t>Akanazu</w:t>
      </w:r>
      <w:proofErr w:type="spellEnd"/>
      <w:r w:rsidRPr="00AF5897">
        <w:rPr>
          <w:rFonts w:ascii="Times New Roman" w:hAnsi="Times New Roman"/>
          <w:sz w:val="24"/>
          <w:szCs w:val="24"/>
        </w:rPr>
        <w:t xml:space="preserve"> (2017) stated that over 95% of all indigenous businesses are family businesses. </w:t>
      </w:r>
      <w:r>
        <w:rPr>
          <w:rFonts w:ascii="Times New Roman" w:hAnsi="Times New Roman"/>
          <w:sz w:val="24"/>
          <w:szCs w:val="24"/>
        </w:rPr>
        <w:t>T</w:t>
      </w:r>
      <w:r w:rsidRPr="00AF5897">
        <w:rPr>
          <w:rFonts w:ascii="Times New Roman" w:hAnsi="Times New Roman"/>
          <w:sz w:val="24"/>
          <w:szCs w:val="24"/>
        </w:rPr>
        <w:t xml:space="preserve">he population included indigenous businesses with a person or a family as a founder or a majority or controlling shareholder. </w:t>
      </w:r>
      <w:r>
        <w:rPr>
          <w:rFonts w:ascii="Times New Roman" w:hAnsi="Times New Roman"/>
          <w:sz w:val="24"/>
          <w:szCs w:val="24"/>
        </w:rPr>
        <w:t>After rigorous assessment of all the listed companies by the researcher, the total population for the study was</w:t>
      </w:r>
      <w:r w:rsidRPr="00AF5897">
        <w:rPr>
          <w:rFonts w:ascii="Times New Roman" w:hAnsi="Times New Roman"/>
          <w:sz w:val="24"/>
          <w:szCs w:val="24"/>
        </w:rPr>
        <w:t xml:space="preserve"> thirty-seven. A purposiv</w:t>
      </w:r>
      <w:r>
        <w:rPr>
          <w:rFonts w:ascii="Times New Roman" w:hAnsi="Times New Roman"/>
          <w:sz w:val="24"/>
          <w:szCs w:val="24"/>
        </w:rPr>
        <w:t>e</w:t>
      </w:r>
      <w:r w:rsidRPr="00AF5897">
        <w:rPr>
          <w:rFonts w:ascii="Times New Roman" w:hAnsi="Times New Roman"/>
          <w:sz w:val="24"/>
          <w:szCs w:val="24"/>
        </w:rPr>
        <w:t xml:space="preserve"> non-probability sampling technique was employed, and twenty-one (21) quoted companies on the floor of the N</w:t>
      </w:r>
      <w:r>
        <w:rPr>
          <w:rFonts w:ascii="Times New Roman" w:hAnsi="Times New Roman"/>
          <w:sz w:val="24"/>
          <w:szCs w:val="24"/>
        </w:rPr>
        <w:t>XG</w:t>
      </w:r>
      <w:r w:rsidRPr="00AF5897">
        <w:rPr>
          <w:rFonts w:ascii="Times New Roman" w:hAnsi="Times New Roman"/>
          <w:sz w:val="24"/>
          <w:szCs w:val="24"/>
        </w:rPr>
        <w:t xml:space="preserve"> were used. These companies were selected due to the availability of information on the variables used for the study. </w:t>
      </w:r>
    </w:p>
    <w:p w:rsidR="009822EF" w:rsidRPr="00AF5897" w:rsidRDefault="009822EF" w:rsidP="009822EF">
      <w:pPr>
        <w:autoSpaceDE w:val="0"/>
        <w:autoSpaceDN w:val="0"/>
        <w:adjustRightInd w:val="0"/>
        <w:spacing w:before="240" w:line="240" w:lineRule="auto"/>
        <w:jc w:val="both"/>
        <w:rPr>
          <w:rFonts w:ascii="Times New Roman" w:hAnsi="Times New Roman"/>
          <w:sz w:val="24"/>
          <w:szCs w:val="24"/>
        </w:rPr>
      </w:pPr>
      <w:r w:rsidRPr="00AF5897">
        <w:rPr>
          <w:rFonts w:ascii="Times New Roman" w:hAnsi="Times New Roman"/>
          <w:sz w:val="24"/>
          <w:szCs w:val="24"/>
        </w:rPr>
        <w:t xml:space="preserve">The research is both quantitative and qualitative. The unit of analysis of the research study included the </w:t>
      </w:r>
      <w:r>
        <w:rPr>
          <w:rFonts w:ascii="Times New Roman" w:hAnsi="Times New Roman"/>
          <w:sz w:val="24"/>
          <w:szCs w:val="24"/>
        </w:rPr>
        <w:t>family businesses' annual financial report/statement</w:t>
      </w:r>
      <w:r w:rsidRPr="00AF5897">
        <w:rPr>
          <w:rFonts w:ascii="Times New Roman" w:hAnsi="Times New Roman"/>
          <w:sz w:val="24"/>
          <w:szCs w:val="24"/>
        </w:rPr>
        <w:t>s. The published annual financial reports were extracted from the internet and the firms' website of the selected family business in Nigeria from 2012 to 20</w:t>
      </w:r>
      <w:r>
        <w:rPr>
          <w:rFonts w:ascii="Times New Roman" w:hAnsi="Times New Roman"/>
          <w:sz w:val="24"/>
          <w:szCs w:val="24"/>
        </w:rPr>
        <w:t>21</w:t>
      </w:r>
      <w:r w:rsidRPr="00AF5897">
        <w:rPr>
          <w:rFonts w:ascii="Times New Roman" w:hAnsi="Times New Roman"/>
          <w:sz w:val="24"/>
          <w:szCs w:val="24"/>
        </w:rPr>
        <w:t xml:space="preserve">. The </w:t>
      </w:r>
      <w:r>
        <w:rPr>
          <w:rFonts w:ascii="Times New Roman" w:hAnsi="Times New Roman"/>
          <w:sz w:val="24"/>
          <w:szCs w:val="24"/>
        </w:rPr>
        <w:t>source data's validity and reliability</w:t>
      </w:r>
      <w:r w:rsidRPr="00AF5897">
        <w:rPr>
          <w:rFonts w:ascii="Times New Roman" w:hAnsi="Times New Roman"/>
          <w:sz w:val="24"/>
          <w:szCs w:val="24"/>
        </w:rPr>
        <w:t xml:space="preserve"> can be </w:t>
      </w:r>
      <w:proofErr w:type="spellStart"/>
      <w:r w:rsidRPr="00AF5897">
        <w:rPr>
          <w:rFonts w:ascii="Times New Roman" w:hAnsi="Times New Roman"/>
          <w:sz w:val="24"/>
          <w:szCs w:val="24"/>
        </w:rPr>
        <w:t>analysed</w:t>
      </w:r>
      <w:proofErr w:type="spellEnd"/>
      <w:r w:rsidRPr="00AF5897">
        <w:rPr>
          <w:rFonts w:ascii="Times New Roman" w:hAnsi="Times New Roman"/>
          <w:sz w:val="24"/>
          <w:szCs w:val="24"/>
        </w:rPr>
        <w:t xml:space="preserve"> since the published annual reports used for the study had been subject to external audits.</w:t>
      </w:r>
    </w:p>
    <w:p w:rsidR="009822EF" w:rsidRPr="00AF5897" w:rsidRDefault="009822EF" w:rsidP="009822EF">
      <w:pPr>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lastRenderedPageBreak/>
        <w:t xml:space="preserve">The independent variable for the study is </w:t>
      </w:r>
      <w:r>
        <w:rPr>
          <w:rFonts w:ascii="Times New Roman" w:hAnsi="Times New Roman"/>
          <w:sz w:val="24"/>
          <w:szCs w:val="24"/>
        </w:rPr>
        <w:t>c</w:t>
      </w:r>
      <w:r w:rsidRPr="00AF5897">
        <w:rPr>
          <w:rFonts w:ascii="Times New Roman" w:hAnsi="Times New Roman"/>
          <w:sz w:val="24"/>
          <w:szCs w:val="24"/>
        </w:rPr>
        <w:t xml:space="preserve">orporate </w:t>
      </w:r>
      <w:r>
        <w:rPr>
          <w:rFonts w:ascii="Times New Roman" w:hAnsi="Times New Roman"/>
          <w:sz w:val="24"/>
          <w:szCs w:val="24"/>
        </w:rPr>
        <w:t>g</w:t>
      </w:r>
      <w:r w:rsidRPr="00AF5897">
        <w:rPr>
          <w:rFonts w:ascii="Times New Roman" w:hAnsi="Times New Roman"/>
          <w:sz w:val="24"/>
          <w:szCs w:val="24"/>
        </w:rPr>
        <w:t xml:space="preserve">overnance represented by </w:t>
      </w:r>
      <w:r>
        <w:rPr>
          <w:rFonts w:ascii="Times New Roman" w:hAnsi="Times New Roman"/>
          <w:sz w:val="24"/>
          <w:szCs w:val="24"/>
        </w:rPr>
        <w:t>f</w:t>
      </w:r>
      <w:r w:rsidRPr="00AF5897">
        <w:rPr>
          <w:rFonts w:ascii="Times New Roman" w:hAnsi="Times New Roman"/>
          <w:sz w:val="24"/>
          <w:szCs w:val="24"/>
        </w:rPr>
        <w:t xml:space="preserve">amily Members </w:t>
      </w:r>
      <w:r>
        <w:rPr>
          <w:rFonts w:ascii="Times New Roman" w:hAnsi="Times New Roman"/>
          <w:sz w:val="24"/>
          <w:szCs w:val="24"/>
        </w:rPr>
        <w:t>s</w:t>
      </w:r>
      <w:r w:rsidRPr="00AF5897">
        <w:rPr>
          <w:rFonts w:ascii="Times New Roman" w:hAnsi="Times New Roman"/>
          <w:sz w:val="24"/>
          <w:szCs w:val="24"/>
        </w:rPr>
        <w:t xml:space="preserve">ize, </w:t>
      </w:r>
      <w:r>
        <w:rPr>
          <w:rFonts w:ascii="Times New Roman" w:hAnsi="Times New Roman"/>
          <w:sz w:val="24"/>
          <w:szCs w:val="24"/>
        </w:rPr>
        <w:t>b</w:t>
      </w:r>
      <w:r w:rsidRPr="00AF5897">
        <w:rPr>
          <w:rFonts w:ascii="Times New Roman" w:hAnsi="Times New Roman"/>
          <w:sz w:val="24"/>
          <w:szCs w:val="24"/>
        </w:rPr>
        <w:t xml:space="preserve">oard </w:t>
      </w:r>
      <w:r>
        <w:rPr>
          <w:rFonts w:ascii="Times New Roman" w:hAnsi="Times New Roman"/>
          <w:sz w:val="24"/>
          <w:szCs w:val="24"/>
        </w:rPr>
        <w:t>s</w:t>
      </w:r>
      <w:r w:rsidRPr="00AF5897">
        <w:rPr>
          <w:rFonts w:ascii="Times New Roman" w:hAnsi="Times New Roman"/>
          <w:sz w:val="24"/>
          <w:szCs w:val="24"/>
        </w:rPr>
        <w:t xml:space="preserve">ize and </w:t>
      </w:r>
      <w:r>
        <w:rPr>
          <w:rFonts w:ascii="Times New Roman" w:hAnsi="Times New Roman"/>
          <w:sz w:val="24"/>
          <w:szCs w:val="24"/>
        </w:rPr>
        <w:t>b</w:t>
      </w:r>
      <w:r w:rsidRPr="00AF5897">
        <w:rPr>
          <w:rFonts w:ascii="Times New Roman" w:hAnsi="Times New Roman"/>
          <w:sz w:val="24"/>
          <w:szCs w:val="24"/>
        </w:rPr>
        <w:t xml:space="preserve">oard </w:t>
      </w:r>
      <w:r>
        <w:rPr>
          <w:rFonts w:ascii="Times New Roman" w:hAnsi="Times New Roman"/>
          <w:sz w:val="24"/>
          <w:szCs w:val="24"/>
        </w:rPr>
        <w:t>i</w:t>
      </w:r>
      <w:r w:rsidRPr="00AF5897">
        <w:rPr>
          <w:rFonts w:ascii="Times New Roman" w:hAnsi="Times New Roman"/>
          <w:sz w:val="24"/>
          <w:szCs w:val="24"/>
        </w:rPr>
        <w:t xml:space="preserve">ndependence, </w:t>
      </w:r>
      <w:r>
        <w:rPr>
          <w:rFonts w:ascii="Times New Roman" w:hAnsi="Times New Roman"/>
          <w:sz w:val="24"/>
          <w:szCs w:val="24"/>
        </w:rPr>
        <w:t>n</w:t>
      </w:r>
      <w:r w:rsidRPr="00AF5897">
        <w:rPr>
          <w:rFonts w:ascii="Times New Roman" w:hAnsi="Times New Roman"/>
          <w:sz w:val="24"/>
          <w:szCs w:val="24"/>
        </w:rPr>
        <w:t>on-</w:t>
      </w:r>
      <w:r>
        <w:rPr>
          <w:rFonts w:ascii="Times New Roman" w:hAnsi="Times New Roman"/>
          <w:sz w:val="24"/>
          <w:szCs w:val="24"/>
        </w:rPr>
        <w:t>e</w:t>
      </w:r>
      <w:r w:rsidRPr="00AF5897">
        <w:rPr>
          <w:rFonts w:ascii="Times New Roman" w:hAnsi="Times New Roman"/>
          <w:sz w:val="24"/>
          <w:szCs w:val="24"/>
        </w:rPr>
        <w:t xml:space="preserve">xecutive </w:t>
      </w:r>
      <w:r>
        <w:rPr>
          <w:rFonts w:ascii="Times New Roman" w:hAnsi="Times New Roman"/>
          <w:sz w:val="24"/>
          <w:szCs w:val="24"/>
        </w:rPr>
        <w:t>d</w:t>
      </w:r>
      <w:r w:rsidRPr="00AF5897">
        <w:rPr>
          <w:rFonts w:ascii="Times New Roman" w:hAnsi="Times New Roman"/>
          <w:sz w:val="24"/>
          <w:szCs w:val="24"/>
        </w:rPr>
        <w:t xml:space="preserve">irectors, and </w:t>
      </w:r>
      <w:r>
        <w:rPr>
          <w:rFonts w:ascii="Times New Roman" w:hAnsi="Times New Roman"/>
          <w:sz w:val="24"/>
          <w:szCs w:val="24"/>
        </w:rPr>
        <w:t>t</w:t>
      </w:r>
      <w:r w:rsidRPr="00AF5897">
        <w:rPr>
          <w:rFonts w:ascii="Times New Roman" w:hAnsi="Times New Roman"/>
          <w:sz w:val="24"/>
          <w:szCs w:val="24"/>
        </w:rPr>
        <w:t xml:space="preserve">he </w:t>
      </w:r>
      <w:r>
        <w:rPr>
          <w:rFonts w:ascii="Times New Roman" w:hAnsi="Times New Roman"/>
          <w:sz w:val="24"/>
          <w:szCs w:val="24"/>
        </w:rPr>
        <w:t>f</w:t>
      </w:r>
      <w:r w:rsidRPr="00AF5897">
        <w:rPr>
          <w:rFonts w:ascii="Times New Roman" w:hAnsi="Times New Roman"/>
          <w:sz w:val="24"/>
          <w:szCs w:val="24"/>
        </w:rPr>
        <w:t xml:space="preserve">emale </w:t>
      </w:r>
      <w:r>
        <w:rPr>
          <w:rFonts w:ascii="Times New Roman" w:hAnsi="Times New Roman"/>
          <w:sz w:val="24"/>
          <w:szCs w:val="24"/>
        </w:rPr>
        <w:t>g</w:t>
      </w:r>
      <w:r w:rsidRPr="00AF5897">
        <w:rPr>
          <w:rFonts w:ascii="Times New Roman" w:hAnsi="Times New Roman"/>
          <w:sz w:val="24"/>
          <w:szCs w:val="24"/>
        </w:rPr>
        <w:t xml:space="preserve">ender in the Board, while the dependent variable for the study is the Financial Performance represented by Profit after Tax and Return on Asset. The research work adopted the use of descriptive and inferential statistics. The statistical test of correlation analysis, multiple regression (using the panel analysis approach) for </w:t>
      </w:r>
      <w:r>
        <w:rPr>
          <w:rFonts w:ascii="Times New Roman" w:hAnsi="Times New Roman"/>
          <w:sz w:val="24"/>
          <w:szCs w:val="24"/>
        </w:rPr>
        <w:t>ten</w:t>
      </w:r>
      <w:r w:rsidRPr="00AF5897">
        <w:rPr>
          <w:rFonts w:ascii="Times New Roman" w:hAnsi="Times New Roman"/>
          <w:sz w:val="24"/>
          <w:szCs w:val="24"/>
        </w:rPr>
        <w:t xml:space="preserve"> (</w:t>
      </w:r>
      <w:r>
        <w:rPr>
          <w:rFonts w:ascii="Times New Roman" w:hAnsi="Times New Roman"/>
          <w:sz w:val="24"/>
          <w:szCs w:val="24"/>
        </w:rPr>
        <w:t>10</w:t>
      </w:r>
      <w:r w:rsidRPr="00AF5897">
        <w:rPr>
          <w:rFonts w:ascii="Times New Roman" w:hAnsi="Times New Roman"/>
          <w:sz w:val="24"/>
          <w:szCs w:val="24"/>
        </w:rPr>
        <w:t>) years from 2012 to 20</w:t>
      </w:r>
      <w:r>
        <w:rPr>
          <w:rFonts w:ascii="Times New Roman" w:hAnsi="Times New Roman"/>
          <w:sz w:val="24"/>
          <w:szCs w:val="24"/>
        </w:rPr>
        <w:t>21</w:t>
      </w:r>
      <w:r w:rsidRPr="00AF5897">
        <w:rPr>
          <w:rFonts w:ascii="Times New Roman" w:hAnsi="Times New Roman"/>
          <w:sz w:val="24"/>
          <w:szCs w:val="24"/>
        </w:rPr>
        <w:t xml:space="preserve"> were used to </w:t>
      </w:r>
      <w:proofErr w:type="spellStart"/>
      <w:r w:rsidRPr="00AF5897">
        <w:rPr>
          <w:rFonts w:ascii="Times New Roman" w:hAnsi="Times New Roman"/>
          <w:sz w:val="24"/>
          <w:szCs w:val="24"/>
        </w:rPr>
        <w:t>analyse</w:t>
      </w:r>
      <w:proofErr w:type="spellEnd"/>
      <w:r w:rsidRPr="00AF5897">
        <w:rPr>
          <w:rFonts w:ascii="Times New Roman" w:hAnsi="Times New Roman"/>
          <w:sz w:val="24"/>
          <w:szCs w:val="24"/>
        </w:rPr>
        <w:t xml:space="preserve"> the secondary data collected using the E-views 9 software.</w:t>
      </w:r>
    </w:p>
    <w:p w:rsidR="009822EF" w:rsidRPr="00AF5897" w:rsidRDefault="009822EF" w:rsidP="009822EF">
      <w:pPr>
        <w:autoSpaceDE w:val="0"/>
        <w:autoSpaceDN w:val="0"/>
        <w:adjustRightInd w:val="0"/>
        <w:spacing w:after="0" w:line="240" w:lineRule="auto"/>
        <w:jc w:val="both"/>
        <w:rPr>
          <w:rFonts w:ascii="Times New Roman" w:hAnsi="Times New Roman"/>
          <w:sz w:val="24"/>
          <w:szCs w:val="24"/>
        </w:rPr>
      </w:pPr>
    </w:p>
    <w:p w:rsidR="009822EF" w:rsidRPr="00B30516" w:rsidRDefault="009822EF" w:rsidP="009822EF">
      <w:pPr>
        <w:widowControl w:val="0"/>
        <w:autoSpaceDE w:val="0"/>
        <w:autoSpaceDN w:val="0"/>
        <w:adjustRightInd w:val="0"/>
        <w:spacing w:after="200" w:line="240" w:lineRule="auto"/>
        <w:jc w:val="both"/>
        <w:rPr>
          <w:rFonts w:ascii="Times New Roman" w:hAnsi="Times New Roman"/>
          <w:bCs/>
          <w:sz w:val="24"/>
          <w:szCs w:val="24"/>
        </w:rPr>
      </w:pPr>
      <w:r w:rsidRPr="00B30516">
        <w:rPr>
          <w:rFonts w:ascii="Times New Roman" w:hAnsi="Times New Roman"/>
          <w:bCs/>
          <w:sz w:val="24"/>
          <w:szCs w:val="24"/>
        </w:rPr>
        <w:t>The model for the study is as stated below:</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proofErr w:type="spellStart"/>
      <w:r w:rsidRPr="00AF5897">
        <w:rPr>
          <w:rFonts w:ascii="Times New Roman" w:hAnsi="Times New Roman"/>
          <w:sz w:val="24"/>
          <w:szCs w:val="24"/>
        </w:rPr>
        <w:t>ROA</w:t>
      </w:r>
      <w:r w:rsidRPr="00AF5897">
        <w:rPr>
          <w:rFonts w:ascii="Times New Roman" w:hAnsi="Times New Roman"/>
          <w:sz w:val="24"/>
          <w:szCs w:val="24"/>
          <w:vertAlign w:val="subscript"/>
        </w:rPr>
        <w:t>it</w:t>
      </w:r>
      <w:proofErr w:type="spellEnd"/>
      <w:r w:rsidRPr="00AF5897">
        <w:rPr>
          <w:rFonts w:ascii="Times New Roman" w:hAnsi="Times New Roman"/>
          <w:sz w:val="24"/>
          <w:szCs w:val="24"/>
        </w:rPr>
        <w:t xml:space="preserve"> = β</w:t>
      </w:r>
      <w:r w:rsidRPr="00AF5897">
        <w:rPr>
          <w:rFonts w:ascii="Times New Roman" w:hAnsi="Times New Roman"/>
          <w:sz w:val="24"/>
          <w:szCs w:val="24"/>
          <w:vertAlign w:val="subscript"/>
        </w:rPr>
        <w:t>0</w:t>
      </w:r>
      <w:r w:rsidRPr="00AF5897">
        <w:rPr>
          <w:rFonts w:ascii="Times New Roman" w:hAnsi="Times New Roman"/>
          <w:sz w:val="24"/>
          <w:szCs w:val="24"/>
        </w:rPr>
        <w:t>+ β</w:t>
      </w:r>
      <w:r w:rsidRPr="00AF5897">
        <w:rPr>
          <w:rFonts w:ascii="Times New Roman" w:hAnsi="Times New Roman"/>
          <w:sz w:val="24"/>
          <w:szCs w:val="24"/>
          <w:vertAlign w:val="subscript"/>
        </w:rPr>
        <w:t>1</w:t>
      </w:r>
      <w:r w:rsidRPr="00AF5897">
        <w:rPr>
          <w:rFonts w:ascii="Times New Roman" w:hAnsi="Times New Roman"/>
          <w:sz w:val="24"/>
          <w:szCs w:val="24"/>
        </w:rPr>
        <w:t>FG</w:t>
      </w:r>
      <w:r w:rsidRPr="00AF5897">
        <w:rPr>
          <w:rFonts w:ascii="Times New Roman" w:hAnsi="Times New Roman"/>
          <w:sz w:val="24"/>
          <w:szCs w:val="24"/>
          <w:vertAlign w:val="subscript"/>
        </w:rPr>
        <w:t xml:space="preserve">it </w:t>
      </w:r>
      <w:r w:rsidRPr="00AF5897">
        <w:rPr>
          <w:rFonts w:ascii="Times New Roman" w:hAnsi="Times New Roman"/>
          <w:sz w:val="24"/>
          <w:szCs w:val="24"/>
        </w:rPr>
        <w:t>+ β</w:t>
      </w:r>
      <w:r w:rsidRPr="00AF5897">
        <w:rPr>
          <w:rFonts w:ascii="Times New Roman" w:hAnsi="Times New Roman"/>
          <w:sz w:val="24"/>
          <w:szCs w:val="24"/>
          <w:vertAlign w:val="subscript"/>
        </w:rPr>
        <w:t>2</w:t>
      </w:r>
      <w:r w:rsidRPr="00AF5897">
        <w:rPr>
          <w:rFonts w:ascii="Times New Roman" w:hAnsi="Times New Roman"/>
          <w:sz w:val="24"/>
          <w:szCs w:val="24"/>
        </w:rPr>
        <w:t>NED</w:t>
      </w:r>
      <w:r w:rsidRPr="00AF5897">
        <w:rPr>
          <w:rFonts w:ascii="Times New Roman" w:hAnsi="Times New Roman"/>
          <w:sz w:val="24"/>
          <w:szCs w:val="24"/>
          <w:vertAlign w:val="subscript"/>
        </w:rPr>
        <w:t xml:space="preserve">it </w:t>
      </w:r>
      <w:r w:rsidRPr="00AF5897">
        <w:rPr>
          <w:rFonts w:ascii="Times New Roman" w:hAnsi="Times New Roman"/>
          <w:sz w:val="24"/>
          <w:szCs w:val="24"/>
        </w:rPr>
        <w:t>+ β</w:t>
      </w:r>
      <w:r w:rsidRPr="00AF5897">
        <w:rPr>
          <w:rFonts w:ascii="Times New Roman" w:hAnsi="Times New Roman"/>
          <w:sz w:val="24"/>
          <w:szCs w:val="24"/>
          <w:vertAlign w:val="subscript"/>
        </w:rPr>
        <w:t>3</w:t>
      </w:r>
      <w:r w:rsidRPr="00AF5897">
        <w:rPr>
          <w:rFonts w:ascii="Times New Roman" w:hAnsi="Times New Roman"/>
          <w:sz w:val="24"/>
          <w:szCs w:val="24"/>
        </w:rPr>
        <w:t>NID</w:t>
      </w:r>
      <w:r w:rsidRPr="00AF5897">
        <w:rPr>
          <w:rFonts w:ascii="Times New Roman" w:hAnsi="Times New Roman"/>
          <w:sz w:val="24"/>
          <w:szCs w:val="24"/>
          <w:vertAlign w:val="subscript"/>
        </w:rPr>
        <w:t>it</w:t>
      </w:r>
      <w:r w:rsidRPr="00AF5897">
        <w:rPr>
          <w:rFonts w:ascii="Times New Roman" w:hAnsi="Times New Roman"/>
          <w:sz w:val="24"/>
          <w:szCs w:val="24"/>
        </w:rPr>
        <w:t xml:space="preserve"> + β</w:t>
      </w:r>
      <w:r w:rsidRPr="00AF5897">
        <w:rPr>
          <w:rFonts w:ascii="Times New Roman" w:hAnsi="Times New Roman"/>
          <w:sz w:val="24"/>
          <w:szCs w:val="24"/>
          <w:vertAlign w:val="subscript"/>
        </w:rPr>
        <w:t>4</w:t>
      </w:r>
      <w:r w:rsidRPr="00AF5897">
        <w:rPr>
          <w:rFonts w:ascii="Times New Roman" w:hAnsi="Times New Roman"/>
          <w:sz w:val="24"/>
          <w:szCs w:val="24"/>
        </w:rPr>
        <w:t>FM</w:t>
      </w:r>
      <w:r w:rsidRPr="00AF5897">
        <w:rPr>
          <w:rFonts w:ascii="Times New Roman" w:hAnsi="Times New Roman"/>
          <w:sz w:val="24"/>
          <w:szCs w:val="24"/>
          <w:vertAlign w:val="subscript"/>
        </w:rPr>
        <w:t xml:space="preserve">it </w:t>
      </w:r>
      <w:r w:rsidRPr="00AF5897">
        <w:rPr>
          <w:rFonts w:ascii="Times New Roman" w:hAnsi="Times New Roman"/>
          <w:sz w:val="24"/>
          <w:szCs w:val="24"/>
        </w:rPr>
        <w:t>+ β</w:t>
      </w:r>
      <w:r w:rsidRPr="00AF5897">
        <w:rPr>
          <w:rFonts w:ascii="Times New Roman" w:hAnsi="Times New Roman"/>
          <w:sz w:val="24"/>
          <w:szCs w:val="24"/>
          <w:vertAlign w:val="subscript"/>
        </w:rPr>
        <w:t>5</w:t>
      </w:r>
      <w:r w:rsidRPr="00AF5897">
        <w:rPr>
          <w:rFonts w:ascii="Times New Roman" w:hAnsi="Times New Roman"/>
          <w:sz w:val="24"/>
          <w:szCs w:val="24"/>
        </w:rPr>
        <w:t>BOS</w:t>
      </w:r>
      <w:r w:rsidRPr="00AF5897">
        <w:rPr>
          <w:rFonts w:ascii="Times New Roman" w:hAnsi="Times New Roman"/>
          <w:sz w:val="24"/>
          <w:szCs w:val="24"/>
          <w:vertAlign w:val="subscript"/>
        </w:rPr>
        <w:t>it</w:t>
      </w:r>
      <w:r w:rsidRPr="00AF5897">
        <w:rPr>
          <w:rFonts w:ascii="Times New Roman" w:hAnsi="Times New Roman"/>
          <w:sz w:val="24"/>
          <w:szCs w:val="24"/>
        </w:rPr>
        <w:t xml:space="preserve"> + µ…………………….…… (I)</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PAT</w:t>
      </w:r>
      <w:r w:rsidRPr="00AF5897">
        <w:rPr>
          <w:rFonts w:ascii="Times New Roman" w:hAnsi="Times New Roman"/>
          <w:sz w:val="24"/>
          <w:szCs w:val="24"/>
          <w:vertAlign w:val="subscript"/>
        </w:rPr>
        <w:t>it</w:t>
      </w:r>
      <w:r w:rsidRPr="00AF5897">
        <w:rPr>
          <w:rFonts w:ascii="Times New Roman" w:hAnsi="Times New Roman"/>
          <w:sz w:val="24"/>
          <w:szCs w:val="24"/>
        </w:rPr>
        <w:t xml:space="preserve"> = β</w:t>
      </w:r>
      <w:r w:rsidRPr="00AF5897">
        <w:rPr>
          <w:rFonts w:ascii="Times New Roman" w:hAnsi="Times New Roman"/>
          <w:sz w:val="24"/>
          <w:szCs w:val="24"/>
          <w:vertAlign w:val="subscript"/>
        </w:rPr>
        <w:t>0</w:t>
      </w:r>
      <w:r w:rsidRPr="00AF5897">
        <w:rPr>
          <w:rFonts w:ascii="Times New Roman" w:hAnsi="Times New Roman"/>
          <w:sz w:val="24"/>
          <w:szCs w:val="24"/>
        </w:rPr>
        <w:t>+ β</w:t>
      </w:r>
      <w:r w:rsidRPr="00AF5897">
        <w:rPr>
          <w:rFonts w:ascii="Times New Roman" w:hAnsi="Times New Roman"/>
          <w:sz w:val="24"/>
          <w:szCs w:val="24"/>
          <w:vertAlign w:val="subscript"/>
        </w:rPr>
        <w:t>1</w:t>
      </w:r>
      <w:r w:rsidRPr="00AF5897">
        <w:rPr>
          <w:rFonts w:ascii="Times New Roman" w:hAnsi="Times New Roman"/>
          <w:sz w:val="24"/>
          <w:szCs w:val="24"/>
        </w:rPr>
        <w:t>FG</w:t>
      </w:r>
      <w:r w:rsidRPr="00AF5897">
        <w:rPr>
          <w:rFonts w:ascii="Times New Roman" w:hAnsi="Times New Roman"/>
          <w:sz w:val="24"/>
          <w:szCs w:val="24"/>
          <w:vertAlign w:val="subscript"/>
        </w:rPr>
        <w:t xml:space="preserve">it </w:t>
      </w:r>
      <w:r w:rsidRPr="00AF5897">
        <w:rPr>
          <w:rFonts w:ascii="Times New Roman" w:hAnsi="Times New Roman"/>
          <w:sz w:val="24"/>
          <w:szCs w:val="24"/>
        </w:rPr>
        <w:t>+ β</w:t>
      </w:r>
      <w:r w:rsidRPr="00AF5897">
        <w:rPr>
          <w:rFonts w:ascii="Times New Roman" w:hAnsi="Times New Roman"/>
          <w:sz w:val="24"/>
          <w:szCs w:val="24"/>
          <w:vertAlign w:val="subscript"/>
        </w:rPr>
        <w:t>2</w:t>
      </w:r>
      <w:r w:rsidRPr="00AF5897">
        <w:rPr>
          <w:rFonts w:ascii="Times New Roman" w:hAnsi="Times New Roman"/>
          <w:sz w:val="24"/>
          <w:szCs w:val="24"/>
        </w:rPr>
        <w:t>NED</w:t>
      </w:r>
      <w:r w:rsidRPr="00AF5897">
        <w:rPr>
          <w:rFonts w:ascii="Times New Roman" w:hAnsi="Times New Roman"/>
          <w:sz w:val="24"/>
          <w:szCs w:val="24"/>
          <w:vertAlign w:val="subscript"/>
        </w:rPr>
        <w:t xml:space="preserve">it </w:t>
      </w:r>
      <w:r w:rsidRPr="00AF5897">
        <w:rPr>
          <w:rFonts w:ascii="Times New Roman" w:hAnsi="Times New Roman"/>
          <w:sz w:val="24"/>
          <w:szCs w:val="24"/>
        </w:rPr>
        <w:t>+ β</w:t>
      </w:r>
      <w:r w:rsidRPr="00AF5897">
        <w:rPr>
          <w:rFonts w:ascii="Times New Roman" w:hAnsi="Times New Roman"/>
          <w:sz w:val="24"/>
          <w:szCs w:val="24"/>
          <w:vertAlign w:val="subscript"/>
        </w:rPr>
        <w:t>3</w:t>
      </w:r>
      <w:r w:rsidRPr="00AF5897">
        <w:rPr>
          <w:rFonts w:ascii="Times New Roman" w:hAnsi="Times New Roman"/>
          <w:sz w:val="24"/>
          <w:szCs w:val="24"/>
        </w:rPr>
        <w:t>NID</w:t>
      </w:r>
      <w:r w:rsidRPr="00AF5897">
        <w:rPr>
          <w:rFonts w:ascii="Times New Roman" w:hAnsi="Times New Roman"/>
          <w:sz w:val="24"/>
          <w:szCs w:val="24"/>
          <w:vertAlign w:val="subscript"/>
        </w:rPr>
        <w:t>it</w:t>
      </w:r>
      <w:r w:rsidRPr="00AF5897">
        <w:rPr>
          <w:rFonts w:ascii="Times New Roman" w:hAnsi="Times New Roman"/>
          <w:sz w:val="24"/>
          <w:szCs w:val="24"/>
        </w:rPr>
        <w:t xml:space="preserve"> + β</w:t>
      </w:r>
      <w:r w:rsidRPr="00AF5897">
        <w:rPr>
          <w:rFonts w:ascii="Times New Roman" w:hAnsi="Times New Roman"/>
          <w:sz w:val="24"/>
          <w:szCs w:val="24"/>
          <w:vertAlign w:val="subscript"/>
        </w:rPr>
        <w:t>4</w:t>
      </w:r>
      <w:r w:rsidRPr="00AF5897">
        <w:rPr>
          <w:rFonts w:ascii="Times New Roman" w:hAnsi="Times New Roman"/>
          <w:sz w:val="24"/>
          <w:szCs w:val="24"/>
        </w:rPr>
        <w:t>FM</w:t>
      </w:r>
      <w:r w:rsidRPr="00AF5897">
        <w:rPr>
          <w:rFonts w:ascii="Times New Roman" w:hAnsi="Times New Roman"/>
          <w:sz w:val="24"/>
          <w:szCs w:val="24"/>
          <w:vertAlign w:val="subscript"/>
        </w:rPr>
        <w:t xml:space="preserve">it </w:t>
      </w:r>
      <w:r w:rsidRPr="00AF5897">
        <w:rPr>
          <w:rFonts w:ascii="Times New Roman" w:hAnsi="Times New Roman"/>
          <w:sz w:val="24"/>
          <w:szCs w:val="24"/>
        </w:rPr>
        <w:t>+ β</w:t>
      </w:r>
      <w:r w:rsidRPr="00AF5897">
        <w:rPr>
          <w:rFonts w:ascii="Times New Roman" w:hAnsi="Times New Roman"/>
          <w:sz w:val="24"/>
          <w:szCs w:val="24"/>
          <w:vertAlign w:val="subscript"/>
        </w:rPr>
        <w:t>5</w:t>
      </w:r>
      <w:r w:rsidRPr="00AF5897">
        <w:rPr>
          <w:rFonts w:ascii="Times New Roman" w:hAnsi="Times New Roman"/>
          <w:sz w:val="24"/>
          <w:szCs w:val="24"/>
        </w:rPr>
        <w:t>BOS</w:t>
      </w:r>
      <w:r w:rsidRPr="00AF5897">
        <w:rPr>
          <w:rFonts w:ascii="Times New Roman" w:hAnsi="Times New Roman"/>
          <w:sz w:val="24"/>
          <w:szCs w:val="24"/>
          <w:vertAlign w:val="subscript"/>
        </w:rPr>
        <w:t>it</w:t>
      </w:r>
      <w:r w:rsidRPr="00AF5897">
        <w:rPr>
          <w:rFonts w:ascii="Times New Roman" w:hAnsi="Times New Roman"/>
          <w:sz w:val="24"/>
          <w:szCs w:val="24"/>
        </w:rPr>
        <w:t xml:space="preserve"> + µ …………………</w:t>
      </w:r>
      <w:proofErr w:type="gramStart"/>
      <w:r w:rsidRPr="00AF5897">
        <w:rPr>
          <w:rFonts w:ascii="Times New Roman" w:hAnsi="Times New Roman"/>
          <w:sz w:val="24"/>
          <w:szCs w:val="24"/>
        </w:rPr>
        <w:t>…..</w:t>
      </w:r>
      <w:proofErr w:type="gramEnd"/>
      <w:r w:rsidRPr="00AF5897">
        <w:rPr>
          <w:rFonts w:ascii="Times New Roman" w:hAnsi="Times New Roman"/>
          <w:sz w:val="24"/>
          <w:szCs w:val="24"/>
        </w:rPr>
        <w:t>…..… (II)</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Where; µ is the error term.</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β</w:t>
      </w:r>
      <w:r w:rsidRPr="00AF5897">
        <w:rPr>
          <w:rFonts w:ascii="Times New Roman" w:hAnsi="Times New Roman"/>
          <w:sz w:val="24"/>
          <w:szCs w:val="24"/>
          <w:vertAlign w:val="subscript"/>
        </w:rPr>
        <w:t>0</w:t>
      </w:r>
      <w:r w:rsidRPr="00AF5897">
        <w:rPr>
          <w:rFonts w:ascii="Times New Roman" w:hAnsi="Times New Roman"/>
          <w:sz w:val="24"/>
          <w:szCs w:val="24"/>
        </w:rPr>
        <w:t>: is the intercept</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β</w:t>
      </w:r>
      <w:r w:rsidRPr="00AF5897">
        <w:rPr>
          <w:rFonts w:ascii="Times New Roman" w:hAnsi="Times New Roman"/>
          <w:sz w:val="24"/>
          <w:szCs w:val="24"/>
          <w:vertAlign w:val="subscript"/>
        </w:rPr>
        <w:t>1,</w:t>
      </w:r>
      <w:r w:rsidRPr="00AF5897">
        <w:rPr>
          <w:rFonts w:ascii="Times New Roman" w:hAnsi="Times New Roman"/>
          <w:sz w:val="24"/>
          <w:szCs w:val="24"/>
        </w:rPr>
        <w:t xml:space="preserve"> and β</w:t>
      </w:r>
      <w:r w:rsidRPr="00AF5897">
        <w:rPr>
          <w:rFonts w:ascii="Times New Roman" w:hAnsi="Times New Roman"/>
          <w:sz w:val="24"/>
          <w:szCs w:val="24"/>
          <w:vertAlign w:val="subscript"/>
        </w:rPr>
        <w:t>2</w:t>
      </w:r>
      <w:r w:rsidRPr="00AF5897">
        <w:rPr>
          <w:rFonts w:ascii="Times New Roman" w:hAnsi="Times New Roman"/>
          <w:sz w:val="24"/>
          <w:szCs w:val="24"/>
        </w:rPr>
        <w:t xml:space="preserve">: coefficient of the independent variables for the </w:t>
      </w:r>
      <w:proofErr w:type="spellStart"/>
      <w:r w:rsidRPr="00AF5897">
        <w:rPr>
          <w:rFonts w:ascii="Times New Roman" w:hAnsi="Times New Roman"/>
          <w:sz w:val="24"/>
          <w:szCs w:val="24"/>
        </w:rPr>
        <w:t>ith</w:t>
      </w:r>
      <w:proofErr w:type="spellEnd"/>
      <w:r w:rsidRPr="00AF5897">
        <w:rPr>
          <w:rFonts w:ascii="Times New Roman" w:hAnsi="Times New Roman"/>
          <w:sz w:val="24"/>
          <w:szCs w:val="24"/>
        </w:rPr>
        <w:t xml:space="preserve"> firms in time t</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i: is the number of cross-sections (that is, twenty-one firms)</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t: is period from 2012 to 20</w:t>
      </w:r>
      <w:r>
        <w:rPr>
          <w:rFonts w:ascii="Times New Roman" w:hAnsi="Times New Roman"/>
          <w:sz w:val="24"/>
          <w:szCs w:val="24"/>
        </w:rPr>
        <w:t>21</w:t>
      </w:r>
      <w:r w:rsidRPr="00AF5897">
        <w:rPr>
          <w:rFonts w:ascii="Times New Roman" w:hAnsi="Times New Roman"/>
          <w:sz w:val="24"/>
          <w:szCs w:val="24"/>
        </w:rPr>
        <w:t xml:space="preserve"> (</w:t>
      </w:r>
      <w:r>
        <w:rPr>
          <w:rFonts w:ascii="Times New Roman" w:hAnsi="Times New Roman"/>
          <w:sz w:val="24"/>
          <w:szCs w:val="24"/>
        </w:rPr>
        <w:t>ten</w:t>
      </w:r>
      <w:r w:rsidRPr="00AF5897">
        <w:rPr>
          <w:rFonts w:ascii="Times New Roman" w:hAnsi="Times New Roman"/>
          <w:sz w:val="24"/>
          <w:szCs w:val="24"/>
        </w:rPr>
        <w:t xml:space="preserve"> years)</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ROA</w:t>
      </w:r>
      <w:r w:rsidRPr="00AF5897">
        <w:rPr>
          <w:rFonts w:ascii="Times New Roman" w:hAnsi="Times New Roman"/>
          <w:sz w:val="24"/>
          <w:szCs w:val="24"/>
        </w:rPr>
        <w:tab/>
        <w:t>Return on asset</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PAT</w:t>
      </w:r>
      <w:r w:rsidRPr="00AF5897">
        <w:rPr>
          <w:rFonts w:ascii="Times New Roman" w:hAnsi="Times New Roman"/>
          <w:sz w:val="24"/>
          <w:szCs w:val="24"/>
        </w:rPr>
        <w:tab/>
        <w:t>Profit after tax</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FG</w:t>
      </w:r>
      <w:r w:rsidRPr="00AF5897">
        <w:rPr>
          <w:rFonts w:ascii="Times New Roman" w:hAnsi="Times New Roman"/>
          <w:sz w:val="24"/>
          <w:szCs w:val="24"/>
        </w:rPr>
        <w:tab/>
        <w:t>Number of female genders on the Board</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NED</w:t>
      </w:r>
      <w:r w:rsidRPr="00AF5897">
        <w:rPr>
          <w:rFonts w:ascii="Times New Roman" w:hAnsi="Times New Roman"/>
          <w:sz w:val="24"/>
          <w:szCs w:val="24"/>
        </w:rPr>
        <w:tab/>
        <w:t>Number of non-executive directors</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NID</w:t>
      </w:r>
      <w:r w:rsidRPr="00AF5897">
        <w:rPr>
          <w:rFonts w:ascii="Times New Roman" w:hAnsi="Times New Roman"/>
          <w:sz w:val="24"/>
          <w:szCs w:val="24"/>
        </w:rPr>
        <w:tab/>
        <w:t>Number of independent directors</w:t>
      </w:r>
    </w:p>
    <w:p w:rsidR="009822EF" w:rsidRPr="00AF5897"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FM</w:t>
      </w:r>
      <w:r w:rsidRPr="00AF5897">
        <w:rPr>
          <w:rFonts w:ascii="Times New Roman" w:hAnsi="Times New Roman"/>
          <w:sz w:val="24"/>
          <w:szCs w:val="24"/>
        </w:rPr>
        <w:tab/>
        <w:t>Size of family members on Board</w:t>
      </w:r>
    </w:p>
    <w:p w:rsidR="009822EF" w:rsidRDefault="009822EF" w:rsidP="009822EF">
      <w:pPr>
        <w:widowControl w:val="0"/>
        <w:autoSpaceDE w:val="0"/>
        <w:autoSpaceDN w:val="0"/>
        <w:adjustRightInd w:val="0"/>
        <w:spacing w:after="0" w:line="240" w:lineRule="auto"/>
        <w:jc w:val="both"/>
        <w:rPr>
          <w:rFonts w:ascii="Times New Roman" w:hAnsi="Times New Roman"/>
          <w:sz w:val="24"/>
          <w:szCs w:val="24"/>
        </w:rPr>
      </w:pPr>
      <w:r w:rsidRPr="00AF5897">
        <w:rPr>
          <w:rFonts w:ascii="Times New Roman" w:hAnsi="Times New Roman"/>
          <w:sz w:val="24"/>
          <w:szCs w:val="24"/>
        </w:rPr>
        <w:t>BOS</w:t>
      </w:r>
      <w:r w:rsidRPr="00AF5897">
        <w:rPr>
          <w:rFonts w:ascii="Times New Roman" w:hAnsi="Times New Roman"/>
          <w:sz w:val="24"/>
          <w:szCs w:val="24"/>
        </w:rPr>
        <w:tab/>
        <w:t>Board size</w:t>
      </w:r>
    </w:p>
    <w:p w:rsidR="009822EF" w:rsidRDefault="009822EF" w:rsidP="009822EF">
      <w:pPr>
        <w:widowControl w:val="0"/>
        <w:autoSpaceDE w:val="0"/>
        <w:autoSpaceDN w:val="0"/>
        <w:adjustRightInd w:val="0"/>
        <w:spacing w:after="0" w:line="240" w:lineRule="auto"/>
        <w:jc w:val="both"/>
        <w:rPr>
          <w:rFonts w:ascii="Times New Roman" w:hAnsi="Times New Roman"/>
          <w:sz w:val="24"/>
          <w:szCs w:val="24"/>
        </w:rPr>
      </w:pPr>
    </w:p>
    <w:p w:rsidR="009822EF" w:rsidRPr="00AF5897" w:rsidRDefault="009822EF" w:rsidP="009822EF">
      <w:pPr>
        <w:spacing w:after="0" w:line="240" w:lineRule="auto"/>
        <w:jc w:val="both"/>
        <w:rPr>
          <w:rFonts w:ascii="Times New Roman" w:hAnsi="Times New Roman"/>
          <w:b/>
          <w:bCs/>
          <w:sz w:val="24"/>
          <w:szCs w:val="24"/>
        </w:rPr>
      </w:pPr>
      <w:r>
        <w:rPr>
          <w:rFonts w:ascii="Times New Roman" w:hAnsi="Times New Roman"/>
          <w:b/>
          <w:bCs/>
          <w:sz w:val="24"/>
          <w:szCs w:val="24"/>
        </w:rPr>
        <w:t xml:space="preserve">4.0 </w:t>
      </w:r>
      <w:r w:rsidRPr="00AF5897">
        <w:rPr>
          <w:rFonts w:ascii="Times New Roman" w:hAnsi="Times New Roman"/>
          <w:b/>
          <w:bCs/>
          <w:sz w:val="24"/>
          <w:szCs w:val="24"/>
        </w:rPr>
        <w:t>Results and discussions</w:t>
      </w:r>
    </w:p>
    <w:p w:rsidR="009822EF" w:rsidRPr="008905F7" w:rsidRDefault="009822EF" w:rsidP="009822EF">
      <w:pPr>
        <w:spacing w:after="0" w:line="240" w:lineRule="auto"/>
        <w:jc w:val="both"/>
        <w:rPr>
          <w:rFonts w:ascii="Times New Roman" w:hAnsi="Times New Roman"/>
          <w:b/>
          <w:bCs/>
          <w:sz w:val="24"/>
          <w:szCs w:val="24"/>
        </w:rPr>
      </w:pPr>
      <w:r w:rsidRPr="008905F7">
        <w:rPr>
          <w:rFonts w:ascii="Times New Roman" w:hAnsi="Times New Roman"/>
          <w:b/>
          <w:bCs/>
          <w:sz w:val="24"/>
          <w:szCs w:val="24"/>
        </w:rPr>
        <w:t>4.1 Descriptive analysis</w:t>
      </w:r>
    </w:p>
    <w:p w:rsidR="009822EF" w:rsidRPr="00AF5897" w:rsidRDefault="009822EF" w:rsidP="009822EF">
      <w:pPr>
        <w:spacing w:after="0" w:line="240" w:lineRule="auto"/>
        <w:jc w:val="both"/>
        <w:rPr>
          <w:rFonts w:ascii="Times New Roman" w:hAnsi="Times New Roman"/>
          <w:sz w:val="24"/>
          <w:szCs w:val="24"/>
        </w:rPr>
      </w:pPr>
      <w:r w:rsidRPr="00AF5897">
        <w:rPr>
          <w:rFonts w:ascii="Times New Roman" w:hAnsi="Times New Roman"/>
          <w:sz w:val="24"/>
          <w:szCs w:val="24"/>
        </w:rPr>
        <w:t>The results obtained from the descriptive statistics for the dependent variables from 2012-20</w:t>
      </w:r>
      <w:r>
        <w:rPr>
          <w:rFonts w:ascii="Times New Roman" w:hAnsi="Times New Roman"/>
          <w:sz w:val="24"/>
          <w:szCs w:val="24"/>
        </w:rPr>
        <w:t>21</w:t>
      </w:r>
      <w:r w:rsidRPr="00AF5897">
        <w:rPr>
          <w:rFonts w:ascii="Times New Roman" w:hAnsi="Times New Roman"/>
          <w:sz w:val="24"/>
          <w:szCs w:val="24"/>
        </w:rPr>
        <w:t xml:space="preserve"> the selected family firms generated an average profit of 2.30% from their total assets on ROA while PAT had an average share and increased by approximately </w:t>
      </w:r>
      <w:r w:rsidRPr="00D20751">
        <w:rPr>
          <w:rFonts w:ascii="Times New Roman" w:hAnsi="Times New Roman"/>
          <w:dstrike/>
          <w:sz w:val="24"/>
          <w:szCs w:val="24"/>
        </w:rPr>
        <w:t>N</w:t>
      </w:r>
      <w:r w:rsidRPr="00AF5897">
        <w:rPr>
          <w:rFonts w:ascii="Times New Roman" w:hAnsi="Times New Roman"/>
          <w:sz w:val="24"/>
          <w:szCs w:val="24"/>
        </w:rPr>
        <w:t>8,150,000,000 after-tax deduction.</w:t>
      </w:r>
      <w:r>
        <w:rPr>
          <w:rFonts w:ascii="Times New Roman" w:hAnsi="Times New Roman"/>
          <w:sz w:val="24"/>
          <w:szCs w:val="24"/>
        </w:rPr>
        <w:t xml:space="preserve"> </w:t>
      </w:r>
      <w:r w:rsidRPr="00AF5897">
        <w:rPr>
          <w:rFonts w:ascii="Times New Roman" w:hAnsi="Times New Roman"/>
          <w:sz w:val="24"/>
          <w:szCs w:val="24"/>
        </w:rPr>
        <w:t>The independent variables from 2012-20</w:t>
      </w:r>
      <w:r>
        <w:rPr>
          <w:rFonts w:ascii="Times New Roman" w:hAnsi="Times New Roman"/>
          <w:sz w:val="24"/>
          <w:szCs w:val="24"/>
        </w:rPr>
        <w:t>21</w:t>
      </w:r>
      <w:r w:rsidRPr="00AF5897">
        <w:rPr>
          <w:rFonts w:ascii="Times New Roman" w:hAnsi="Times New Roman"/>
          <w:sz w:val="24"/>
          <w:szCs w:val="24"/>
        </w:rPr>
        <w:t xml:space="preserve"> for the selected family firms, FG consists of an average number of 1.19 of the Board which is averagely 12.9% of the Board, NED consists of an average of 6.03 of the Board which is averagely 65% of the Board, NID consists of an average number of 0.77 of the Board which is averagely 8% of the Board and averagely 12.8% of the non-executive directors size on the Board, FM had an average number of 1.74 of the Board which is averagely 18.8% of the Board and BOS had an average size of 9.25. Also, from the obtained result, all the variables except NID, FG, ROA, PAT, and BOS are all leptokurtic, </w:t>
      </w:r>
      <w:r>
        <w:rPr>
          <w:rFonts w:ascii="Times New Roman" w:hAnsi="Times New Roman"/>
          <w:sz w:val="24"/>
          <w:szCs w:val="24"/>
        </w:rPr>
        <w:t>that is,</w:t>
      </w:r>
      <w:r w:rsidRPr="00AF5897">
        <w:rPr>
          <w:rFonts w:ascii="Times New Roman" w:hAnsi="Times New Roman"/>
          <w:sz w:val="24"/>
          <w:szCs w:val="24"/>
        </w:rPr>
        <w:t xml:space="preserve"> it is greater than 3 while NED, and FM are platykurtic, </w:t>
      </w:r>
      <w:r>
        <w:rPr>
          <w:rFonts w:ascii="Times New Roman" w:hAnsi="Times New Roman"/>
          <w:sz w:val="24"/>
          <w:szCs w:val="24"/>
        </w:rPr>
        <w:t>that is,</w:t>
      </w:r>
      <w:r w:rsidRPr="00AF5897">
        <w:rPr>
          <w:rFonts w:ascii="Times New Roman" w:hAnsi="Times New Roman"/>
          <w:sz w:val="24"/>
          <w:szCs w:val="24"/>
        </w:rPr>
        <w:t xml:space="preserve"> less than 3. All the variables except for ROA, and FM are positively skewed, </w:t>
      </w:r>
      <w:r>
        <w:rPr>
          <w:rFonts w:ascii="Times New Roman" w:hAnsi="Times New Roman"/>
          <w:sz w:val="24"/>
          <w:szCs w:val="24"/>
        </w:rPr>
        <w:t>that is,</w:t>
      </w:r>
      <w:r w:rsidRPr="00AF5897">
        <w:rPr>
          <w:rFonts w:ascii="Times New Roman" w:hAnsi="Times New Roman"/>
          <w:sz w:val="24"/>
          <w:szCs w:val="24"/>
        </w:rPr>
        <w:t xml:space="preserve"> they are not fluctuating but increasing at a high rate, and they have long right tails. At the same time, ROA and FM are negatively skewed, and, </w:t>
      </w:r>
      <w:r>
        <w:rPr>
          <w:rFonts w:ascii="Times New Roman" w:hAnsi="Times New Roman"/>
          <w:sz w:val="24"/>
          <w:szCs w:val="24"/>
        </w:rPr>
        <w:t>that is,</w:t>
      </w:r>
      <w:r w:rsidRPr="00AF5897">
        <w:rPr>
          <w:rFonts w:ascii="Times New Roman" w:hAnsi="Times New Roman"/>
          <w:sz w:val="24"/>
          <w:szCs w:val="24"/>
        </w:rPr>
        <w:t xml:space="preserve"> they are fluctuating and are increasing at a low rate, and they have long left tails. The result on standard deviation shows a dispersion of 2.</w:t>
      </w:r>
      <w:r>
        <w:rPr>
          <w:rFonts w:ascii="Times New Roman" w:hAnsi="Times New Roman"/>
          <w:sz w:val="24"/>
          <w:szCs w:val="24"/>
        </w:rPr>
        <w:t>10</w:t>
      </w:r>
      <w:r w:rsidRPr="00AF5897">
        <w:rPr>
          <w:rFonts w:ascii="Times New Roman" w:hAnsi="Times New Roman"/>
          <w:sz w:val="24"/>
          <w:szCs w:val="24"/>
        </w:rPr>
        <w:t xml:space="preserve">, 10.00, 1.16, 1.13, 4.15E+10, 1.88, and 1.33, for BOS, ROA, FG, FM, PAT, NED, and NID, respectively. </w:t>
      </w:r>
    </w:p>
    <w:p w:rsidR="009822EF" w:rsidRDefault="009822EF" w:rsidP="009822EF">
      <w:pPr>
        <w:jc w:val="both"/>
        <w:rPr>
          <w:rFonts w:ascii="Times New Roman" w:hAnsi="Times New Roman"/>
          <w:sz w:val="24"/>
          <w:szCs w:val="24"/>
        </w:rPr>
      </w:pPr>
    </w:p>
    <w:p w:rsidR="009822EF" w:rsidRDefault="009822EF" w:rsidP="009822EF">
      <w:pPr>
        <w:jc w:val="both"/>
        <w:rPr>
          <w:rFonts w:ascii="Times New Roman" w:hAnsi="Times New Roman"/>
          <w:sz w:val="24"/>
          <w:szCs w:val="24"/>
        </w:rPr>
      </w:pPr>
      <w:r w:rsidRPr="00AF5897">
        <w:rPr>
          <w:rFonts w:ascii="Times New Roman" w:hAnsi="Times New Roman"/>
          <w:sz w:val="24"/>
          <w:szCs w:val="24"/>
        </w:rPr>
        <w:t>Table 1 Descriptive results</w:t>
      </w:r>
    </w:p>
    <w:tbl>
      <w:tblPr>
        <w:tblStyle w:val="TableGrid"/>
        <w:tblW w:w="9540"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3"/>
        <w:gridCol w:w="727"/>
        <w:gridCol w:w="818"/>
        <w:gridCol w:w="1000"/>
        <w:gridCol w:w="1000"/>
        <w:gridCol w:w="1000"/>
        <w:gridCol w:w="1000"/>
        <w:gridCol w:w="1182"/>
        <w:gridCol w:w="1091"/>
        <w:gridCol w:w="909"/>
      </w:tblGrid>
      <w:tr w:rsidR="009822EF" w:rsidTr="00F44B79">
        <w:trPr>
          <w:trHeight w:val="618"/>
        </w:trPr>
        <w:tc>
          <w:tcPr>
            <w:tcW w:w="813"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p>
        </w:tc>
        <w:tc>
          <w:tcPr>
            <w:tcW w:w="727"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Obs.</w:t>
            </w:r>
          </w:p>
        </w:tc>
        <w:tc>
          <w:tcPr>
            <w:tcW w:w="818"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Mean</w:t>
            </w:r>
          </w:p>
        </w:tc>
        <w:tc>
          <w:tcPr>
            <w:tcW w:w="1000"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Median</w:t>
            </w:r>
          </w:p>
        </w:tc>
        <w:tc>
          <w:tcPr>
            <w:tcW w:w="1000"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Std Dev.</w:t>
            </w:r>
          </w:p>
        </w:tc>
        <w:tc>
          <w:tcPr>
            <w:tcW w:w="1000"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Min.</w:t>
            </w:r>
          </w:p>
        </w:tc>
        <w:tc>
          <w:tcPr>
            <w:tcW w:w="1000"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Max.</w:t>
            </w:r>
          </w:p>
        </w:tc>
        <w:tc>
          <w:tcPr>
            <w:tcW w:w="1182"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Skewness</w:t>
            </w:r>
          </w:p>
        </w:tc>
        <w:tc>
          <w:tcPr>
            <w:tcW w:w="1091"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Kurtosis</w:t>
            </w:r>
          </w:p>
        </w:tc>
        <w:tc>
          <w:tcPr>
            <w:tcW w:w="909" w:type="dxa"/>
            <w:tcBorders>
              <w:top w:val="single" w:sz="4" w:space="0" w:color="auto"/>
              <w:bottom w:val="single" w:sz="4" w:space="0" w:color="auto"/>
            </w:tcBorders>
          </w:tcPr>
          <w:p w:rsidR="009822EF" w:rsidRDefault="009822EF" w:rsidP="00F44B79">
            <w:pPr>
              <w:jc w:val="both"/>
              <w:rPr>
                <w:rFonts w:ascii="Times New Roman" w:hAnsi="Times New Roman"/>
                <w:sz w:val="24"/>
                <w:szCs w:val="24"/>
              </w:rPr>
            </w:pPr>
            <w:proofErr w:type="spellStart"/>
            <w:r>
              <w:rPr>
                <w:rFonts w:ascii="Times New Roman" w:hAnsi="Times New Roman"/>
                <w:sz w:val="24"/>
                <w:szCs w:val="24"/>
              </w:rPr>
              <w:t>JarqueBera</w:t>
            </w:r>
            <w:proofErr w:type="spellEnd"/>
          </w:p>
        </w:tc>
      </w:tr>
      <w:tr w:rsidR="009822EF" w:rsidTr="00F44B79">
        <w:trPr>
          <w:trHeight w:val="308"/>
        </w:trPr>
        <w:tc>
          <w:tcPr>
            <w:tcW w:w="813"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ROA</w:t>
            </w:r>
          </w:p>
        </w:tc>
        <w:tc>
          <w:tcPr>
            <w:tcW w:w="727"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210</w:t>
            </w:r>
          </w:p>
        </w:tc>
        <w:tc>
          <w:tcPr>
            <w:tcW w:w="818"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2.30</w:t>
            </w:r>
          </w:p>
        </w:tc>
        <w:tc>
          <w:tcPr>
            <w:tcW w:w="1000"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2.66</w:t>
            </w:r>
          </w:p>
        </w:tc>
        <w:tc>
          <w:tcPr>
            <w:tcW w:w="1000"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10.00</w:t>
            </w:r>
          </w:p>
        </w:tc>
        <w:tc>
          <w:tcPr>
            <w:tcW w:w="1000"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-39.78</w:t>
            </w:r>
          </w:p>
        </w:tc>
        <w:tc>
          <w:tcPr>
            <w:tcW w:w="1000"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25.88</w:t>
            </w:r>
          </w:p>
        </w:tc>
        <w:tc>
          <w:tcPr>
            <w:tcW w:w="1182"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-0.90</w:t>
            </w:r>
          </w:p>
        </w:tc>
        <w:tc>
          <w:tcPr>
            <w:tcW w:w="1091"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5.58</w:t>
            </w:r>
          </w:p>
        </w:tc>
        <w:tc>
          <w:tcPr>
            <w:tcW w:w="909" w:type="dxa"/>
            <w:tcBorders>
              <w:top w:val="single" w:sz="4" w:space="0" w:color="auto"/>
            </w:tcBorders>
          </w:tcPr>
          <w:p w:rsidR="009822EF" w:rsidRDefault="009822EF" w:rsidP="00F44B79">
            <w:pPr>
              <w:jc w:val="both"/>
              <w:rPr>
                <w:rFonts w:ascii="Times New Roman" w:hAnsi="Times New Roman"/>
                <w:sz w:val="24"/>
                <w:szCs w:val="24"/>
              </w:rPr>
            </w:pPr>
            <w:r>
              <w:rPr>
                <w:rFonts w:ascii="Times New Roman" w:hAnsi="Times New Roman"/>
                <w:sz w:val="24"/>
                <w:szCs w:val="24"/>
              </w:rPr>
              <w:t>52.12</w:t>
            </w:r>
          </w:p>
        </w:tc>
      </w:tr>
      <w:tr w:rsidR="009822EF" w:rsidTr="00F44B79">
        <w:trPr>
          <w:trHeight w:val="927"/>
        </w:trPr>
        <w:tc>
          <w:tcPr>
            <w:tcW w:w="813" w:type="dxa"/>
          </w:tcPr>
          <w:p w:rsidR="009822EF" w:rsidRDefault="009822EF" w:rsidP="00F44B79">
            <w:pPr>
              <w:jc w:val="both"/>
              <w:rPr>
                <w:rFonts w:ascii="Times New Roman" w:hAnsi="Times New Roman"/>
                <w:sz w:val="24"/>
                <w:szCs w:val="24"/>
              </w:rPr>
            </w:pPr>
            <w:r>
              <w:rPr>
                <w:rFonts w:ascii="Times New Roman" w:hAnsi="Times New Roman"/>
                <w:sz w:val="24"/>
                <w:szCs w:val="24"/>
              </w:rPr>
              <w:t>PAT (N’000)</w:t>
            </w:r>
          </w:p>
        </w:tc>
        <w:tc>
          <w:tcPr>
            <w:tcW w:w="727" w:type="dxa"/>
          </w:tcPr>
          <w:p w:rsidR="009822EF" w:rsidRDefault="009822EF" w:rsidP="00F44B79">
            <w:pPr>
              <w:jc w:val="both"/>
              <w:rPr>
                <w:rFonts w:ascii="Times New Roman" w:hAnsi="Times New Roman"/>
                <w:sz w:val="24"/>
                <w:szCs w:val="24"/>
              </w:rPr>
            </w:pPr>
            <w:r>
              <w:rPr>
                <w:rFonts w:ascii="Times New Roman" w:hAnsi="Times New Roman"/>
                <w:sz w:val="24"/>
                <w:szCs w:val="24"/>
              </w:rPr>
              <w:t>210</w:t>
            </w:r>
          </w:p>
        </w:tc>
        <w:tc>
          <w:tcPr>
            <w:tcW w:w="818" w:type="dxa"/>
          </w:tcPr>
          <w:p w:rsidR="009822EF" w:rsidRDefault="009822EF" w:rsidP="00F44B79">
            <w:pPr>
              <w:jc w:val="both"/>
              <w:rPr>
                <w:rFonts w:ascii="Times New Roman" w:hAnsi="Times New Roman"/>
                <w:sz w:val="24"/>
                <w:szCs w:val="24"/>
              </w:rPr>
            </w:pPr>
            <w:r>
              <w:rPr>
                <w:rFonts w:ascii="Times New Roman" w:hAnsi="Times New Roman"/>
                <w:sz w:val="24"/>
                <w:szCs w:val="24"/>
              </w:rPr>
              <w:t>8150000</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471000</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41500000</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-184000000</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20400000000</w:t>
            </w:r>
          </w:p>
        </w:tc>
        <w:tc>
          <w:tcPr>
            <w:tcW w:w="1182" w:type="dxa"/>
          </w:tcPr>
          <w:p w:rsidR="009822EF" w:rsidRDefault="009822EF" w:rsidP="00F44B79">
            <w:pPr>
              <w:jc w:val="both"/>
              <w:rPr>
                <w:rFonts w:ascii="Times New Roman" w:hAnsi="Times New Roman"/>
                <w:sz w:val="24"/>
                <w:szCs w:val="24"/>
              </w:rPr>
            </w:pPr>
            <w:r>
              <w:rPr>
                <w:rFonts w:ascii="Times New Roman" w:hAnsi="Times New Roman"/>
                <w:sz w:val="24"/>
                <w:szCs w:val="24"/>
              </w:rPr>
              <w:t>2.42</w:t>
            </w:r>
          </w:p>
        </w:tc>
        <w:tc>
          <w:tcPr>
            <w:tcW w:w="1091" w:type="dxa"/>
          </w:tcPr>
          <w:p w:rsidR="009822EF" w:rsidRDefault="009822EF" w:rsidP="00F44B79">
            <w:pPr>
              <w:jc w:val="both"/>
              <w:rPr>
                <w:rFonts w:ascii="Times New Roman" w:hAnsi="Times New Roman"/>
                <w:sz w:val="24"/>
                <w:szCs w:val="24"/>
              </w:rPr>
            </w:pPr>
            <w:r>
              <w:rPr>
                <w:rFonts w:ascii="Times New Roman" w:hAnsi="Times New Roman"/>
                <w:sz w:val="24"/>
                <w:szCs w:val="24"/>
              </w:rPr>
              <w:t>17.47</w:t>
            </w:r>
          </w:p>
        </w:tc>
        <w:tc>
          <w:tcPr>
            <w:tcW w:w="909" w:type="dxa"/>
          </w:tcPr>
          <w:p w:rsidR="009822EF" w:rsidRDefault="009822EF" w:rsidP="00F44B79">
            <w:pPr>
              <w:jc w:val="both"/>
              <w:rPr>
                <w:rFonts w:ascii="Times New Roman" w:hAnsi="Times New Roman"/>
                <w:sz w:val="24"/>
                <w:szCs w:val="24"/>
              </w:rPr>
            </w:pPr>
            <w:r>
              <w:rPr>
                <w:rFonts w:ascii="Times New Roman" w:hAnsi="Times New Roman"/>
                <w:sz w:val="24"/>
                <w:szCs w:val="24"/>
              </w:rPr>
              <w:t>1222.30</w:t>
            </w:r>
          </w:p>
        </w:tc>
      </w:tr>
      <w:tr w:rsidR="009822EF" w:rsidTr="00F44B79">
        <w:trPr>
          <w:trHeight w:val="308"/>
        </w:trPr>
        <w:tc>
          <w:tcPr>
            <w:tcW w:w="813" w:type="dxa"/>
          </w:tcPr>
          <w:p w:rsidR="009822EF" w:rsidRDefault="009822EF" w:rsidP="00F44B79">
            <w:pPr>
              <w:jc w:val="both"/>
              <w:rPr>
                <w:rFonts w:ascii="Times New Roman" w:hAnsi="Times New Roman"/>
                <w:sz w:val="24"/>
                <w:szCs w:val="24"/>
              </w:rPr>
            </w:pPr>
            <w:r>
              <w:rPr>
                <w:rFonts w:ascii="Times New Roman" w:hAnsi="Times New Roman"/>
                <w:sz w:val="24"/>
                <w:szCs w:val="24"/>
              </w:rPr>
              <w:t>FM</w:t>
            </w:r>
          </w:p>
        </w:tc>
        <w:tc>
          <w:tcPr>
            <w:tcW w:w="727" w:type="dxa"/>
          </w:tcPr>
          <w:p w:rsidR="009822EF" w:rsidRDefault="009822EF" w:rsidP="00F44B79">
            <w:pPr>
              <w:jc w:val="both"/>
              <w:rPr>
                <w:rFonts w:ascii="Times New Roman" w:hAnsi="Times New Roman"/>
                <w:sz w:val="24"/>
                <w:szCs w:val="24"/>
              </w:rPr>
            </w:pPr>
            <w:r>
              <w:rPr>
                <w:rFonts w:ascii="Times New Roman" w:hAnsi="Times New Roman"/>
                <w:sz w:val="24"/>
                <w:szCs w:val="24"/>
              </w:rPr>
              <w:t>210</w:t>
            </w:r>
          </w:p>
        </w:tc>
        <w:tc>
          <w:tcPr>
            <w:tcW w:w="818" w:type="dxa"/>
          </w:tcPr>
          <w:p w:rsidR="009822EF" w:rsidRDefault="009822EF" w:rsidP="00F44B79">
            <w:pPr>
              <w:jc w:val="both"/>
              <w:rPr>
                <w:rFonts w:ascii="Times New Roman" w:hAnsi="Times New Roman"/>
                <w:sz w:val="24"/>
                <w:szCs w:val="24"/>
              </w:rPr>
            </w:pPr>
            <w:r>
              <w:rPr>
                <w:rFonts w:ascii="Times New Roman" w:hAnsi="Times New Roman"/>
                <w:sz w:val="24"/>
                <w:szCs w:val="24"/>
              </w:rPr>
              <w:t>1.74</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2</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1.13</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0</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4</w:t>
            </w:r>
          </w:p>
        </w:tc>
        <w:tc>
          <w:tcPr>
            <w:tcW w:w="1182" w:type="dxa"/>
          </w:tcPr>
          <w:p w:rsidR="009822EF" w:rsidRDefault="009822EF" w:rsidP="00F44B79">
            <w:pPr>
              <w:jc w:val="both"/>
              <w:rPr>
                <w:rFonts w:ascii="Times New Roman" w:hAnsi="Times New Roman"/>
                <w:sz w:val="24"/>
                <w:szCs w:val="24"/>
              </w:rPr>
            </w:pPr>
            <w:r>
              <w:rPr>
                <w:rFonts w:ascii="Times New Roman" w:hAnsi="Times New Roman"/>
                <w:sz w:val="24"/>
                <w:szCs w:val="24"/>
              </w:rPr>
              <w:t>-0.30</w:t>
            </w:r>
          </w:p>
        </w:tc>
        <w:tc>
          <w:tcPr>
            <w:tcW w:w="1091" w:type="dxa"/>
          </w:tcPr>
          <w:p w:rsidR="009822EF" w:rsidRDefault="009822EF" w:rsidP="00F44B79">
            <w:pPr>
              <w:jc w:val="both"/>
              <w:rPr>
                <w:rFonts w:ascii="Times New Roman" w:hAnsi="Times New Roman"/>
                <w:sz w:val="24"/>
                <w:szCs w:val="24"/>
              </w:rPr>
            </w:pPr>
            <w:r>
              <w:rPr>
                <w:rFonts w:ascii="Times New Roman" w:hAnsi="Times New Roman"/>
                <w:sz w:val="24"/>
                <w:szCs w:val="24"/>
              </w:rPr>
              <w:t>2.28</w:t>
            </w:r>
          </w:p>
        </w:tc>
        <w:tc>
          <w:tcPr>
            <w:tcW w:w="909" w:type="dxa"/>
          </w:tcPr>
          <w:p w:rsidR="009822EF" w:rsidRDefault="009822EF" w:rsidP="00F44B79">
            <w:pPr>
              <w:jc w:val="both"/>
              <w:rPr>
                <w:rFonts w:ascii="Times New Roman" w:hAnsi="Times New Roman"/>
                <w:sz w:val="24"/>
                <w:szCs w:val="24"/>
              </w:rPr>
            </w:pPr>
            <w:r>
              <w:rPr>
                <w:rFonts w:ascii="Times New Roman" w:hAnsi="Times New Roman"/>
                <w:sz w:val="24"/>
                <w:szCs w:val="24"/>
              </w:rPr>
              <w:t>4.65</w:t>
            </w:r>
          </w:p>
        </w:tc>
      </w:tr>
      <w:tr w:rsidR="009822EF" w:rsidTr="00F44B79">
        <w:trPr>
          <w:trHeight w:val="308"/>
        </w:trPr>
        <w:tc>
          <w:tcPr>
            <w:tcW w:w="813" w:type="dxa"/>
          </w:tcPr>
          <w:p w:rsidR="009822EF" w:rsidRDefault="009822EF" w:rsidP="00F44B79">
            <w:pPr>
              <w:jc w:val="both"/>
              <w:rPr>
                <w:rFonts w:ascii="Times New Roman" w:hAnsi="Times New Roman"/>
                <w:sz w:val="24"/>
                <w:szCs w:val="24"/>
              </w:rPr>
            </w:pPr>
            <w:r>
              <w:rPr>
                <w:rFonts w:ascii="Times New Roman" w:hAnsi="Times New Roman"/>
                <w:sz w:val="24"/>
                <w:szCs w:val="24"/>
              </w:rPr>
              <w:t>BOS</w:t>
            </w:r>
          </w:p>
        </w:tc>
        <w:tc>
          <w:tcPr>
            <w:tcW w:w="727" w:type="dxa"/>
          </w:tcPr>
          <w:p w:rsidR="009822EF" w:rsidRDefault="009822EF" w:rsidP="00F44B79">
            <w:pPr>
              <w:jc w:val="both"/>
              <w:rPr>
                <w:rFonts w:ascii="Times New Roman" w:hAnsi="Times New Roman"/>
                <w:sz w:val="24"/>
                <w:szCs w:val="24"/>
              </w:rPr>
            </w:pPr>
            <w:r>
              <w:rPr>
                <w:rFonts w:ascii="Times New Roman" w:hAnsi="Times New Roman"/>
                <w:sz w:val="24"/>
                <w:szCs w:val="24"/>
              </w:rPr>
              <w:t>210</w:t>
            </w:r>
          </w:p>
        </w:tc>
        <w:tc>
          <w:tcPr>
            <w:tcW w:w="818" w:type="dxa"/>
          </w:tcPr>
          <w:p w:rsidR="009822EF" w:rsidRDefault="009822EF" w:rsidP="00F44B79">
            <w:pPr>
              <w:jc w:val="both"/>
              <w:rPr>
                <w:rFonts w:ascii="Times New Roman" w:hAnsi="Times New Roman"/>
                <w:sz w:val="24"/>
                <w:szCs w:val="24"/>
              </w:rPr>
            </w:pPr>
            <w:r>
              <w:rPr>
                <w:rFonts w:ascii="Times New Roman" w:hAnsi="Times New Roman"/>
                <w:sz w:val="24"/>
                <w:szCs w:val="24"/>
              </w:rPr>
              <w:t>9.25</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9</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2.10</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5</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23</w:t>
            </w:r>
          </w:p>
        </w:tc>
        <w:tc>
          <w:tcPr>
            <w:tcW w:w="1182" w:type="dxa"/>
          </w:tcPr>
          <w:p w:rsidR="009822EF" w:rsidRDefault="009822EF" w:rsidP="00F44B79">
            <w:pPr>
              <w:jc w:val="both"/>
              <w:rPr>
                <w:rFonts w:ascii="Times New Roman" w:hAnsi="Times New Roman"/>
                <w:sz w:val="24"/>
                <w:szCs w:val="24"/>
              </w:rPr>
            </w:pPr>
            <w:r>
              <w:rPr>
                <w:rFonts w:ascii="Times New Roman" w:hAnsi="Times New Roman"/>
                <w:sz w:val="24"/>
                <w:szCs w:val="24"/>
              </w:rPr>
              <w:t>2.08</w:t>
            </w:r>
          </w:p>
        </w:tc>
        <w:tc>
          <w:tcPr>
            <w:tcW w:w="1091" w:type="dxa"/>
          </w:tcPr>
          <w:p w:rsidR="009822EF" w:rsidRDefault="009822EF" w:rsidP="00F44B79">
            <w:pPr>
              <w:jc w:val="both"/>
              <w:rPr>
                <w:rFonts w:ascii="Times New Roman" w:hAnsi="Times New Roman"/>
                <w:sz w:val="24"/>
                <w:szCs w:val="24"/>
              </w:rPr>
            </w:pPr>
            <w:r>
              <w:rPr>
                <w:rFonts w:ascii="Times New Roman" w:hAnsi="Times New Roman"/>
                <w:sz w:val="24"/>
                <w:szCs w:val="24"/>
              </w:rPr>
              <w:t>9.81</w:t>
            </w:r>
          </w:p>
        </w:tc>
        <w:tc>
          <w:tcPr>
            <w:tcW w:w="909" w:type="dxa"/>
          </w:tcPr>
          <w:p w:rsidR="009822EF" w:rsidRDefault="009822EF" w:rsidP="00F44B79">
            <w:pPr>
              <w:jc w:val="both"/>
              <w:rPr>
                <w:rFonts w:ascii="Times New Roman" w:hAnsi="Times New Roman"/>
                <w:sz w:val="24"/>
                <w:szCs w:val="24"/>
              </w:rPr>
            </w:pPr>
            <w:r>
              <w:rPr>
                <w:rFonts w:ascii="Times New Roman" w:hAnsi="Times New Roman"/>
                <w:sz w:val="24"/>
                <w:szCs w:val="24"/>
              </w:rPr>
              <w:t>334.50</w:t>
            </w:r>
          </w:p>
        </w:tc>
      </w:tr>
      <w:tr w:rsidR="009822EF" w:rsidTr="00F44B79">
        <w:trPr>
          <w:trHeight w:val="308"/>
        </w:trPr>
        <w:tc>
          <w:tcPr>
            <w:tcW w:w="813" w:type="dxa"/>
          </w:tcPr>
          <w:p w:rsidR="009822EF" w:rsidRDefault="009822EF" w:rsidP="00F44B79">
            <w:pPr>
              <w:jc w:val="both"/>
              <w:rPr>
                <w:rFonts w:ascii="Times New Roman" w:hAnsi="Times New Roman"/>
                <w:sz w:val="24"/>
                <w:szCs w:val="24"/>
              </w:rPr>
            </w:pPr>
            <w:r>
              <w:rPr>
                <w:rFonts w:ascii="Times New Roman" w:hAnsi="Times New Roman"/>
                <w:sz w:val="24"/>
                <w:szCs w:val="24"/>
              </w:rPr>
              <w:t>FG</w:t>
            </w:r>
          </w:p>
        </w:tc>
        <w:tc>
          <w:tcPr>
            <w:tcW w:w="727" w:type="dxa"/>
          </w:tcPr>
          <w:p w:rsidR="009822EF" w:rsidRDefault="009822EF" w:rsidP="00F44B79">
            <w:pPr>
              <w:jc w:val="both"/>
              <w:rPr>
                <w:rFonts w:ascii="Times New Roman" w:hAnsi="Times New Roman"/>
                <w:sz w:val="24"/>
                <w:szCs w:val="24"/>
              </w:rPr>
            </w:pPr>
            <w:r>
              <w:rPr>
                <w:rFonts w:ascii="Times New Roman" w:hAnsi="Times New Roman"/>
                <w:sz w:val="24"/>
                <w:szCs w:val="24"/>
              </w:rPr>
              <w:t>210</w:t>
            </w:r>
          </w:p>
        </w:tc>
        <w:tc>
          <w:tcPr>
            <w:tcW w:w="818" w:type="dxa"/>
          </w:tcPr>
          <w:p w:rsidR="009822EF" w:rsidRDefault="009822EF" w:rsidP="00F44B79">
            <w:pPr>
              <w:jc w:val="both"/>
              <w:rPr>
                <w:rFonts w:ascii="Times New Roman" w:hAnsi="Times New Roman"/>
                <w:sz w:val="24"/>
                <w:szCs w:val="24"/>
              </w:rPr>
            </w:pPr>
            <w:r>
              <w:rPr>
                <w:rFonts w:ascii="Times New Roman" w:hAnsi="Times New Roman"/>
                <w:sz w:val="24"/>
                <w:szCs w:val="24"/>
              </w:rPr>
              <w:t>1.19</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1</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1.16</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0</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7</w:t>
            </w:r>
          </w:p>
        </w:tc>
        <w:tc>
          <w:tcPr>
            <w:tcW w:w="1182" w:type="dxa"/>
          </w:tcPr>
          <w:p w:rsidR="009822EF" w:rsidRDefault="009822EF" w:rsidP="00F44B79">
            <w:pPr>
              <w:jc w:val="both"/>
              <w:rPr>
                <w:rFonts w:ascii="Times New Roman" w:hAnsi="Times New Roman"/>
                <w:sz w:val="24"/>
                <w:szCs w:val="24"/>
              </w:rPr>
            </w:pPr>
            <w:r>
              <w:rPr>
                <w:rFonts w:ascii="Times New Roman" w:hAnsi="Times New Roman"/>
                <w:sz w:val="24"/>
                <w:szCs w:val="24"/>
              </w:rPr>
              <w:t>2.34</w:t>
            </w:r>
          </w:p>
        </w:tc>
        <w:tc>
          <w:tcPr>
            <w:tcW w:w="1091" w:type="dxa"/>
          </w:tcPr>
          <w:p w:rsidR="009822EF" w:rsidRDefault="009822EF" w:rsidP="00F44B79">
            <w:pPr>
              <w:jc w:val="both"/>
              <w:rPr>
                <w:rFonts w:ascii="Times New Roman" w:hAnsi="Times New Roman"/>
                <w:sz w:val="24"/>
                <w:szCs w:val="24"/>
              </w:rPr>
            </w:pPr>
            <w:r>
              <w:rPr>
                <w:rFonts w:ascii="Times New Roman" w:hAnsi="Times New Roman"/>
                <w:sz w:val="24"/>
                <w:szCs w:val="24"/>
              </w:rPr>
              <w:t>11.54</w:t>
            </w:r>
          </w:p>
        </w:tc>
        <w:tc>
          <w:tcPr>
            <w:tcW w:w="909" w:type="dxa"/>
          </w:tcPr>
          <w:p w:rsidR="009822EF" w:rsidRDefault="009822EF" w:rsidP="00F44B79">
            <w:pPr>
              <w:jc w:val="both"/>
              <w:rPr>
                <w:rFonts w:ascii="Times New Roman" w:hAnsi="Times New Roman"/>
                <w:sz w:val="24"/>
                <w:szCs w:val="24"/>
              </w:rPr>
            </w:pPr>
            <w:r>
              <w:rPr>
                <w:rFonts w:ascii="Times New Roman" w:hAnsi="Times New Roman"/>
                <w:sz w:val="24"/>
                <w:szCs w:val="24"/>
              </w:rPr>
              <w:t>498.61</w:t>
            </w:r>
          </w:p>
        </w:tc>
      </w:tr>
      <w:tr w:rsidR="009822EF" w:rsidTr="00F44B79">
        <w:trPr>
          <w:trHeight w:val="308"/>
        </w:trPr>
        <w:tc>
          <w:tcPr>
            <w:tcW w:w="813" w:type="dxa"/>
          </w:tcPr>
          <w:p w:rsidR="009822EF" w:rsidRDefault="009822EF" w:rsidP="00F44B79">
            <w:pPr>
              <w:jc w:val="both"/>
              <w:rPr>
                <w:rFonts w:ascii="Times New Roman" w:hAnsi="Times New Roman"/>
                <w:sz w:val="24"/>
                <w:szCs w:val="24"/>
              </w:rPr>
            </w:pPr>
            <w:r>
              <w:rPr>
                <w:rFonts w:ascii="Times New Roman" w:hAnsi="Times New Roman"/>
                <w:sz w:val="24"/>
                <w:szCs w:val="24"/>
              </w:rPr>
              <w:t>NED</w:t>
            </w:r>
          </w:p>
        </w:tc>
        <w:tc>
          <w:tcPr>
            <w:tcW w:w="727" w:type="dxa"/>
          </w:tcPr>
          <w:p w:rsidR="009822EF" w:rsidRDefault="009822EF" w:rsidP="00F44B79">
            <w:pPr>
              <w:jc w:val="both"/>
              <w:rPr>
                <w:rFonts w:ascii="Times New Roman" w:hAnsi="Times New Roman"/>
                <w:sz w:val="24"/>
                <w:szCs w:val="24"/>
              </w:rPr>
            </w:pPr>
            <w:r>
              <w:rPr>
                <w:rFonts w:ascii="Times New Roman" w:hAnsi="Times New Roman"/>
                <w:sz w:val="24"/>
                <w:szCs w:val="24"/>
              </w:rPr>
              <w:t>210</w:t>
            </w:r>
          </w:p>
        </w:tc>
        <w:tc>
          <w:tcPr>
            <w:tcW w:w="818" w:type="dxa"/>
          </w:tcPr>
          <w:p w:rsidR="009822EF" w:rsidRDefault="009822EF" w:rsidP="00F44B79">
            <w:pPr>
              <w:jc w:val="both"/>
              <w:rPr>
                <w:rFonts w:ascii="Times New Roman" w:hAnsi="Times New Roman"/>
                <w:sz w:val="24"/>
                <w:szCs w:val="24"/>
              </w:rPr>
            </w:pPr>
            <w:r>
              <w:rPr>
                <w:rFonts w:ascii="Times New Roman" w:hAnsi="Times New Roman"/>
                <w:sz w:val="24"/>
                <w:szCs w:val="24"/>
              </w:rPr>
              <w:t>6.03</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6</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1.86</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2</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11</w:t>
            </w:r>
          </w:p>
        </w:tc>
        <w:tc>
          <w:tcPr>
            <w:tcW w:w="1182" w:type="dxa"/>
          </w:tcPr>
          <w:p w:rsidR="009822EF" w:rsidRDefault="009822EF" w:rsidP="00F44B79">
            <w:pPr>
              <w:jc w:val="both"/>
              <w:rPr>
                <w:rFonts w:ascii="Times New Roman" w:hAnsi="Times New Roman"/>
                <w:sz w:val="24"/>
                <w:szCs w:val="24"/>
              </w:rPr>
            </w:pPr>
            <w:r>
              <w:rPr>
                <w:rFonts w:ascii="Times New Roman" w:hAnsi="Times New Roman"/>
                <w:sz w:val="24"/>
                <w:szCs w:val="24"/>
              </w:rPr>
              <w:t>0.27</w:t>
            </w:r>
          </w:p>
        </w:tc>
        <w:tc>
          <w:tcPr>
            <w:tcW w:w="1091" w:type="dxa"/>
          </w:tcPr>
          <w:p w:rsidR="009822EF" w:rsidRDefault="009822EF" w:rsidP="00F44B79">
            <w:pPr>
              <w:jc w:val="both"/>
              <w:rPr>
                <w:rFonts w:ascii="Times New Roman" w:hAnsi="Times New Roman"/>
                <w:sz w:val="24"/>
                <w:szCs w:val="24"/>
              </w:rPr>
            </w:pPr>
            <w:r>
              <w:rPr>
                <w:rFonts w:ascii="Times New Roman" w:hAnsi="Times New Roman"/>
                <w:sz w:val="24"/>
                <w:szCs w:val="24"/>
              </w:rPr>
              <w:t>2.90</w:t>
            </w:r>
          </w:p>
        </w:tc>
        <w:tc>
          <w:tcPr>
            <w:tcW w:w="909" w:type="dxa"/>
          </w:tcPr>
          <w:p w:rsidR="009822EF" w:rsidRDefault="009822EF" w:rsidP="00F44B79">
            <w:pPr>
              <w:jc w:val="both"/>
              <w:rPr>
                <w:rFonts w:ascii="Times New Roman" w:hAnsi="Times New Roman"/>
                <w:sz w:val="24"/>
                <w:szCs w:val="24"/>
              </w:rPr>
            </w:pPr>
            <w:r>
              <w:rPr>
                <w:rFonts w:ascii="Times New Roman" w:hAnsi="Times New Roman"/>
                <w:sz w:val="24"/>
                <w:szCs w:val="24"/>
              </w:rPr>
              <w:t>1.56</w:t>
            </w:r>
          </w:p>
        </w:tc>
      </w:tr>
      <w:tr w:rsidR="009822EF" w:rsidTr="00F44B79">
        <w:trPr>
          <w:trHeight w:val="308"/>
        </w:trPr>
        <w:tc>
          <w:tcPr>
            <w:tcW w:w="813" w:type="dxa"/>
          </w:tcPr>
          <w:p w:rsidR="009822EF" w:rsidRDefault="009822EF" w:rsidP="00F44B79">
            <w:pPr>
              <w:jc w:val="both"/>
              <w:rPr>
                <w:rFonts w:ascii="Times New Roman" w:hAnsi="Times New Roman"/>
                <w:sz w:val="24"/>
                <w:szCs w:val="24"/>
              </w:rPr>
            </w:pPr>
            <w:r>
              <w:rPr>
                <w:rFonts w:ascii="Times New Roman" w:hAnsi="Times New Roman"/>
                <w:sz w:val="24"/>
                <w:szCs w:val="24"/>
              </w:rPr>
              <w:t>NID</w:t>
            </w:r>
          </w:p>
        </w:tc>
        <w:tc>
          <w:tcPr>
            <w:tcW w:w="727" w:type="dxa"/>
          </w:tcPr>
          <w:p w:rsidR="009822EF" w:rsidRDefault="009822EF" w:rsidP="00F44B79">
            <w:pPr>
              <w:jc w:val="both"/>
              <w:rPr>
                <w:rFonts w:ascii="Times New Roman" w:hAnsi="Times New Roman"/>
                <w:sz w:val="24"/>
                <w:szCs w:val="24"/>
              </w:rPr>
            </w:pPr>
            <w:r>
              <w:rPr>
                <w:rFonts w:ascii="Times New Roman" w:hAnsi="Times New Roman"/>
                <w:sz w:val="24"/>
                <w:szCs w:val="24"/>
              </w:rPr>
              <w:t>210</w:t>
            </w:r>
          </w:p>
        </w:tc>
        <w:tc>
          <w:tcPr>
            <w:tcW w:w="818" w:type="dxa"/>
          </w:tcPr>
          <w:p w:rsidR="009822EF" w:rsidRDefault="009822EF" w:rsidP="00F44B79">
            <w:pPr>
              <w:jc w:val="both"/>
              <w:rPr>
                <w:rFonts w:ascii="Times New Roman" w:hAnsi="Times New Roman"/>
                <w:sz w:val="24"/>
                <w:szCs w:val="24"/>
              </w:rPr>
            </w:pPr>
            <w:r>
              <w:rPr>
                <w:rFonts w:ascii="Times New Roman" w:hAnsi="Times New Roman"/>
                <w:sz w:val="24"/>
                <w:szCs w:val="24"/>
              </w:rPr>
              <w:t>0.77</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0</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1.33</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0</w:t>
            </w:r>
          </w:p>
        </w:tc>
        <w:tc>
          <w:tcPr>
            <w:tcW w:w="1000" w:type="dxa"/>
          </w:tcPr>
          <w:p w:rsidR="009822EF" w:rsidRDefault="009822EF" w:rsidP="00F44B79">
            <w:pPr>
              <w:jc w:val="both"/>
              <w:rPr>
                <w:rFonts w:ascii="Times New Roman" w:hAnsi="Times New Roman"/>
                <w:sz w:val="24"/>
                <w:szCs w:val="24"/>
              </w:rPr>
            </w:pPr>
            <w:r>
              <w:rPr>
                <w:rFonts w:ascii="Times New Roman" w:hAnsi="Times New Roman"/>
                <w:sz w:val="24"/>
                <w:szCs w:val="24"/>
              </w:rPr>
              <w:t>5</w:t>
            </w:r>
          </w:p>
        </w:tc>
        <w:tc>
          <w:tcPr>
            <w:tcW w:w="1182" w:type="dxa"/>
          </w:tcPr>
          <w:p w:rsidR="009822EF" w:rsidRDefault="009822EF" w:rsidP="00F44B79">
            <w:pPr>
              <w:jc w:val="both"/>
              <w:rPr>
                <w:rFonts w:ascii="Times New Roman" w:hAnsi="Times New Roman"/>
                <w:sz w:val="24"/>
                <w:szCs w:val="24"/>
              </w:rPr>
            </w:pPr>
            <w:r>
              <w:rPr>
                <w:rFonts w:ascii="Times New Roman" w:hAnsi="Times New Roman"/>
                <w:sz w:val="24"/>
                <w:szCs w:val="24"/>
              </w:rPr>
              <w:t>1.73</w:t>
            </w:r>
          </w:p>
        </w:tc>
        <w:tc>
          <w:tcPr>
            <w:tcW w:w="1091" w:type="dxa"/>
          </w:tcPr>
          <w:p w:rsidR="009822EF" w:rsidRDefault="009822EF" w:rsidP="00F44B79">
            <w:pPr>
              <w:jc w:val="both"/>
              <w:rPr>
                <w:rFonts w:ascii="Times New Roman" w:hAnsi="Times New Roman"/>
                <w:sz w:val="24"/>
                <w:szCs w:val="24"/>
              </w:rPr>
            </w:pPr>
            <w:r>
              <w:rPr>
                <w:rFonts w:ascii="Times New Roman" w:hAnsi="Times New Roman"/>
                <w:sz w:val="24"/>
                <w:szCs w:val="24"/>
              </w:rPr>
              <w:t>4.90</w:t>
            </w:r>
          </w:p>
        </w:tc>
        <w:tc>
          <w:tcPr>
            <w:tcW w:w="909" w:type="dxa"/>
          </w:tcPr>
          <w:p w:rsidR="009822EF" w:rsidRDefault="009822EF" w:rsidP="00F44B79">
            <w:pPr>
              <w:jc w:val="both"/>
              <w:rPr>
                <w:rFonts w:ascii="Times New Roman" w:hAnsi="Times New Roman"/>
                <w:sz w:val="24"/>
                <w:szCs w:val="24"/>
              </w:rPr>
            </w:pPr>
            <w:r>
              <w:rPr>
                <w:rFonts w:ascii="Times New Roman" w:hAnsi="Times New Roman"/>
                <w:sz w:val="24"/>
                <w:szCs w:val="24"/>
              </w:rPr>
              <w:t>81.66</w:t>
            </w:r>
          </w:p>
        </w:tc>
      </w:tr>
    </w:tbl>
    <w:p w:rsidR="009822EF" w:rsidRDefault="009822EF" w:rsidP="009822EF">
      <w:pPr>
        <w:jc w:val="both"/>
        <w:rPr>
          <w:rFonts w:ascii="Times New Roman" w:hAnsi="Times New Roman"/>
          <w:sz w:val="24"/>
          <w:szCs w:val="24"/>
        </w:rPr>
      </w:pPr>
    </w:p>
    <w:p w:rsidR="009822EF" w:rsidRPr="00AF5897" w:rsidRDefault="009822EF" w:rsidP="009822EF">
      <w:pPr>
        <w:jc w:val="both"/>
        <w:rPr>
          <w:rFonts w:ascii="Times New Roman" w:hAnsi="Times New Roman"/>
          <w:b/>
          <w:bCs/>
          <w:sz w:val="24"/>
          <w:szCs w:val="24"/>
        </w:rPr>
      </w:pPr>
      <w:r>
        <w:rPr>
          <w:rFonts w:ascii="Times New Roman" w:hAnsi="Times New Roman"/>
          <w:b/>
          <w:bCs/>
          <w:sz w:val="24"/>
          <w:szCs w:val="24"/>
        </w:rPr>
        <w:t>4.2 Result of c</w:t>
      </w:r>
      <w:r w:rsidRPr="00AF5897">
        <w:rPr>
          <w:rFonts w:ascii="Times New Roman" w:hAnsi="Times New Roman"/>
          <w:b/>
          <w:bCs/>
          <w:sz w:val="24"/>
          <w:szCs w:val="24"/>
        </w:rPr>
        <w:t>orrelation</w:t>
      </w:r>
      <w:r>
        <w:rPr>
          <w:rFonts w:ascii="Times New Roman" w:hAnsi="Times New Roman"/>
          <w:b/>
          <w:bCs/>
          <w:sz w:val="24"/>
          <w:szCs w:val="24"/>
        </w:rPr>
        <w:t xml:space="preserve"> analysis</w:t>
      </w:r>
    </w:p>
    <w:p w:rsidR="009822EF" w:rsidRDefault="009822EF" w:rsidP="009822EF">
      <w:pPr>
        <w:spacing w:after="0" w:line="240" w:lineRule="auto"/>
        <w:jc w:val="both"/>
        <w:rPr>
          <w:rFonts w:ascii="Times New Roman" w:hAnsi="Times New Roman"/>
          <w:sz w:val="24"/>
          <w:szCs w:val="24"/>
        </w:rPr>
      </w:pPr>
      <w:r w:rsidRPr="00AF5897">
        <w:rPr>
          <w:rFonts w:ascii="Times New Roman" w:hAnsi="Times New Roman"/>
          <w:sz w:val="24"/>
          <w:szCs w:val="24"/>
        </w:rPr>
        <w:t>Table 2 indicate</w:t>
      </w:r>
      <w:r>
        <w:rPr>
          <w:rFonts w:ascii="Times New Roman" w:hAnsi="Times New Roman"/>
          <w:sz w:val="24"/>
          <w:szCs w:val="24"/>
        </w:rPr>
        <w:t>s</w:t>
      </w:r>
      <w:r w:rsidRPr="00AF5897">
        <w:rPr>
          <w:rFonts w:ascii="Times New Roman" w:hAnsi="Times New Roman"/>
          <w:sz w:val="24"/>
          <w:szCs w:val="24"/>
        </w:rPr>
        <w:t xml:space="preserve"> that there is a strong positive correlation between BOS and FG of 0.60, BOS and NED of 0.62. There is a weak negative correlation between ROA and BOS, and BOS, PAT and FG, ROA and FG, FM and NID, NED and NID, while other relationships indicate a weak positive relationship between BOS and FM, BOS and NID, BOS and PAT, BOS and PR, FG and FM, FG and NED, FG and NID, FM and NED, FM and PAT, FM and ROA, FM and NED and PAT, NED and ROA, NID and PAT, NID and ROA, PAT and ROA.</w:t>
      </w:r>
    </w:p>
    <w:p w:rsidR="009822EF" w:rsidRPr="00AF5897" w:rsidRDefault="009822EF" w:rsidP="009822EF">
      <w:pPr>
        <w:spacing w:after="0" w:line="240" w:lineRule="auto"/>
        <w:jc w:val="both"/>
        <w:rPr>
          <w:rFonts w:ascii="Times New Roman" w:hAnsi="Times New Roman"/>
          <w:sz w:val="24"/>
          <w:szCs w:val="24"/>
        </w:rPr>
      </w:pPr>
    </w:p>
    <w:p w:rsidR="009822EF" w:rsidRPr="00AF5897" w:rsidRDefault="009822EF" w:rsidP="009822EF">
      <w:pPr>
        <w:spacing w:after="0" w:line="240" w:lineRule="auto"/>
        <w:jc w:val="both"/>
        <w:rPr>
          <w:rFonts w:ascii="Times New Roman" w:hAnsi="Times New Roman"/>
          <w:sz w:val="24"/>
          <w:szCs w:val="24"/>
        </w:rPr>
      </w:pPr>
      <w:r w:rsidRPr="00AF5897">
        <w:rPr>
          <w:rFonts w:ascii="Times New Roman" w:hAnsi="Times New Roman"/>
          <w:sz w:val="24"/>
          <w:szCs w:val="24"/>
        </w:rPr>
        <w:t>Table 2:</w:t>
      </w:r>
      <w:r w:rsidRPr="00AF5897">
        <w:rPr>
          <w:rFonts w:ascii="Times New Roman" w:hAnsi="Times New Roman"/>
          <w:sz w:val="24"/>
          <w:szCs w:val="24"/>
        </w:rPr>
        <w:tab/>
        <w:t>Correlation results</w:t>
      </w:r>
    </w:p>
    <w:tbl>
      <w:tblPr>
        <w:tblW w:w="15536" w:type="dxa"/>
        <w:tblInd w:w="124" w:type="dxa"/>
        <w:tblLayout w:type="fixed"/>
        <w:tblCellMar>
          <w:left w:w="0" w:type="dxa"/>
          <w:right w:w="0" w:type="dxa"/>
        </w:tblCellMar>
        <w:tblLook w:val="01E0" w:firstRow="1" w:lastRow="1" w:firstColumn="1" w:lastColumn="1" w:noHBand="0" w:noVBand="0"/>
      </w:tblPr>
      <w:tblGrid>
        <w:gridCol w:w="1632"/>
        <w:gridCol w:w="1034"/>
        <w:gridCol w:w="1170"/>
        <w:gridCol w:w="1170"/>
        <w:gridCol w:w="1080"/>
        <w:gridCol w:w="990"/>
        <w:gridCol w:w="990"/>
        <w:gridCol w:w="7470"/>
      </w:tblGrid>
      <w:tr w:rsidR="009822EF" w:rsidTr="00F44B79">
        <w:trPr>
          <w:trHeight w:val="204"/>
        </w:trPr>
        <w:tc>
          <w:tcPr>
            <w:tcW w:w="1632" w:type="dxa"/>
            <w:tcBorders>
              <w:top w:val="single" w:sz="4" w:space="0" w:color="000000"/>
            </w:tcBorders>
          </w:tcPr>
          <w:p w:rsidR="009822EF" w:rsidRPr="00AF5897" w:rsidRDefault="009822EF" w:rsidP="00F44B79">
            <w:pPr>
              <w:pStyle w:val="TableParagraph"/>
              <w:jc w:val="both"/>
              <w:rPr>
                <w:sz w:val="24"/>
                <w:szCs w:val="24"/>
              </w:rPr>
            </w:pPr>
          </w:p>
          <w:p w:rsidR="009822EF" w:rsidRPr="00AF5897" w:rsidRDefault="009822EF" w:rsidP="00F44B79">
            <w:pPr>
              <w:pStyle w:val="TableParagraph"/>
              <w:jc w:val="both"/>
              <w:rPr>
                <w:sz w:val="24"/>
                <w:szCs w:val="24"/>
              </w:rPr>
            </w:pPr>
            <w:r w:rsidRPr="00AF5897">
              <w:rPr>
                <w:sz w:val="24"/>
                <w:szCs w:val="24"/>
              </w:rPr>
              <w:t>Correlation</w:t>
            </w:r>
          </w:p>
        </w:tc>
        <w:tc>
          <w:tcPr>
            <w:tcW w:w="1034" w:type="dxa"/>
            <w:tcBorders>
              <w:top w:val="single" w:sz="4" w:space="0" w:color="000000"/>
            </w:tcBorders>
          </w:tcPr>
          <w:p w:rsidR="009822EF" w:rsidRPr="00AF5897" w:rsidRDefault="009822EF" w:rsidP="00F44B79">
            <w:pPr>
              <w:pStyle w:val="TableParagraph"/>
              <w:jc w:val="both"/>
              <w:rPr>
                <w:sz w:val="24"/>
                <w:szCs w:val="24"/>
              </w:rPr>
            </w:pPr>
            <w:r w:rsidRPr="00AF5897">
              <w:rPr>
                <w:sz w:val="24"/>
                <w:szCs w:val="24"/>
              </w:rPr>
              <w:t>PAT</w:t>
            </w:r>
          </w:p>
        </w:tc>
        <w:tc>
          <w:tcPr>
            <w:tcW w:w="1170" w:type="dxa"/>
            <w:tcBorders>
              <w:top w:val="single" w:sz="4" w:space="0" w:color="000000"/>
            </w:tcBorders>
          </w:tcPr>
          <w:p w:rsidR="009822EF" w:rsidRPr="00AF5897" w:rsidRDefault="009822EF" w:rsidP="00F44B79">
            <w:pPr>
              <w:pStyle w:val="TableParagraph"/>
              <w:jc w:val="both"/>
              <w:rPr>
                <w:sz w:val="24"/>
                <w:szCs w:val="24"/>
              </w:rPr>
            </w:pPr>
            <w:r w:rsidRPr="00AF5897">
              <w:rPr>
                <w:sz w:val="24"/>
                <w:szCs w:val="24"/>
              </w:rPr>
              <w:t>ROA</w:t>
            </w:r>
          </w:p>
        </w:tc>
        <w:tc>
          <w:tcPr>
            <w:tcW w:w="1170" w:type="dxa"/>
            <w:tcBorders>
              <w:top w:val="single" w:sz="4" w:space="0" w:color="000000"/>
            </w:tcBorders>
          </w:tcPr>
          <w:p w:rsidR="009822EF" w:rsidRPr="00AF5897" w:rsidRDefault="009822EF" w:rsidP="00F44B79">
            <w:pPr>
              <w:pStyle w:val="TableParagraph"/>
              <w:jc w:val="both"/>
              <w:rPr>
                <w:sz w:val="24"/>
                <w:szCs w:val="24"/>
              </w:rPr>
            </w:pPr>
            <w:r w:rsidRPr="00AF5897">
              <w:rPr>
                <w:sz w:val="24"/>
                <w:szCs w:val="24"/>
              </w:rPr>
              <w:t>FG</w:t>
            </w:r>
          </w:p>
        </w:tc>
        <w:tc>
          <w:tcPr>
            <w:tcW w:w="1080" w:type="dxa"/>
            <w:tcBorders>
              <w:top w:val="single" w:sz="4" w:space="0" w:color="000000"/>
            </w:tcBorders>
          </w:tcPr>
          <w:p w:rsidR="009822EF" w:rsidRPr="00AF5897" w:rsidRDefault="009822EF" w:rsidP="00F44B79">
            <w:pPr>
              <w:pStyle w:val="TableParagraph"/>
              <w:jc w:val="both"/>
              <w:rPr>
                <w:sz w:val="24"/>
                <w:szCs w:val="24"/>
              </w:rPr>
            </w:pPr>
            <w:r w:rsidRPr="00AF5897">
              <w:rPr>
                <w:sz w:val="24"/>
                <w:szCs w:val="24"/>
              </w:rPr>
              <w:t>FM</w:t>
            </w:r>
          </w:p>
        </w:tc>
        <w:tc>
          <w:tcPr>
            <w:tcW w:w="990" w:type="dxa"/>
            <w:tcBorders>
              <w:top w:val="single" w:sz="4" w:space="0" w:color="000000"/>
            </w:tcBorders>
          </w:tcPr>
          <w:p w:rsidR="009822EF" w:rsidRPr="00AF5897" w:rsidRDefault="009822EF" w:rsidP="00F44B79">
            <w:pPr>
              <w:pStyle w:val="TableParagraph"/>
              <w:jc w:val="both"/>
              <w:rPr>
                <w:sz w:val="24"/>
                <w:szCs w:val="24"/>
              </w:rPr>
            </w:pPr>
            <w:r w:rsidRPr="00AF5897">
              <w:rPr>
                <w:sz w:val="24"/>
                <w:szCs w:val="24"/>
              </w:rPr>
              <w:t>NED</w:t>
            </w:r>
          </w:p>
        </w:tc>
        <w:tc>
          <w:tcPr>
            <w:tcW w:w="990" w:type="dxa"/>
            <w:tcBorders>
              <w:top w:val="single" w:sz="4" w:space="0" w:color="000000"/>
            </w:tcBorders>
          </w:tcPr>
          <w:p w:rsidR="009822EF" w:rsidRPr="00AF5897" w:rsidRDefault="009822EF" w:rsidP="00F44B79">
            <w:pPr>
              <w:pStyle w:val="TableParagraph"/>
              <w:jc w:val="both"/>
              <w:rPr>
                <w:sz w:val="24"/>
                <w:szCs w:val="24"/>
              </w:rPr>
            </w:pPr>
            <w:r w:rsidRPr="00AF5897">
              <w:rPr>
                <w:sz w:val="24"/>
                <w:szCs w:val="24"/>
              </w:rPr>
              <w:t>NID</w:t>
            </w:r>
          </w:p>
        </w:tc>
        <w:tc>
          <w:tcPr>
            <w:tcW w:w="7470" w:type="dxa"/>
            <w:tcBorders>
              <w:top w:val="single" w:sz="4" w:space="0" w:color="000000"/>
            </w:tcBorders>
          </w:tcPr>
          <w:p w:rsidR="009822EF" w:rsidRPr="00AF5897" w:rsidRDefault="009822EF" w:rsidP="00F44B79">
            <w:pPr>
              <w:pStyle w:val="TableParagraph"/>
              <w:jc w:val="both"/>
              <w:rPr>
                <w:sz w:val="24"/>
                <w:szCs w:val="24"/>
              </w:rPr>
            </w:pPr>
            <w:r w:rsidRPr="00AF5897">
              <w:rPr>
                <w:sz w:val="24"/>
                <w:szCs w:val="24"/>
              </w:rPr>
              <w:t>BOS</w:t>
            </w:r>
          </w:p>
        </w:tc>
      </w:tr>
      <w:tr w:rsidR="009822EF" w:rsidTr="00F44B79">
        <w:trPr>
          <w:trHeight w:val="202"/>
        </w:trPr>
        <w:tc>
          <w:tcPr>
            <w:tcW w:w="1632" w:type="dxa"/>
          </w:tcPr>
          <w:p w:rsidR="009822EF" w:rsidRPr="00AF5897" w:rsidRDefault="009822EF" w:rsidP="00F44B79">
            <w:pPr>
              <w:pStyle w:val="TableParagraph"/>
              <w:jc w:val="both"/>
              <w:rPr>
                <w:sz w:val="24"/>
                <w:szCs w:val="24"/>
              </w:rPr>
            </w:pPr>
          </w:p>
        </w:tc>
        <w:tc>
          <w:tcPr>
            <w:tcW w:w="1034" w:type="dxa"/>
          </w:tcPr>
          <w:p w:rsidR="009822EF" w:rsidRPr="00AF5897" w:rsidRDefault="009822EF" w:rsidP="00F44B79">
            <w:pPr>
              <w:pStyle w:val="TableParagraph"/>
              <w:jc w:val="both"/>
              <w:rPr>
                <w:sz w:val="24"/>
                <w:szCs w:val="24"/>
              </w:rPr>
            </w:pPr>
          </w:p>
        </w:tc>
        <w:tc>
          <w:tcPr>
            <w:tcW w:w="1170" w:type="dxa"/>
          </w:tcPr>
          <w:p w:rsidR="009822EF" w:rsidRPr="00AF5897" w:rsidRDefault="009822EF" w:rsidP="00F44B79">
            <w:pPr>
              <w:pStyle w:val="TableParagraph"/>
              <w:jc w:val="both"/>
              <w:rPr>
                <w:sz w:val="24"/>
                <w:szCs w:val="24"/>
              </w:rPr>
            </w:pPr>
          </w:p>
        </w:tc>
        <w:tc>
          <w:tcPr>
            <w:tcW w:w="1170" w:type="dxa"/>
          </w:tcPr>
          <w:p w:rsidR="009822EF" w:rsidRPr="00AF5897" w:rsidRDefault="009822EF" w:rsidP="00F44B79">
            <w:pPr>
              <w:pStyle w:val="TableParagraph"/>
              <w:jc w:val="both"/>
              <w:rPr>
                <w:sz w:val="24"/>
                <w:szCs w:val="24"/>
              </w:rPr>
            </w:pPr>
          </w:p>
        </w:tc>
        <w:tc>
          <w:tcPr>
            <w:tcW w:w="1080" w:type="dxa"/>
          </w:tcPr>
          <w:p w:rsidR="009822EF" w:rsidRPr="00AF5897" w:rsidRDefault="009822EF" w:rsidP="00F44B79">
            <w:pPr>
              <w:pStyle w:val="TableParagraph"/>
              <w:jc w:val="both"/>
              <w:rPr>
                <w:sz w:val="24"/>
                <w:szCs w:val="24"/>
              </w:rPr>
            </w:pPr>
          </w:p>
        </w:tc>
        <w:tc>
          <w:tcPr>
            <w:tcW w:w="990" w:type="dxa"/>
          </w:tcPr>
          <w:p w:rsidR="009822EF" w:rsidRPr="00AF5897" w:rsidRDefault="009822EF" w:rsidP="00F44B79">
            <w:pPr>
              <w:pStyle w:val="TableParagraph"/>
              <w:jc w:val="both"/>
              <w:rPr>
                <w:sz w:val="24"/>
                <w:szCs w:val="24"/>
              </w:rPr>
            </w:pPr>
          </w:p>
        </w:tc>
        <w:tc>
          <w:tcPr>
            <w:tcW w:w="990" w:type="dxa"/>
          </w:tcPr>
          <w:p w:rsidR="009822EF" w:rsidRPr="00AF5897" w:rsidRDefault="009822EF" w:rsidP="00F44B79">
            <w:pPr>
              <w:pStyle w:val="TableParagraph"/>
              <w:jc w:val="both"/>
              <w:rPr>
                <w:sz w:val="24"/>
                <w:szCs w:val="24"/>
              </w:rPr>
            </w:pPr>
          </w:p>
        </w:tc>
        <w:tc>
          <w:tcPr>
            <w:tcW w:w="7470" w:type="dxa"/>
          </w:tcPr>
          <w:p w:rsidR="009822EF" w:rsidRPr="00AF5897" w:rsidRDefault="009822EF" w:rsidP="00F44B79">
            <w:pPr>
              <w:pStyle w:val="TableParagraph"/>
              <w:jc w:val="both"/>
              <w:rPr>
                <w:sz w:val="24"/>
                <w:szCs w:val="24"/>
              </w:rPr>
            </w:pPr>
          </w:p>
        </w:tc>
      </w:tr>
      <w:tr w:rsidR="009822EF" w:rsidTr="00F44B79">
        <w:trPr>
          <w:trHeight w:val="80"/>
        </w:trPr>
        <w:tc>
          <w:tcPr>
            <w:tcW w:w="1632" w:type="dxa"/>
            <w:tcBorders>
              <w:bottom w:val="single" w:sz="4" w:space="0" w:color="000000"/>
            </w:tcBorders>
          </w:tcPr>
          <w:p w:rsidR="009822EF" w:rsidRPr="00AF5897" w:rsidRDefault="009822EF" w:rsidP="00F44B79">
            <w:pPr>
              <w:pStyle w:val="TableParagraph"/>
              <w:jc w:val="both"/>
              <w:rPr>
                <w:sz w:val="24"/>
                <w:szCs w:val="24"/>
              </w:rPr>
            </w:pPr>
          </w:p>
        </w:tc>
        <w:tc>
          <w:tcPr>
            <w:tcW w:w="1034" w:type="dxa"/>
            <w:tcBorders>
              <w:bottom w:val="single" w:sz="4" w:space="0" w:color="000000"/>
            </w:tcBorders>
          </w:tcPr>
          <w:p w:rsidR="009822EF" w:rsidRPr="00AF5897" w:rsidRDefault="009822EF" w:rsidP="00F44B79">
            <w:pPr>
              <w:pStyle w:val="TableParagraph"/>
              <w:ind w:right="420"/>
              <w:jc w:val="both"/>
              <w:rPr>
                <w:sz w:val="24"/>
                <w:szCs w:val="24"/>
              </w:rPr>
            </w:pPr>
          </w:p>
        </w:tc>
        <w:tc>
          <w:tcPr>
            <w:tcW w:w="1170" w:type="dxa"/>
            <w:tcBorders>
              <w:bottom w:val="single" w:sz="4" w:space="0" w:color="000000"/>
            </w:tcBorders>
          </w:tcPr>
          <w:p w:rsidR="009822EF" w:rsidRPr="00AF5897" w:rsidRDefault="009822EF" w:rsidP="00F44B79">
            <w:pPr>
              <w:pStyle w:val="TableParagraph"/>
              <w:ind w:right="16"/>
              <w:jc w:val="both"/>
              <w:rPr>
                <w:sz w:val="24"/>
                <w:szCs w:val="24"/>
              </w:rPr>
            </w:pPr>
          </w:p>
        </w:tc>
        <w:tc>
          <w:tcPr>
            <w:tcW w:w="1170" w:type="dxa"/>
            <w:tcBorders>
              <w:bottom w:val="single" w:sz="4" w:space="0" w:color="000000"/>
            </w:tcBorders>
          </w:tcPr>
          <w:p w:rsidR="009822EF" w:rsidRPr="00AF5897" w:rsidRDefault="009822EF" w:rsidP="00F44B79">
            <w:pPr>
              <w:pStyle w:val="TableParagraph"/>
              <w:ind w:right="304"/>
              <w:jc w:val="both"/>
              <w:rPr>
                <w:sz w:val="24"/>
                <w:szCs w:val="24"/>
              </w:rPr>
            </w:pPr>
          </w:p>
        </w:tc>
        <w:tc>
          <w:tcPr>
            <w:tcW w:w="1080" w:type="dxa"/>
            <w:tcBorders>
              <w:bottom w:val="single" w:sz="4" w:space="0" w:color="000000"/>
            </w:tcBorders>
          </w:tcPr>
          <w:p w:rsidR="009822EF" w:rsidRPr="00AF5897" w:rsidRDefault="009822EF" w:rsidP="00F44B79">
            <w:pPr>
              <w:pStyle w:val="TableParagraph"/>
              <w:ind w:right="269"/>
              <w:jc w:val="both"/>
              <w:rPr>
                <w:sz w:val="24"/>
                <w:szCs w:val="24"/>
              </w:rPr>
            </w:pPr>
          </w:p>
        </w:tc>
        <w:tc>
          <w:tcPr>
            <w:tcW w:w="990" w:type="dxa"/>
            <w:tcBorders>
              <w:bottom w:val="single" w:sz="4" w:space="0" w:color="000000"/>
            </w:tcBorders>
          </w:tcPr>
          <w:p w:rsidR="009822EF" w:rsidRPr="00AF5897" w:rsidRDefault="009822EF" w:rsidP="00F44B79">
            <w:pPr>
              <w:pStyle w:val="TableParagraph"/>
              <w:ind w:right="280"/>
              <w:jc w:val="both"/>
              <w:rPr>
                <w:sz w:val="24"/>
                <w:szCs w:val="24"/>
              </w:rPr>
            </w:pPr>
          </w:p>
        </w:tc>
        <w:tc>
          <w:tcPr>
            <w:tcW w:w="990" w:type="dxa"/>
            <w:tcBorders>
              <w:bottom w:val="single" w:sz="4" w:space="0" w:color="000000"/>
            </w:tcBorders>
          </w:tcPr>
          <w:p w:rsidR="009822EF" w:rsidRPr="00AF5897" w:rsidRDefault="009822EF" w:rsidP="00F44B79">
            <w:pPr>
              <w:pStyle w:val="TableParagraph"/>
              <w:ind w:right="280"/>
              <w:jc w:val="both"/>
              <w:rPr>
                <w:sz w:val="24"/>
                <w:szCs w:val="24"/>
              </w:rPr>
            </w:pPr>
          </w:p>
        </w:tc>
        <w:tc>
          <w:tcPr>
            <w:tcW w:w="7470" w:type="dxa"/>
            <w:tcBorders>
              <w:bottom w:val="single" w:sz="4" w:space="0" w:color="000000"/>
            </w:tcBorders>
          </w:tcPr>
          <w:p w:rsidR="009822EF" w:rsidRPr="00AF5897" w:rsidRDefault="009822EF" w:rsidP="00F44B79">
            <w:pPr>
              <w:pStyle w:val="TableParagraph"/>
              <w:ind w:right="280"/>
              <w:jc w:val="both"/>
              <w:rPr>
                <w:sz w:val="24"/>
                <w:szCs w:val="24"/>
              </w:rPr>
            </w:pPr>
          </w:p>
        </w:tc>
      </w:tr>
      <w:tr w:rsidR="009822EF" w:rsidTr="00F44B79">
        <w:trPr>
          <w:trHeight w:val="209"/>
        </w:trPr>
        <w:tc>
          <w:tcPr>
            <w:tcW w:w="1632" w:type="dxa"/>
          </w:tcPr>
          <w:p w:rsidR="009822EF" w:rsidRPr="00AF5897" w:rsidRDefault="009822EF" w:rsidP="00F44B79">
            <w:pPr>
              <w:pStyle w:val="TableParagraph"/>
              <w:jc w:val="both"/>
              <w:rPr>
                <w:sz w:val="24"/>
                <w:szCs w:val="24"/>
              </w:rPr>
            </w:pPr>
            <w:r w:rsidRPr="00AF5897">
              <w:rPr>
                <w:sz w:val="24"/>
                <w:szCs w:val="24"/>
              </w:rPr>
              <w:t>PAT</w:t>
            </w:r>
          </w:p>
        </w:tc>
        <w:tc>
          <w:tcPr>
            <w:tcW w:w="1034" w:type="dxa"/>
          </w:tcPr>
          <w:p w:rsidR="009822EF" w:rsidRPr="00AF5897" w:rsidRDefault="009822EF" w:rsidP="00F44B79">
            <w:pPr>
              <w:pStyle w:val="TableParagraph"/>
              <w:jc w:val="both"/>
              <w:rPr>
                <w:sz w:val="24"/>
                <w:szCs w:val="24"/>
              </w:rPr>
            </w:pPr>
            <w:r w:rsidRPr="00AF5897">
              <w:rPr>
                <w:sz w:val="24"/>
                <w:szCs w:val="24"/>
              </w:rPr>
              <w:t>1</w:t>
            </w:r>
          </w:p>
        </w:tc>
        <w:tc>
          <w:tcPr>
            <w:tcW w:w="1170" w:type="dxa"/>
          </w:tcPr>
          <w:p w:rsidR="009822EF" w:rsidRPr="00AF5897" w:rsidRDefault="009822EF" w:rsidP="00F44B79">
            <w:pPr>
              <w:pStyle w:val="TableParagraph"/>
              <w:jc w:val="both"/>
              <w:rPr>
                <w:sz w:val="24"/>
                <w:szCs w:val="24"/>
              </w:rPr>
            </w:pPr>
          </w:p>
        </w:tc>
        <w:tc>
          <w:tcPr>
            <w:tcW w:w="1170" w:type="dxa"/>
          </w:tcPr>
          <w:p w:rsidR="009822EF" w:rsidRPr="00AF5897" w:rsidRDefault="009822EF" w:rsidP="00F44B79">
            <w:pPr>
              <w:pStyle w:val="TableParagraph"/>
              <w:jc w:val="both"/>
              <w:rPr>
                <w:sz w:val="24"/>
                <w:szCs w:val="24"/>
              </w:rPr>
            </w:pPr>
          </w:p>
        </w:tc>
        <w:tc>
          <w:tcPr>
            <w:tcW w:w="1080" w:type="dxa"/>
          </w:tcPr>
          <w:p w:rsidR="009822EF" w:rsidRPr="00AF5897" w:rsidRDefault="009822EF" w:rsidP="00F44B79">
            <w:pPr>
              <w:pStyle w:val="TableParagraph"/>
              <w:jc w:val="both"/>
              <w:rPr>
                <w:sz w:val="24"/>
                <w:szCs w:val="24"/>
              </w:rPr>
            </w:pPr>
          </w:p>
        </w:tc>
        <w:tc>
          <w:tcPr>
            <w:tcW w:w="990" w:type="dxa"/>
          </w:tcPr>
          <w:p w:rsidR="009822EF" w:rsidRPr="00AF5897" w:rsidRDefault="009822EF" w:rsidP="00F44B79">
            <w:pPr>
              <w:pStyle w:val="TableParagraph"/>
              <w:jc w:val="both"/>
              <w:rPr>
                <w:sz w:val="24"/>
                <w:szCs w:val="24"/>
              </w:rPr>
            </w:pPr>
          </w:p>
        </w:tc>
        <w:tc>
          <w:tcPr>
            <w:tcW w:w="990" w:type="dxa"/>
          </w:tcPr>
          <w:p w:rsidR="009822EF" w:rsidRPr="00AF5897" w:rsidRDefault="009822EF" w:rsidP="00F44B79">
            <w:pPr>
              <w:pStyle w:val="TableParagraph"/>
              <w:jc w:val="both"/>
              <w:rPr>
                <w:sz w:val="24"/>
                <w:szCs w:val="24"/>
              </w:rPr>
            </w:pPr>
          </w:p>
        </w:tc>
        <w:tc>
          <w:tcPr>
            <w:tcW w:w="7470" w:type="dxa"/>
          </w:tcPr>
          <w:p w:rsidR="009822EF" w:rsidRPr="00AF5897" w:rsidRDefault="009822EF" w:rsidP="00F44B79">
            <w:pPr>
              <w:pStyle w:val="TableParagraph"/>
              <w:jc w:val="both"/>
              <w:rPr>
                <w:sz w:val="24"/>
                <w:szCs w:val="24"/>
              </w:rPr>
            </w:pPr>
          </w:p>
        </w:tc>
      </w:tr>
      <w:tr w:rsidR="009822EF" w:rsidTr="00F44B79">
        <w:trPr>
          <w:trHeight w:val="210"/>
        </w:trPr>
        <w:tc>
          <w:tcPr>
            <w:tcW w:w="1632" w:type="dxa"/>
          </w:tcPr>
          <w:p w:rsidR="009822EF" w:rsidRPr="00AF5897" w:rsidRDefault="009822EF" w:rsidP="00F44B79">
            <w:pPr>
              <w:pStyle w:val="TableParagraph"/>
              <w:jc w:val="both"/>
              <w:rPr>
                <w:sz w:val="24"/>
                <w:szCs w:val="24"/>
              </w:rPr>
            </w:pPr>
            <w:r w:rsidRPr="00AF5897">
              <w:rPr>
                <w:sz w:val="24"/>
                <w:szCs w:val="24"/>
              </w:rPr>
              <w:t>ROA</w:t>
            </w:r>
          </w:p>
        </w:tc>
        <w:tc>
          <w:tcPr>
            <w:tcW w:w="1034" w:type="dxa"/>
          </w:tcPr>
          <w:p w:rsidR="009822EF" w:rsidRPr="00AF5897" w:rsidRDefault="009822EF" w:rsidP="00F44B79">
            <w:pPr>
              <w:pStyle w:val="TableParagraph"/>
              <w:ind w:right="293"/>
              <w:jc w:val="both"/>
              <w:rPr>
                <w:sz w:val="24"/>
                <w:szCs w:val="24"/>
              </w:rPr>
            </w:pPr>
            <w:r w:rsidRPr="00AF5897">
              <w:rPr>
                <w:sz w:val="24"/>
                <w:szCs w:val="24"/>
              </w:rPr>
              <w:t>0.43</w:t>
            </w:r>
          </w:p>
        </w:tc>
        <w:tc>
          <w:tcPr>
            <w:tcW w:w="1170" w:type="dxa"/>
          </w:tcPr>
          <w:p w:rsidR="009822EF" w:rsidRPr="00AF5897" w:rsidRDefault="009822EF" w:rsidP="00F44B79">
            <w:pPr>
              <w:pStyle w:val="TableParagraph"/>
              <w:jc w:val="both"/>
              <w:rPr>
                <w:sz w:val="24"/>
                <w:szCs w:val="24"/>
              </w:rPr>
            </w:pPr>
            <w:r w:rsidRPr="00AF5897">
              <w:rPr>
                <w:sz w:val="24"/>
                <w:szCs w:val="24"/>
              </w:rPr>
              <w:t>1</w:t>
            </w:r>
          </w:p>
        </w:tc>
        <w:tc>
          <w:tcPr>
            <w:tcW w:w="1170" w:type="dxa"/>
          </w:tcPr>
          <w:p w:rsidR="009822EF" w:rsidRPr="00AF5897" w:rsidRDefault="009822EF" w:rsidP="00F44B79">
            <w:pPr>
              <w:pStyle w:val="TableParagraph"/>
              <w:jc w:val="both"/>
              <w:rPr>
                <w:sz w:val="24"/>
                <w:szCs w:val="24"/>
              </w:rPr>
            </w:pPr>
          </w:p>
        </w:tc>
        <w:tc>
          <w:tcPr>
            <w:tcW w:w="1080" w:type="dxa"/>
          </w:tcPr>
          <w:p w:rsidR="009822EF" w:rsidRPr="00AF5897" w:rsidRDefault="009822EF" w:rsidP="00F44B79">
            <w:pPr>
              <w:pStyle w:val="TableParagraph"/>
              <w:jc w:val="both"/>
              <w:rPr>
                <w:sz w:val="24"/>
                <w:szCs w:val="24"/>
              </w:rPr>
            </w:pPr>
          </w:p>
        </w:tc>
        <w:tc>
          <w:tcPr>
            <w:tcW w:w="990" w:type="dxa"/>
          </w:tcPr>
          <w:p w:rsidR="009822EF" w:rsidRPr="00AF5897" w:rsidRDefault="009822EF" w:rsidP="00F44B79">
            <w:pPr>
              <w:pStyle w:val="TableParagraph"/>
              <w:jc w:val="both"/>
              <w:rPr>
                <w:sz w:val="24"/>
                <w:szCs w:val="24"/>
              </w:rPr>
            </w:pPr>
          </w:p>
        </w:tc>
        <w:tc>
          <w:tcPr>
            <w:tcW w:w="990" w:type="dxa"/>
          </w:tcPr>
          <w:p w:rsidR="009822EF" w:rsidRPr="00AF5897" w:rsidRDefault="009822EF" w:rsidP="00F44B79">
            <w:pPr>
              <w:pStyle w:val="TableParagraph"/>
              <w:jc w:val="both"/>
              <w:rPr>
                <w:sz w:val="24"/>
                <w:szCs w:val="24"/>
              </w:rPr>
            </w:pPr>
          </w:p>
        </w:tc>
        <w:tc>
          <w:tcPr>
            <w:tcW w:w="7470" w:type="dxa"/>
          </w:tcPr>
          <w:p w:rsidR="009822EF" w:rsidRPr="00AF5897" w:rsidRDefault="009822EF" w:rsidP="00F44B79">
            <w:pPr>
              <w:pStyle w:val="TableParagraph"/>
              <w:jc w:val="both"/>
              <w:rPr>
                <w:sz w:val="24"/>
                <w:szCs w:val="24"/>
              </w:rPr>
            </w:pPr>
          </w:p>
        </w:tc>
      </w:tr>
      <w:tr w:rsidR="009822EF" w:rsidTr="00F44B79">
        <w:trPr>
          <w:trHeight w:val="209"/>
        </w:trPr>
        <w:tc>
          <w:tcPr>
            <w:tcW w:w="1632" w:type="dxa"/>
          </w:tcPr>
          <w:p w:rsidR="009822EF" w:rsidRPr="00AF5897" w:rsidRDefault="009822EF" w:rsidP="00F44B79">
            <w:pPr>
              <w:pStyle w:val="TableParagraph"/>
              <w:jc w:val="both"/>
              <w:rPr>
                <w:sz w:val="24"/>
                <w:szCs w:val="24"/>
              </w:rPr>
            </w:pPr>
            <w:r w:rsidRPr="00AF5897">
              <w:rPr>
                <w:sz w:val="24"/>
                <w:szCs w:val="24"/>
              </w:rPr>
              <w:t>FG</w:t>
            </w:r>
          </w:p>
        </w:tc>
        <w:tc>
          <w:tcPr>
            <w:tcW w:w="1034" w:type="dxa"/>
          </w:tcPr>
          <w:p w:rsidR="009822EF" w:rsidRPr="00AF5897" w:rsidRDefault="009822EF" w:rsidP="00F44B79">
            <w:pPr>
              <w:pStyle w:val="TableParagraph"/>
              <w:ind w:right="293"/>
              <w:jc w:val="both"/>
              <w:rPr>
                <w:sz w:val="24"/>
                <w:szCs w:val="24"/>
              </w:rPr>
            </w:pPr>
            <w:r w:rsidRPr="00AF5897">
              <w:rPr>
                <w:sz w:val="24"/>
                <w:szCs w:val="24"/>
              </w:rPr>
              <w:t>-0.13</w:t>
            </w:r>
          </w:p>
        </w:tc>
        <w:tc>
          <w:tcPr>
            <w:tcW w:w="1170" w:type="dxa"/>
          </w:tcPr>
          <w:p w:rsidR="009822EF" w:rsidRPr="00AF5897" w:rsidRDefault="009822EF" w:rsidP="00F44B79">
            <w:pPr>
              <w:pStyle w:val="TableParagraph"/>
              <w:ind w:right="14"/>
              <w:jc w:val="both"/>
              <w:rPr>
                <w:sz w:val="24"/>
                <w:szCs w:val="24"/>
              </w:rPr>
            </w:pPr>
            <w:r w:rsidRPr="00AF5897">
              <w:rPr>
                <w:sz w:val="24"/>
                <w:szCs w:val="24"/>
              </w:rPr>
              <w:t>-0.00</w:t>
            </w:r>
          </w:p>
        </w:tc>
        <w:tc>
          <w:tcPr>
            <w:tcW w:w="1170" w:type="dxa"/>
          </w:tcPr>
          <w:p w:rsidR="009822EF" w:rsidRPr="00AF5897" w:rsidRDefault="009822EF" w:rsidP="00F44B79">
            <w:pPr>
              <w:pStyle w:val="TableParagraph"/>
              <w:jc w:val="both"/>
              <w:rPr>
                <w:sz w:val="24"/>
                <w:szCs w:val="24"/>
              </w:rPr>
            </w:pPr>
            <w:r w:rsidRPr="00AF5897">
              <w:rPr>
                <w:sz w:val="24"/>
                <w:szCs w:val="24"/>
              </w:rPr>
              <w:t>1</w:t>
            </w:r>
          </w:p>
        </w:tc>
        <w:tc>
          <w:tcPr>
            <w:tcW w:w="1080" w:type="dxa"/>
          </w:tcPr>
          <w:p w:rsidR="009822EF" w:rsidRPr="00AF5897" w:rsidRDefault="009822EF" w:rsidP="00F44B79">
            <w:pPr>
              <w:pStyle w:val="TableParagraph"/>
              <w:jc w:val="both"/>
              <w:rPr>
                <w:sz w:val="24"/>
                <w:szCs w:val="24"/>
              </w:rPr>
            </w:pPr>
          </w:p>
        </w:tc>
        <w:tc>
          <w:tcPr>
            <w:tcW w:w="990" w:type="dxa"/>
          </w:tcPr>
          <w:p w:rsidR="009822EF" w:rsidRPr="00AF5897" w:rsidRDefault="009822EF" w:rsidP="00F44B79">
            <w:pPr>
              <w:pStyle w:val="TableParagraph"/>
              <w:jc w:val="both"/>
              <w:rPr>
                <w:sz w:val="24"/>
                <w:szCs w:val="24"/>
              </w:rPr>
            </w:pPr>
          </w:p>
        </w:tc>
        <w:tc>
          <w:tcPr>
            <w:tcW w:w="990" w:type="dxa"/>
          </w:tcPr>
          <w:p w:rsidR="009822EF" w:rsidRPr="00AF5897" w:rsidRDefault="009822EF" w:rsidP="00F44B79">
            <w:pPr>
              <w:pStyle w:val="TableParagraph"/>
              <w:jc w:val="both"/>
              <w:rPr>
                <w:sz w:val="24"/>
                <w:szCs w:val="24"/>
              </w:rPr>
            </w:pPr>
          </w:p>
        </w:tc>
        <w:tc>
          <w:tcPr>
            <w:tcW w:w="7470" w:type="dxa"/>
          </w:tcPr>
          <w:p w:rsidR="009822EF" w:rsidRPr="00AF5897" w:rsidRDefault="009822EF" w:rsidP="00F44B79">
            <w:pPr>
              <w:pStyle w:val="TableParagraph"/>
              <w:jc w:val="both"/>
              <w:rPr>
                <w:sz w:val="24"/>
                <w:szCs w:val="24"/>
              </w:rPr>
            </w:pPr>
          </w:p>
        </w:tc>
      </w:tr>
      <w:tr w:rsidR="009822EF" w:rsidTr="00F44B79">
        <w:trPr>
          <w:trHeight w:val="210"/>
        </w:trPr>
        <w:tc>
          <w:tcPr>
            <w:tcW w:w="1632" w:type="dxa"/>
          </w:tcPr>
          <w:p w:rsidR="009822EF" w:rsidRPr="00AF5897" w:rsidRDefault="009822EF" w:rsidP="00F44B79">
            <w:pPr>
              <w:pStyle w:val="TableParagraph"/>
              <w:jc w:val="both"/>
              <w:rPr>
                <w:sz w:val="24"/>
                <w:szCs w:val="24"/>
              </w:rPr>
            </w:pPr>
            <w:r w:rsidRPr="00AF5897">
              <w:rPr>
                <w:sz w:val="24"/>
                <w:szCs w:val="24"/>
              </w:rPr>
              <w:t>FM</w:t>
            </w:r>
          </w:p>
        </w:tc>
        <w:tc>
          <w:tcPr>
            <w:tcW w:w="1034" w:type="dxa"/>
          </w:tcPr>
          <w:p w:rsidR="009822EF" w:rsidRPr="00AF5897" w:rsidRDefault="009822EF" w:rsidP="00F44B79">
            <w:pPr>
              <w:pStyle w:val="TableParagraph"/>
              <w:ind w:right="293"/>
              <w:jc w:val="both"/>
              <w:rPr>
                <w:sz w:val="24"/>
                <w:szCs w:val="24"/>
              </w:rPr>
            </w:pPr>
            <w:r w:rsidRPr="00AF5897">
              <w:rPr>
                <w:sz w:val="24"/>
                <w:szCs w:val="24"/>
              </w:rPr>
              <w:t>0.31</w:t>
            </w:r>
          </w:p>
        </w:tc>
        <w:tc>
          <w:tcPr>
            <w:tcW w:w="1170" w:type="dxa"/>
          </w:tcPr>
          <w:p w:rsidR="009822EF" w:rsidRPr="00AF5897" w:rsidRDefault="009822EF" w:rsidP="00F44B79">
            <w:pPr>
              <w:pStyle w:val="TableParagraph"/>
              <w:ind w:right="14"/>
              <w:jc w:val="both"/>
              <w:rPr>
                <w:sz w:val="24"/>
                <w:szCs w:val="24"/>
              </w:rPr>
            </w:pPr>
            <w:r w:rsidRPr="00AF5897">
              <w:rPr>
                <w:sz w:val="24"/>
                <w:szCs w:val="24"/>
              </w:rPr>
              <w:t>0.43</w:t>
            </w:r>
          </w:p>
        </w:tc>
        <w:tc>
          <w:tcPr>
            <w:tcW w:w="1170" w:type="dxa"/>
          </w:tcPr>
          <w:p w:rsidR="009822EF" w:rsidRPr="00AF5897" w:rsidRDefault="009822EF" w:rsidP="00F44B79">
            <w:pPr>
              <w:pStyle w:val="TableParagraph"/>
              <w:ind w:right="403"/>
              <w:jc w:val="both"/>
              <w:rPr>
                <w:sz w:val="24"/>
                <w:szCs w:val="24"/>
              </w:rPr>
            </w:pPr>
            <w:r w:rsidRPr="00AF5897">
              <w:rPr>
                <w:sz w:val="24"/>
                <w:szCs w:val="24"/>
              </w:rPr>
              <w:t>0.41</w:t>
            </w:r>
          </w:p>
        </w:tc>
        <w:tc>
          <w:tcPr>
            <w:tcW w:w="1080" w:type="dxa"/>
          </w:tcPr>
          <w:p w:rsidR="009822EF" w:rsidRPr="00AF5897" w:rsidRDefault="009822EF" w:rsidP="00F44B79">
            <w:pPr>
              <w:pStyle w:val="TableParagraph"/>
              <w:jc w:val="both"/>
              <w:rPr>
                <w:sz w:val="24"/>
                <w:szCs w:val="24"/>
              </w:rPr>
            </w:pPr>
            <w:r w:rsidRPr="00AF5897">
              <w:rPr>
                <w:sz w:val="24"/>
                <w:szCs w:val="24"/>
              </w:rPr>
              <w:t>1</w:t>
            </w:r>
          </w:p>
        </w:tc>
        <w:tc>
          <w:tcPr>
            <w:tcW w:w="990" w:type="dxa"/>
          </w:tcPr>
          <w:p w:rsidR="009822EF" w:rsidRPr="00AF5897" w:rsidRDefault="009822EF" w:rsidP="00F44B79">
            <w:pPr>
              <w:pStyle w:val="TableParagraph"/>
              <w:jc w:val="both"/>
              <w:rPr>
                <w:sz w:val="24"/>
                <w:szCs w:val="24"/>
              </w:rPr>
            </w:pPr>
          </w:p>
        </w:tc>
        <w:tc>
          <w:tcPr>
            <w:tcW w:w="990" w:type="dxa"/>
          </w:tcPr>
          <w:p w:rsidR="009822EF" w:rsidRPr="00AF5897" w:rsidRDefault="009822EF" w:rsidP="00F44B79">
            <w:pPr>
              <w:pStyle w:val="TableParagraph"/>
              <w:jc w:val="both"/>
              <w:rPr>
                <w:sz w:val="24"/>
                <w:szCs w:val="24"/>
              </w:rPr>
            </w:pPr>
          </w:p>
        </w:tc>
        <w:tc>
          <w:tcPr>
            <w:tcW w:w="7470" w:type="dxa"/>
          </w:tcPr>
          <w:p w:rsidR="009822EF" w:rsidRPr="00AF5897" w:rsidRDefault="009822EF" w:rsidP="00F44B79">
            <w:pPr>
              <w:pStyle w:val="TableParagraph"/>
              <w:jc w:val="both"/>
              <w:rPr>
                <w:sz w:val="24"/>
                <w:szCs w:val="24"/>
              </w:rPr>
            </w:pPr>
          </w:p>
        </w:tc>
      </w:tr>
      <w:tr w:rsidR="009822EF" w:rsidTr="00F44B79">
        <w:trPr>
          <w:trHeight w:val="202"/>
        </w:trPr>
        <w:tc>
          <w:tcPr>
            <w:tcW w:w="1632" w:type="dxa"/>
          </w:tcPr>
          <w:p w:rsidR="009822EF" w:rsidRPr="00AF5897" w:rsidRDefault="009822EF" w:rsidP="00F44B79">
            <w:pPr>
              <w:pStyle w:val="TableParagraph"/>
              <w:jc w:val="both"/>
              <w:rPr>
                <w:sz w:val="24"/>
                <w:szCs w:val="24"/>
              </w:rPr>
            </w:pPr>
            <w:r w:rsidRPr="00AF5897">
              <w:rPr>
                <w:sz w:val="24"/>
                <w:szCs w:val="24"/>
              </w:rPr>
              <w:t>NED</w:t>
            </w:r>
          </w:p>
        </w:tc>
        <w:tc>
          <w:tcPr>
            <w:tcW w:w="1034" w:type="dxa"/>
          </w:tcPr>
          <w:p w:rsidR="009822EF" w:rsidRPr="00AF5897" w:rsidRDefault="009822EF" w:rsidP="00F44B79">
            <w:pPr>
              <w:pStyle w:val="TableParagraph"/>
              <w:ind w:right="293"/>
              <w:jc w:val="both"/>
              <w:rPr>
                <w:sz w:val="24"/>
                <w:szCs w:val="24"/>
              </w:rPr>
            </w:pPr>
            <w:r w:rsidRPr="00AF5897">
              <w:rPr>
                <w:sz w:val="24"/>
                <w:szCs w:val="24"/>
              </w:rPr>
              <w:t>0.17</w:t>
            </w:r>
          </w:p>
        </w:tc>
        <w:tc>
          <w:tcPr>
            <w:tcW w:w="1170" w:type="dxa"/>
          </w:tcPr>
          <w:p w:rsidR="009822EF" w:rsidRPr="00AF5897" w:rsidRDefault="009822EF" w:rsidP="00F44B79">
            <w:pPr>
              <w:pStyle w:val="TableParagraph"/>
              <w:ind w:right="14"/>
              <w:jc w:val="both"/>
              <w:rPr>
                <w:sz w:val="24"/>
                <w:szCs w:val="24"/>
              </w:rPr>
            </w:pPr>
            <w:r w:rsidRPr="00AF5897">
              <w:rPr>
                <w:sz w:val="24"/>
                <w:szCs w:val="24"/>
              </w:rPr>
              <w:t>0.09</w:t>
            </w:r>
          </w:p>
        </w:tc>
        <w:tc>
          <w:tcPr>
            <w:tcW w:w="1170" w:type="dxa"/>
          </w:tcPr>
          <w:p w:rsidR="009822EF" w:rsidRPr="00AF5897" w:rsidRDefault="009822EF" w:rsidP="00F44B79">
            <w:pPr>
              <w:pStyle w:val="TableParagraph"/>
              <w:ind w:right="348"/>
              <w:jc w:val="both"/>
              <w:rPr>
                <w:sz w:val="24"/>
                <w:szCs w:val="24"/>
              </w:rPr>
            </w:pPr>
            <w:r w:rsidRPr="00AF5897">
              <w:rPr>
                <w:sz w:val="24"/>
                <w:szCs w:val="24"/>
              </w:rPr>
              <w:t>0.19</w:t>
            </w:r>
          </w:p>
        </w:tc>
        <w:tc>
          <w:tcPr>
            <w:tcW w:w="1080" w:type="dxa"/>
          </w:tcPr>
          <w:p w:rsidR="009822EF" w:rsidRPr="00AF5897" w:rsidRDefault="009822EF" w:rsidP="00F44B79">
            <w:pPr>
              <w:pStyle w:val="TableParagraph"/>
              <w:ind w:right="271"/>
              <w:jc w:val="both"/>
              <w:rPr>
                <w:sz w:val="24"/>
                <w:szCs w:val="24"/>
              </w:rPr>
            </w:pPr>
            <w:r w:rsidRPr="00AF5897">
              <w:rPr>
                <w:sz w:val="24"/>
                <w:szCs w:val="24"/>
              </w:rPr>
              <w:t>0.36</w:t>
            </w:r>
          </w:p>
        </w:tc>
        <w:tc>
          <w:tcPr>
            <w:tcW w:w="990" w:type="dxa"/>
          </w:tcPr>
          <w:p w:rsidR="009822EF" w:rsidRPr="00AF5897" w:rsidRDefault="009822EF" w:rsidP="00F44B79">
            <w:pPr>
              <w:pStyle w:val="TableParagraph"/>
              <w:jc w:val="both"/>
              <w:rPr>
                <w:sz w:val="24"/>
                <w:szCs w:val="24"/>
              </w:rPr>
            </w:pPr>
            <w:r w:rsidRPr="00AF5897">
              <w:rPr>
                <w:sz w:val="24"/>
                <w:szCs w:val="24"/>
              </w:rPr>
              <w:t>1</w:t>
            </w:r>
          </w:p>
        </w:tc>
        <w:tc>
          <w:tcPr>
            <w:tcW w:w="990" w:type="dxa"/>
          </w:tcPr>
          <w:p w:rsidR="009822EF" w:rsidRPr="00AF5897" w:rsidRDefault="009822EF" w:rsidP="00F44B79">
            <w:pPr>
              <w:pStyle w:val="TableParagraph"/>
              <w:jc w:val="both"/>
              <w:rPr>
                <w:sz w:val="24"/>
                <w:szCs w:val="24"/>
              </w:rPr>
            </w:pPr>
          </w:p>
        </w:tc>
        <w:tc>
          <w:tcPr>
            <w:tcW w:w="7470" w:type="dxa"/>
          </w:tcPr>
          <w:p w:rsidR="009822EF" w:rsidRPr="00AF5897" w:rsidRDefault="009822EF" w:rsidP="00F44B79">
            <w:pPr>
              <w:pStyle w:val="TableParagraph"/>
              <w:jc w:val="both"/>
              <w:rPr>
                <w:sz w:val="24"/>
                <w:szCs w:val="24"/>
              </w:rPr>
            </w:pPr>
          </w:p>
        </w:tc>
      </w:tr>
      <w:tr w:rsidR="009822EF" w:rsidTr="00F44B79">
        <w:trPr>
          <w:trHeight w:val="210"/>
        </w:trPr>
        <w:tc>
          <w:tcPr>
            <w:tcW w:w="1632" w:type="dxa"/>
          </w:tcPr>
          <w:p w:rsidR="009822EF" w:rsidRPr="00AF5897" w:rsidRDefault="009822EF" w:rsidP="00F44B79">
            <w:pPr>
              <w:pStyle w:val="TableParagraph"/>
              <w:jc w:val="both"/>
              <w:rPr>
                <w:sz w:val="24"/>
                <w:szCs w:val="24"/>
              </w:rPr>
            </w:pPr>
            <w:r w:rsidRPr="00AF5897">
              <w:rPr>
                <w:sz w:val="24"/>
                <w:szCs w:val="24"/>
              </w:rPr>
              <w:t>NID</w:t>
            </w:r>
          </w:p>
        </w:tc>
        <w:tc>
          <w:tcPr>
            <w:tcW w:w="1034" w:type="dxa"/>
          </w:tcPr>
          <w:p w:rsidR="009822EF" w:rsidRPr="00AF5897" w:rsidRDefault="009822EF" w:rsidP="00F44B79">
            <w:pPr>
              <w:pStyle w:val="TableParagraph"/>
              <w:ind w:right="348"/>
              <w:jc w:val="both"/>
              <w:rPr>
                <w:sz w:val="24"/>
                <w:szCs w:val="24"/>
              </w:rPr>
            </w:pPr>
            <w:r w:rsidRPr="00AF5897">
              <w:rPr>
                <w:sz w:val="24"/>
                <w:szCs w:val="24"/>
              </w:rPr>
              <w:t>0.13</w:t>
            </w:r>
          </w:p>
        </w:tc>
        <w:tc>
          <w:tcPr>
            <w:tcW w:w="1170" w:type="dxa"/>
          </w:tcPr>
          <w:p w:rsidR="009822EF" w:rsidRPr="00AF5897" w:rsidRDefault="009822EF" w:rsidP="00F44B79">
            <w:pPr>
              <w:pStyle w:val="TableParagraph"/>
              <w:jc w:val="both"/>
              <w:rPr>
                <w:sz w:val="24"/>
                <w:szCs w:val="24"/>
              </w:rPr>
            </w:pPr>
            <w:r w:rsidRPr="00AF5897">
              <w:rPr>
                <w:sz w:val="24"/>
                <w:szCs w:val="24"/>
              </w:rPr>
              <w:t>0.18</w:t>
            </w:r>
          </w:p>
        </w:tc>
        <w:tc>
          <w:tcPr>
            <w:tcW w:w="1170" w:type="dxa"/>
          </w:tcPr>
          <w:p w:rsidR="009822EF" w:rsidRPr="00AF5897" w:rsidRDefault="009822EF" w:rsidP="00F44B79">
            <w:pPr>
              <w:pStyle w:val="TableParagraph"/>
              <w:ind w:right="403"/>
              <w:jc w:val="both"/>
              <w:rPr>
                <w:sz w:val="24"/>
                <w:szCs w:val="24"/>
              </w:rPr>
            </w:pPr>
            <w:r w:rsidRPr="00AF5897">
              <w:rPr>
                <w:sz w:val="24"/>
                <w:szCs w:val="24"/>
              </w:rPr>
              <w:t>0.14</w:t>
            </w:r>
          </w:p>
        </w:tc>
        <w:tc>
          <w:tcPr>
            <w:tcW w:w="1080" w:type="dxa"/>
          </w:tcPr>
          <w:p w:rsidR="009822EF" w:rsidRPr="00AF5897" w:rsidRDefault="009822EF" w:rsidP="00F44B79">
            <w:pPr>
              <w:pStyle w:val="TableParagraph"/>
              <w:ind w:right="271"/>
              <w:jc w:val="both"/>
              <w:rPr>
                <w:sz w:val="24"/>
                <w:szCs w:val="24"/>
              </w:rPr>
            </w:pPr>
            <w:r w:rsidRPr="00AF5897">
              <w:rPr>
                <w:sz w:val="24"/>
                <w:szCs w:val="24"/>
              </w:rPr>
              <w:t>-0.06</w:t>
            </w:r>
          </w:p>
        </w:tc>
        <w:tc>
          <w:tcPr>
            <w:tcW w:w="990" w:type="dxa"/>
          </w:tcPr>
          <w:p w:rsidR="009822EF" w:rsidRPr="00AF5897" w:rsidRDefault="009822EF" w:rsidP="00F44B79">
            <w:pPr>
              <w:pStyle w:val="TableParagraph"/>
              <w:jc w:val="both"/>
              <w:rPr>
                <w:sz w:val="24"/>
                <w:szCs w:val="24"/>
              </w:rPr>
            </w:pPr>
            <w:r w:rsidRPr="00AF5897">
              <w:rPr>
                <w:sz w:val="24"/>
                <w:szCs w:val="24"/>
              </w:rPr>
              <w:t>-0.40</w:t>
            </w:r>
          </w:p>
        </w:tc>
        <w:tc>
          <w:tcPr>
            <w:tcW w:w="990" w:type="dxa"/>
          </w:tcPr>
          <w:p w:rsidR="009822EF" w:rsidRPr="00AF5897" w:rsidRDefault="009822EF" w:rsidP="00F44B79">
            <w:pPr>
              <w:pStyle w:val="TableParagraph"/>
              <w:jc w:val="both"/>
              <w:rPr>
                <w:sz w:val="24"/>
                <w:szCs w:val="24"/>
              </w:rPr>
            </w:pPr>
            <w:r w:rsidRPr="00AF5897">
              <w:rPr>
                <w:sz w:val="24"/>
                <w:szCs w:val="24"/>
              </w:rPr>
              <w:t>1</w:t>
            </w:r>
          </w:p>
        </w:tc>
        <w:tc>
          <w:tcPr>
            <w:tcW w:w="7470" w:type="dxa"/>
          </w:tcPr>
          <w:p w:rsidR="009822EF" w:rsidRPr="00AF5897" w:rsidRDefault="009822EF" w:rsidP="00F44B79">
            <w:pPr>
              <w:pStyle w:val="TableParagraph"/>
              <w:jc w:val="both"/>
              <w:rPr>
                <w:sz w:val="24"/>
                <w:szCs w:val="24"/>
              </w:rPr>
            </w:pPr>
          </w:p>
        </w:tc>
      </w:tr>
      <w:tr w:rsidR="009822EF" w:rsidTr="00F44B79">
        <w:trPr>
          <w:trHeight w:val="360"/>
        </w:trPr>
        <w:tc>
          <w:tcPr>
            <w:tcW w:w="1632" w:type="dxa"/>
            <w:tcBorders>
              <w:bottom w:val="single" w:sz="4" w:space="0" w:color="auto"/>
            </w:tcBorders>
          </w:tcPr>
          <w:p w:rsidR="009822EF" w:rsidRPr="00AF5897" w:rsidRDefault="009822EF" w:rsidP="00F44B79">
            <w:pPr>
              <w:pStyle w:val="TableParagraph"/>
              <w:jc w:val="both"/>
              <w:rPr>
                <w:sz w:val="24"/>
                <w:szCs w:val="24"/>
              </w:rPr>
            </w:pPr>
            <w:r w:rsidRPr="00AF5897">
              <w:rPr>
                <w:sz w:val="24"/>
                <w:szCs w:val="24"/>
              </w:rPr>
              <w:t>BOS</w:t>
            </w:r>
          </w:p>
        </w:tc>
        <w:tc>
          <w:tcPr>
            <w:tcW w:w="1034" w:type="dxa"/>
            <w:tcBorders>
              <w:bottom w:val="single" w:sz="4" w:space="0" w:color="auto"/>
            </w:tcBorders>
          </w:tcPr>
          <w:p w:rsidR="009822EF" w:rsidRPr="00AF5897" w:rsidRDefault="009822EF" w:rsidP="00F44B79">
            <w:pPr>
              <w:pStyle w:val="TableParagraph"/>
              <w:ind w:right="293"/>
              <w:jc w:val="both"/>
              <w:rPr>
                <w:sz w:val="24"/>
                <w:szCs w:val="24"/>
              </w:rPr>
            </w:pPr>
            <w:r w:rsidRPr="00AF5897">
              <w:rPr>
                <w:sz w:val="24"/>
                <w:szCs w:val="24"/>
              </w:rPr>
              <w:t>0.05</w:t>
            </w:r>
          </w:p>
        </w:tc>
        <w:tc>
          <w:tcPr>
            <w:tcW w:w="1170" w:type="dxa"/>
            <w:tcBorders>
              <w:bottom w:val="single" w:sz="4" w:space="0" w:color="auto"/>
            </w:tcBorders>
          </w:tcPr>
          <w:p w:rsidR="009822EF" w:rsidRPr="00AF5897" w:rsidRDefault="009822EF" w:rsidP="00F44B79">
            <w:pPr>
              <w:pStyle w:val="TableParagraph"/>
              <w:ind w:right="14"/>
              <w:jc w:val="both"/>
              <w:rPr>
                <w:sz w:val="24"/>
                <w:szCs w:val="24"/>
              </w:rPr>
            </w:pPr>
            <w:r w:rsidRPr="00AF5897">
              <w:rPr>
                <w:sz w:val="24"/>
                <w:szCs w:val="24"/>
              </w:rPr>
              <w:t>-0.04</w:t>
            </w:r>
          </w:p>
        </w:tc>
        <w:tc>
          <w:tcPr>
            <w:tcW w:w="1170" w:type="dxa"/>
            <w:tcBorders>
              <w:bottom w:val="single" w:sz="4" w:space="0" w:color="auto"/>
            </w:tcBorders>
          </w:tcPr>
          <w:p w:rsidR="009822EF" w:rsidRPr="00AF5897" w:rsidRDefault="009822EF" w:rsidP="00F44B79">
            <w:pPr>
              <w:pStyle w:val="TableParagraph"/>
              <w:ind w:right="348"/>
              <w:jc w:val="both"/>
              <w:rPr>
                <w:sz w:val="24"/>
                <w:szCs w:val="24"/>
              </w:rPr>
            </w:pPr>
            <w:r w:rsidRPr="00AF5897">
              <w:rPr>
                <w:sz w:val="24"/>
                <w:szCs w:val="24"/>
              </w:rPr>
              <w:t>0.60</w:t>
            </w:r>
          </w:p>
        </w:tc>
        <w:tc>
          <w:tcPr>
            <w:tcW w:w="1080" w:type="dxa"/>
            <w:tcBorders>
              <w:bottom w:val="single" w:sz="4" w:space="0" w:color="auto"/>
            </w:tcBorders>
          </w:tcPr>
          <w:p w:rsidR="009822EF" w:rsidRPr="00AF5897" w:rsidRDefault="009822EF" w:rsidP="00F44B79">
            <w:pPr>
              <w:pStyle w:val="TableParagraph"/>
              <w:ind w:right="271"/>
              <w:jc w:val="both"/>
              <w:rPr>
                <w:sz w:val="24"/>
                <w:szCs w:val="24"/>
              </w:rPr>
            </w:pPr>
            <w:r w:rsidRPr="00AF5897">
              <w:rPr>
                <w:sz w:val="24"/>
                <w:szCs w:val="24"/>
              </w:rPr>
              <w:t>0.36</w:t>
            </w:r>
          </w:p>
        </w:tc>
        <w:tc>
          <w:tcPr>
            <w:tcW w:w="990" w:type="dxa"/>
            <w:tcBorders>
              <w:bottom w:val="single" w:sz="4" w:space="0" w:color="auto"/>
            </w:tcBorders>
          </w:tcPr>
          <w:p w:rsidR="009822EF" w:rsidRPr="00AF5897" w:rsidRDefault="009822EF" w:rsidP="00F44B79">
            <w:pPr>
              <w:pStyle w:val="TableParagraph"/>
              <w:jc w:val="both"/>
              <w:rPr>
                <w:sz w:val="24"/>
                <w:szCs w:val="24"/>
              </w:rPr>
            </w:pPr>
            <w:r w:rsidRPr="00AF5897">
              <w:rPr>
                <w:sz w:val="24"/>
                <w:szCs w:val="24"/>
              </w:rPr>
              <w:t>0.62</w:t>
            </w:r>
          </w:p>
        </w:tc>
        <w:tc>
          <w:tcPr>
            <w:tcW w:w="990" w:type="dxa"/>
            <w:tcBorders>
              <w:bottom w:val="single" w:sz="4" w:space="0" w:color="auto"/>
            </w:tcBorders>
          </w:tcPr>
          <w:p w:rsidR="009822EF" w:rsidRPr="00AF5897" w:rsidRDefault="009822EF" w:rsidP="00F44B79">
            <w:pPr>
              <w:pStyle w:val="TableParagraph"/>
              <w:jc w:val="both"/>
              <w:rPr>
                <w:sz w:val="24"/>
                <w:szCs w:val="24"/>
              </w:rPr>
            </w:pPr>
            <w:r w:rsidRPr="00AF5897">
              <w:rPr>
                <w:sz w:val="24"/>
                <w:szCs w:val="24"/>
              </w:rPr>
              <w:t>0.13</w:t>
            </w:r>
          </w:p>
        </w:tc>
        <w:tc>
          <w:tcPr>
            <w:tcW w:w="7470" w:type="dxa"/>
            <w:tcBorders>
              <w:bottom w:val="single" w:sz="4" w:space="0" w:color="auto"/>
            </w:tcBorders>
          </w:tcPr>
          <w:p w:rsidR="009822EF" w:rsidRPr="00AF5897" w:rsidRDefault="009822EF" w:rsidP="00F44B79">
            <w:pPr>
              <w:pStyle w:val="TableParagraph"/>
              <w:jc w:val="both"/>
              <w:rPr>
                <w:sz w:val="24"/>
                <w:szCs w:val="24"/>
              </w:rPr>
            </w:pPr>
            <w:r w:rsidRPr="00AF5897">
              <w:rPr>
                <w:sz w:val="24"/>
                <w:szCs w:val="24"/>
              </w:rPr>
              <w:t>1</w:t>
            </w:r>
          </w:p>
        </w:tc>
      </w:tr>
    </w:tbl>
    <w:p w:rsidR="009822EF" w:rsidRPr="00AF5897" w:rsidRDefault="009822EF" w:rsidP="009822EF">
      <w:pPr>
        <w:jc w:val="both"/>
        <w:rPr>
          <w:rFonts w:ascii="Times New Roman" w:hAnsi="Times New Roman"/>
          <w:sz w:val="24"/>
          <w:szCs w:val="24"/>
        </w:rPr>
      </w:pPr>
    </w:p>
    <w:p w:rsidR="009822EF" w:rsidRPr="00AF5897" w:rsidRDefault="009822EF" w:rsidP="009822EF">
      <w:pPr>
        <w:jc w:val="both"/>
        <w:rPr>
          <w:rFonts w:ascii="Times New Roman" w:hAnsi="Times New Roman"/>
          <w:b/>
          <w:bCs/>
          <w:sz w:val="24"/>
          <w:szCs w:val="24"/>
        </w:rPr>
      </w:pPr>
      <w:r>
        <w:rPr>
          <w:rFonts w:ascii="Times New Roman" w:hAnsi="Times New Roman"/>
          <w:b/>
          <w:bCs/>
          <w:sz w:val="24"/>
          <w:szCs w:val="24"/>
        </w:rPr>
        <w:t>4.3 Result of p</w:t>
      </w:r>
      <w:r w:rsidRPr="00AF5897">
        <w:rPr>
          <w:rFonts w:ascii="Times New Roman" w:hAnsi="Times New Roman"/>
          <w:b/>
          <w:bCs/>
          <w:sz w:val="24"/>
          <w:szCs w:val="24"/>
        </w:rPr>
        <w:t>anel regression</w:t>
      </w:r>
      <w:r>
        <w:rPr>
          <w:rFonts w:ascii="Times New Roman" w:hAnsi="Times New Roman"/>
          <w:b/>
          <w:bCs/>
          <w:sz w:val="24"/>
          <w:szCs w:val="24"/>
        </w:rPr>
        <w:t xml:space="preserve"> analysis </w:t>
      </w:r>
    </w:p>
    <w:p w:rsidR="009822EF" w:rsidRPr="00AF5897" w:rsidRDefault="009822EF" w:rsidP="009822EF">
      <w:pPr>
        <w:widowControl w:val="0"/>
        <w:autoSpaceDE w:val="0"/>
        <w:autoSpaceDN w:val="0"/>
        <w:adjustRightInd w:val="0"/>
        <w:spacing w:after="200" w:line="240" w:lineRule="auto"/>
        <w:jc w:val="both"/>
        <w:rPr>
          <w:rFonts w:ascii="Times New Roman" w:hAnsi="Times New Roman"/>
          <w:sz w:val="24"/>
          <w:szCs w:val="24"/>
        </w:rPr>
      </w:pPr>
      <w:r w:rsidRPr="00AF5897">
        <w:rPr>
          <w:rFonts w:ascii="Times New Roman" w:hAnsi="Times New Roman"/>
          <w:sz w:val="24"/>
          <w:szCs w:val="24"/>
        </w:rPr>
        <w:t xml:space="preserve">The result of Hausman test conducted on the independent variables </w:t>
      </w:r>
      <w:r>
        <w:rPr>
          <w:rFonts w:ascii="Times New Roman" w:hAnsi="Times New Roman"/>
          <w:sz w:val="24"/>
          <w:szCs w:val="24"/>
        </w:rPr>
        <w:t>f</w:t>
      </w:r>
      <w:r w:rsidRPr="00AF5897">
        <w:rPr>
          <w:rFonts w:ascii="Times New Roman" w:hAnsi="Times New Roman"/>
          <w:sz w:val="24"/>
          <w:szCs w:val="24"/>
        </w:rPr>
        <w:t xml:space="preserve">emale </w:t>
      </w:r>
      <w:r>
        <w:rPr>
          <w:rFonts w:ascii="Times New Roman" w:hAnsi="Times New Roman"/>
          <w:sz w:val="24"/>
          <w:szCs w:val="24"/>
        </w:rPr>
        <w:t>g</w:t>
      </w:r>
      <w:r w:rsidRPr="00AF5897">
        <w:rPr>
          <w:rFonts w:ascii="Times New Roman" w:hAnsi="Times New Roman"/>
          <w:sz w:val="24"/>
          <w:szCs w:val="24"/>
        </w:rPr>
        <w:t xml:space="preserve">ender (FG), </w:t>
      </w:r>
      <w:r>
        <w:rPr>
          <w:rFonts w:ascii="Times New Roman" w:hAnsi="Times New Roman"/>
          <w:sz w:val="24"/>
          <w:szCs w:val="24"/>
        </w:rPr>
        <w:t>n</w:t>
      </w:r>
      <w:r w:rsidRPr="00AF5897">
        <w:rPr>
          <w:rFonts w:ascii="Times New Roman" w:hAnsi="Times New Roman"/>
          <w:sz w:val="24"/>
          <w:szCs w:val="24"/>
        </w:rPr>
        <w:t xml:space="preserve">umber of </w:t>
      </w:r>
      <w:r>
        <w:rPr>
          <w:rFonts w:ascii="Times New Roman" w:hAnsi="Times New Roman"/>
          <w:sz w:val="24"/>
          <w:szCs w:val="24"/>
        </w:rPr>
        <w:t>n</w:t>
      </w:r>
      <w:r w:rsidRPr="00AF5897">
        <w:rPr>
          <w:rFonts w:ascii="Times New Roman" w:hAnsi="Times New Roman"/>
          <w:sz w:val="24"/>
          <w:szCs w:val="24"/>
        </w:rPr>
        <w:t>on-</w:t>
      </w:r>
      <w:r>
        <w:rPr>
          <w:rFonts w:ascii="Times New Roman" w:hAnsi="Times New Roman"/>
          <w:sz w:val="24"/>
          <w:szCs w:val="24"/>
        </w:rPr>
        <w:t>e</w:t>
      </w:r>
      <w:r w:rsidRPr="00AF5897">
        <w:rPr>
          <w:rFonts w:ascii="Times New Roman" w:hAnsi="Times New Roman"/>
          <w:sz w:val="24"/>
          <w:szCs w:val="24"/>
        </w:rPr>
        <w:t xml:space="preserve">xecutive </w:t>
      </w:r>
      <w:r>
        <w:rPr>
          <w:rFonts w:ascii="Times New Roman" w:hAnsi="Times New Roman"/>
          <w:sz w:val="24"/>
          <w:szCs w:val="24"/>
        </w:rPr>
        <w:t>d</w:t>
      </w:r>
      <w:r w:rsidRPr="00AF5897">
        <w:rPr>
          <w:rFonts w:ascii="Times New Roman" w:hAnsi="Times New Roman"/>
          <w:sz w:val="24"/>
          <w:szCs w:val="24"/>
        </w:rPr>
        <w:t xml:space="preserve">irectors (NED), </w:t>
      </w:r>
      <w:r>
        <w:rPr>
          <w:rFonts w:ascii="Times New Roman" w:hAnsi="Times New Roman"/>
          <w:sz w:val="24"/>
          <w:szCs w:val="24"/>
        </w:rPr>
        <w:t>s</w:t>
      </w:r>
      <w:r w:rsidRPr="00AF5897">
        <w:rPr>
          <w:rFonts w:ascii="Times New Roman" w:hAnsi="Times New Roman"/>
          <w:sz w:val="24"/>
          <w:szCs w:val="24"/>
        </w:rPr>
        <w:t xml:space="preserve">ize of </w:t>
      </w:r>
      <w:r>
        <w:rPr>
          <w:rFonts w:ascii="Times New Roman" w:hAnsi="Times New Roman"/>
          <w:sz w:val="24"/>
          <w:szCs w:val="24"/>
        </w:rPr>
        <w:t>i</w:t>
      </w:r>
      <w:r w:rsidRPr="00AF5897">
        <w:rPr>
          <w:rFonts w:ascii="Times New Roman" w:hAnsi="Times New Roman"/>
          <w:sz w:val="24"/>
          <w:szCs w:val="24"/>
        </w:rPr>
        <w:t xml:space="preserve">ndependent </w:t>
      </w:r>
      <w:r>
        <w:rPr>
          <w:rFonts w:ascii="Times New Roman" w:hAnsi="Times New Roman"/>
          <w:sz w:val="24"/>
          <w:szCs w:val="24"/>
        </w:rPr>
        <w:t>d</w:t>
      </w:r>
      <w:r w:rsidRPr="00AF5897">
        <w:rPr>
          <w:rFonts w:ascii="Times New Roman" w:hAnsi="Times New Roman"/>
          <w:sz w:val="24"/>
          <w:szCs w:val="24"/>
        </w:rPr>
        <w:t xml:space="preserve">irectors (NID), </w:t>
      </w:r>
      <w:r>
        <w:rPr>
          <w:rFonts w:ascii="Times New Roman" w:hAnsi="Times New Roman"/>
          <w:sz w:val="24"/>
          <w:szCs w:val="24"/>
        </w:rPr>
        <w:t>n</w:t>
      </w:r>
      <w:r w:rsidRPr="00AF5897">
        <w:rPr>
          <w:rFonts w:ascii="Times New Roman" w:hAnsi="Times New Roman"/>
          <w:sz w:val="24"/>
          <w:szCs w:val="24"/>
        </w:rPr>
        <w:t xml:space="preserve">umber of </w:t>
      </w:r>
      <w:r>
        <w:rPr>
          <w:rFonts w:ascii="Times New Roman" w:hAnsi="Times New Roman"/>
          <w:sz w:val="24"/>
          <w:szCs w:val="24"/>
        </w:rPr>
        <w:t>f</w:t>
      </w:r>
      <w:r w:rsidRPr="00AF5897">
        <w:rPr>
          <w:rFonts w:ascii="Times New Roman" w:hAnsi="Times New Roman"/>
          <w:sz w:val="24"/>
          <w:szCs w:val="24"/>
        </w:rPr>
        <w:t xml:space="preserve">amily </w:t>
      </w:r>
      <w:r>
        <w:rPr>
          <w:rFonts w:ascii="Times New Roman" w:hAnsi="Times New Roman"/>
          <w:sz w:val="24"/>
          <w:szCs w:val="24"/>
        </w:rPr>
        <w:t>m</w:t>
      </w:r>
      <w:r w:rsidRPr="00AF5897">
        <w:rPr>
          <w:rFonts w:ascii="Times New Roman" w:hAnsi="Times New Roman"/>
          <w:sz w:val="24"/>
          <w:szCs w:val="24"/>
        </w:rPr>
        <w:t xml:space="preserve">embers (FM), and </w:t>
      </w:r>
      <w:r>
        <w:rPr>
          <w:rFonts w:ascii="Times New Roman" w:hAnsi="Times New Roman"/>
          <w:sz w:val="24"/>
          <w:szCs w:val="24"/>
        </w:rPr>
        <w:t>b</w:t>
      </w:r>
      <w:r w:rsidRPr="00AF5897">
        <w:rPr>
          <w:rFonts w:ascii="Times New Roman" w:hAnsi="Times New Roman"/>
          <w:sz w:val="24"/>
          <w:szCs w:val="24"/>
        </w:rPr>
        <w:t xml:space="preserve">oard </w:t>
      </w:r>
      <w:r>
        <w:rPr>
          <w:rFonts w:ascii="Times New Roman" w:hAnsi="Times New Roman"/>
          <w:sz w:val="24"/>
          <w:szCs w:val="24"/>
        </w:rPr>
        <w:t>s</w:t>
      </w:r>
      <w:r w:rsidRPr="00AF5897">
        <w:rPr>
          <w:rFonts w:ascii="Times New Roman" w:hAnsi="Times New Roman"/>
          <w:sz w:val="24"/>
          <w:szCs w:val="24"/>
        </w:rPr>
        <w:t xml:space="preserve">ize </w:t>
      </w:r>
      <w:r>
        <w:rPr>
          <w:rFonts w:ascii="Times New Roman" w:hAnsi="Times New Roman"/>
          <w:sz w:val="24"/>
          <w:szCs w:val="24"/>
        </w:rPr>
        <w:t>(</w:t>
      </w:r>
      <w:r w:rsidRPr="00AF5897">
        <w:rPr>
          <w:rFonts w:ascii="Times New Roman" w:hAnsi="Times New Roman"/>
          <w:sz w:val="24"/>
          <w:szCs w:val="24"/>
        </w:rPr>
        <w:t>BOS) and dependent variable</w:t>
      </w:r>
      <w:r>
        <w:rPr>
          <w:rFonts w:ascii="Times New Roman" w:hAnsi="Times New Roman"/>
          <w:sz w:val="24"/>
          <w:szCs w:val="24"/>
        </w:rPr>
        <w:t>, r</w:t>
      </w:r>
      <w:r w:rsidRPr="00AF5897">
        <w:rPr>
          <w:rFonts w:ascii="Times New Roman" w:hAnsi="Times New Roman"/>
          <w:sz w:val="24"/>
          <w:szCs w:val="24"/>
        </w:rPr>
        <w:t xml:space="preserve">eturn on </w:t>
      </w:r>
      <w:r>
        <w:rPr>
          <w:rFonts w:ascii="Times New Roman" w:hAnsi="Times New Roman"/>
          <w:sz w:val="24"/>
          <w:szCs w:val="24"/>
        </w:rPr>
        <w:t>a</w:t>
      </w:r>
      <w:r w:rsidRPr="00AF5897">
        <w:rPr>
          <w:rFonts w:ascii="Times New Roman" w:hAnsi="Times New Roman"/>
          <w:sz w:val="24"/>
          <w:szCs w:val="24"/>
        </w:rPr>
        <w:t>sset (ROA), from the result of the probability (p) value of the combination of the total observation with random period is 0.</w:t>
      </w:r>
      <w:r>
        <w:rPr>
          <w:rFonts w:ascii="Times New Roman" w:hAnsi="Times New Roman"/>
          <w:sz w:val="24"/>
          <w:szCs w:val="24"/>
        </w:rPr>
        <w:t>00</w:t>
      </w:r>
      <w:r w:rsidRPr="00AF5897">
        <w:rPr>
          <w:rFonts w:ascii="Times New Roman" w:hAnsi="Times New Roman"/>
          <w:sz w:val="24"/>
          <w:szCs w:val="24"/>
        </w:rPr>
        <w:t xml:space="preserve"> which is less than 5%. So, therefore, we reject the null hypothesis and accept the alternate hypothesis, so the fixed-effect model was adopted.</w:t>
      </w:r>
    </w:p>
    <w:p w:rsidR="009822EF" w:rsidRPr="00AF5897" w:rsidRDefault="009822EF" w:rsidP="009822EF">
      <w:pPr>
        <w:widowControl w:val="0"/>
        <w:autoSpaceDE w:val="0"/>
        <w:autoSpaceDN w:val="0"/>
        <w:adjustRightInd w:val="0"/>
        <w:spacing w:after="200" w:line="240" w:lineRule="auto"/>
        <w:jc w:val="both"/>
        <w:rPr>
          <w:rFonts w:ascii="Times New Roman" w:hAnsi="Times New Roman"/>
          <w:sz w:val="24"/>
          <w:szCs w:val="24"/>
        </w:rPr>
      </w:pPr>
      <w:r w:rsidRPr="00AF5897">
        <w:rPr>
          <w:rFonts w:ascii="Times New Roman" w:hAnsi="Times New Roman"/>
          <w:sz w:val="24"/>
          <w:szCs w:val="24"/>
        </w:rPr>
        <w:t xml:space="preserve">The fixed-effect model result showed in table </w:t>
      </w:r>
      <w:r>
        <w:rPr>
          <w:rFonts w:ascii="Times New Roman" w:hAnsi="Times New Roman"/>
          <w:sz w:val="24"/>
          <w:szCs w:val="24"/>
        </w:rPr>
        <w:t>3</w:t>
      </w:r>
      <w:r w:rsidRPr="00AF5897">
        <w:rPr>
          <w:rFonts w:ascii="Times New Roman" w:hAnsi="Times New Roman"/>
          <w:sz w:val="24"/>
          <w:szCs w:val="24"/>
        </w:rPr>
        <w:t xml:space="preserve"> indicates that corporate governance proxy by FG </w:t>
      </w:r>
      <w:r w:rsidRPr="00AF5897">
        <w:rPr>
          <w:rFonts w:ascii="Times New Roman" w:hAnsi="Times New Roman"/>
          <w:sz w:val="24"/>
          <w:szCs w:val="24"/>
        </w:rPr>
        <w:lastRenderedPageBreak/>
        <w:t xml:space="preserve">has a negative with a coefficient of (-2.67) and a </w:t>
      </w:r>
      <w:r>
        <w:rPr>
          <w:rFonts w:ascii="Times New Roman" w:hAnsi="Times New Roman"/>
          <w:sz w:val="24"/>
          <w:szCs w:val="24"/>
        </w:rPr>
        <w:t>non-</w:t>
      </w:r>
      <w:r w:rsidRPr="00AF5897">
        <w:rPr>
          <w:rFonts w:ascii="Times New Roman" w:hAnsi="Times New Roman"/>
          <w:sz w:val="24"/>
          <w:szCs w:val="24"/>
        </w:rPr>
        <w:t>significant (p=0.0</w:t>
      </w:r>
      <w:r>
        <w:rPr>
          <w:rFonts w:ascii="Times New Roman" w:hAnsi="Times New Roman"/>
          <w:sz w:val="24"/>
          <w:szCs w:val="24"/>
        </w:rPr>
        <w:t>8</w:t>
      </w:r>
      <w:r w:rsidRPr="00AF5897">
        <w:rPr>
          <w:rFonts w:ascii="Times New Roman" w:hAnsi="Times New Roman"/>
          <w:sz w:val="24"/>
          <w:szCs w:val="24"/>
        </w:rPr>
        <w:t>) effect on ROA of selected family firms. This implies that an increase in FG will significantly reduce the ROA by -2.67 while keeping NED, NID, FM, and BOS constant. Also, NED has a negative with a coefficient of (-2.10) and a significant (p=0.07) effect on ROA of selected family firms. This implies that an increase in NED will significantly reduce the ROA by -2.10 while keeping the effect of other variables constant. Furthermore, NID has a negative with a coefficient of (-2.44) and a significant (p=0.0</w:t>
      </w:r>
      <w:r>
        <w:rPr>
          <w:rFonts w:ascii="Times New Roman" w:hAnsi="Times New Roman"/>
          <w:sz w:val="24"/>
          <w:szCs w:val="24"/>
        </w:rPr>
        <w:t>5</w:t>
      </w:r>
      <w:r w:rsidRPr="00AF5897">
        <w:rPr>
          <w:rFonts w:ascii="Times New Roman" w:hAnsi="Times New Roman"/>
          <w:sz w:val="24"/>
          <w:szCs w:val="24"/>
        </w:rPr>
        <w:t xml:space="preserve">) effect on ROA of selected family firms. This implies that an increase in NID will significantly reduce the ROA by -2.44 while keeping the effect of other variables constant. On the other hand, FM has a negative with a coefficient of (-0.51) and an insignificant (p=0.88) effect on ROA of selected family firms. This implies that an increase in FM will insignificantly reduce the ROA by -0.51 while keeping the effect of other variables constant. Lastly, BOS has positive with a coefficient of 0.998 and an insignificant p=0.31 effect on ROA of selected family firms. This implies that an increase in BOS will insignificantly increase the ROA by 0.998 while keeping the effect of other variables constant. R-squared, which is the coefficient of determination indicates that 69% of the overall variation in ROA is explained by FG, NED, NID, FM, and BOS while the remaining </w:t>
      </w:r>
      <w:r>
        <w:rPr>
          <w:rFonts w:ascii="Times New Roman" w:hAnsi="Times New Roman"/>
          <w:sz w:val="24"/>
          <w:szCs w:val="24"/>
        </w:rPr>
        <w:t>3</w:t>
      </w:r>
      <w:r w:rsidRPr="00AF5897">
        <w:rPr>
          <w:rFonts w:ascii="Times New Roman" w:hAnsi="Times New Roman"/>
          <w:sz w:val="24"/>
          <w:szCs w:val="24"/>
        </w:rPr>
        <w:t>1% are the independent variables that are not covered in this study.</w:t>
      </w:r>
    </w:p>
    <w:p w:rsidR="009822EF" w:rsidRPr="00AF5897" w:rsidRDefault="009822EF" w:rsidP="009822EF">
      <w:pPr>
        <w:widowControl w:val="0"/>
        <w:autoSpaceDE w:val="0"/>
        <w:autoSpaceDN w:val="0"/>
        <w:adjustRightInd w:val="0"/>
        <w:spacing w:after="200" w:line="240" w:lineRule="auto"/>
        <w:jc w:val="both"/>
        <w:rPr>
          <w:rFonts w:ascii="Times New Roman" w:hAnsi="Times New Roman"/>
          <w:sz w:val="24"/>
          <w:szCs w:val="24"/>
        </w:rPr>
      </w:pPr>
      <w:r w:rsidRPr="00AF5897">
        <w:rPr>
          <w:rFonts w:ascii="Times New Roman" w:hAnsi="Times New Roman"/>
          <w:sz w:val="24"/>
          <w:szCs w:val="24"/>
        </w:rPr>
        <w:t xml:space="preserve">The </w:t>
      </w:r>
      <w:r>
        <w:rPr>
          <w:rFonts w:ascii="Times New Roman" w:hAnsi="Times New Roman"/>
          <w:sz w:val="24"/>
          <w:szCs w:val="24"/>
        </w:rPr>
        <w:t xml:space="preserve">value of the </w:t>
      </w:r>
      <w:r w:rsidRPr="00AF5897">
        <w:rPr>
          <w:rFonts w:ascii="Times New Roman" w:hAnsi="Times New Roman"/>
          <w:sz w:val="24"/>
          <w:szCs w:val="24"/>
        </w:rPr>
        <w:t>F-statistics is 8.</w:t>
      </w:r>
      <w:r>
        <w:rPr>
          <w:rFonts w:ascii="Times New Roman" w:hAnsi="Times New Roman"/>
          <w:sz w:val="24"/>
          <w:szCs w:val="24"/>
        </w:rPr>
        <w:t>95</w:t>
      </w:r>
      <w:r w:rsidRPr="00AF5897">
        <w:rPr>
          <w:rFonts w:ascii="Times New Roman" w:hAnsi="Times New Roman"/>
          <w:sz w:val="24"/>
          <w:szCs w:val="24"/>
        </w:rPr>
        <w:t xml:space="preserve"> with a probability of 0.00 at </w:t>
      </w:r>
      <w:r>
        <w:rPr>
          <w:rFonts w:ascii="Times New Roman" w:hAnsi="Times New Roman"/>
          <w:sz w:val="24"/>
          <w:szCs w:val="24"/>
        </w:rPr>
        <w:t>5</w:t>
      </w:r>
      <w:r w:rsidRPr="00AF5897">
        <w:rPr>
          <w:rFonts w:ascii="Times New Roman" w:hAnsi="Times New Roman"/>
          <w:sz w:val="24"/>
          <w:szCs w:val="24"/>
        </w:rPr>
        <w:t xml:space="preserve">% significance. This implies that the combined effect of corporate governance variables (FG, NED, NID, FM, and BOS) has a significant effect on ROA of the selected family firms. Hence, we accept the alternate hypothesis that </w:t>
      </w:r>
      <w:r>
        <w:rPr>
          <w:rFonts w:ascii="Times New Roman" w:hAnsi="Times New Roman"/>
          <w:sz w:val="24"/>
          <w:szCs w:val="24"/>
        </w:rPr>
        <w:t>c</w:t>
      </w:r>
      <w:r w:rsidRPr="00AF5897">
        <w:rPr>
          <w:rFonts w:ascii="Times New Roman" w:hAnsi="Times New Roman"/>
          <w:sz w:val="24"/>
          <w:szCs w:val="24"/>
        </w:rPr>
        <w:t xml:space="preserve">orporate </w:t>
      </w:r>
      <w:r>
        <w:rPr>
          <w:rFonts w:ascii="Times New Roman" w:hAnsi="Times New Roman"/>
          <w:sz w:val="24"/>
          <w:szCs w:val="24"/>
        </w:rPr>
        <w:t>g</w:t>
      </w:r>
      <w:r w:rsidRPr="00AF5897">
        <w:rPr>
          <w:rFonts w:ascii="Times New Roman" w:hAnsi="Times New Roman"/>
          <w:sz w:val="24"/>
          <w:szCs w:val="24"/>
        </w:rPr>
        <w:t>overnance has a significant effect on the ROA of quoted selected family firms in Nigeria. The Durbin-Watson (&lt;2 or =2) is 1.9</w:t>
      </w:r>
      <w:r>
        <w:rPr>
          <w:rFonts w:ascii="Times New Roman" w:hAnsi="Times New Roman"/>
          <w:sz w:val="24"/>
          <w:szCs w:val="24"/>
        </w:rPr>
        <w:t>0</w:t>
      </w:r>
      <w:r w:rsidRPr="00AF5897">
        <w:rPr>
          <w:rFonts w:ascii="Times New Roman" w:hAnsi="Times New Roman"/>
          <w:sz w:val="24"/>
          <w:szCs w:val="24"/>
        </w:rPr>
        <w:t xml:space="preserve"> and this denotes that the regression equation has a serial correlation and it is free from autocorrelation problem; this means that the estimated equation can be relied upon in making valid inference about the influence of the independent variables on corporate governance of quoted selected family firms in Nigeria. The adjusted R-squared of 61% shows a line of good fit between corporate governance and ROA.</w:t>
      </w:r>
    </w:p>
    <w:p w:rsidR="009822EF" w:rsidRPr="00AF5897" w:rsidRDefault="009822EF" w:rsidP="009822EF">
      <w:pPr>
        <w:widowControl w:val="0"/>
        <w:autoSpaceDE w:val="0"/>
        <w:autoSpaceDN w:val="0"/>
        <w:adjustRightInd w:val="0"/>
        <w:spacing w:after="200" w:line="240" w:lineRule="auto"/>
        <w:jc w:val="both"/>
        <w:rPr>
          <w:rFonts w:ascii="Times New Roman" w:hAnsi="Times New Roman"/>
          <w:sz w:val="24"/>
          <w:szCs w:val="24"/>
        </w:rPr>
      </w:pPr>
      <w:r w:rsidRPr="00AF5897">
        <w:rPr>
          <w:rFonts w:ascii="Times New Roman" w:hAnsi="Times New Roman"/>
          <w:sz w:val="24"/>
          <w:szCs w:val="24"/>
        </w:rPr>
        <w:t xml:space="preserve">The finding of this study is consistent with the study of – Wang, </w:t>
      </w:r>
      <w:proofErr w:type="spellStart"/>
      <w:r w:rsidRPr="00AF5897">
        <w:rPr>
          <w:rFonts w:ascii="Times New Roman" w:hAnsi="Times New Roman"/>
          <w:sz w:val="24"/>
          <w:szCs w:val="24"/>
        </w:rPr>
        <w:t>Jhou</w:t>
      </w:r>
      <w:proofErr w:type="spellEnd"/>
      <w:r w:rsidRPr="00AF5897">
        <w:rPr>
          <w:rFonts w:ascii="Times New Roman" w:hAnsi="Times New Roman"/>
          <w:sz w:val="24"/>
          <w:szCs w:val="24"/>
        </w:rPr>
        <w:t xml:space="preserve">, Chan, </w:t>
      </w:r>
      <w:proofErr w:type="spellStart"/>
      <w:r w:rsidRPr="00AF5897">
        <w:rPr>
          <w:rFonts w:ascii="Times New Roman" w:hAnsi="Times New Roman"/>
          <w:sz w:val="24"/>
          <w:szCs w:val="24"/>
        </w:rPr>
        <w:t>Hissan</w:t>
      </w:r>
      <w:proofErr w:type="spellEnd"/>
      <w:r w:rsidRPr="00AF5897">
        <w:rPr>
          <w:rFonts w:ascii="Times New Roman" w:hAnsi="Times New Roman"/>
          <w:sz w:val="24"/>
          <w:szCs w:val="24"/>
        </w:rPr>
        <w:t xml:space="preserve">, Ting Lin and Wei, (2016) and Al-Ghamdi and Rhodes (2015) who found a significant effect between ROA and Corporate Governance proxy by Dual personality. However, this study is also not inconsistent with the findings of Wang, </w:t>
      </w:r>
      <w:proofErr w:type="spellStart"/>
      <w:r w:rsidRPr="00AF5897">
        <w:rPr>
          <w:rFonts w:ascii="Times New Roman" w:hAnsi="Times New Roman"/>
          <w:sz w:val="24"/>
          <w:szCs w:val="24"/>
        </w:rPr>
        <w:t>Jhou</w:t>
      </w:r>
      <w:proofErr w:type="spellEnd"/>
      <w:r w:rsidRPr="00AF5897">
        <w:rPr>
          <w:rFonts w:ascii="Times New Roman" w:hAnsi="Times New Roman"/>
          <w:sz w:val="24"/>
          <w:szCs w:val="24"/>
        </w:rPr>
        <w:t xml:space="preserve">, Chan, </w:t>
      </w:r>
      <w:proofErr w:type="spellStart"/>
      <w:r w:rsidRPr="00AF5897">
        <w:rPr>
          <w:rFonts w:ascii="Times New Roman" w:hAnsi="Times New Roman"/>
          <w:sz w:val="24"/>
          <w:szCs w:val="24"/>
        </w:rPr>
        <w:t>Hissan</w:t>
      </w:r>
      <w:proofErr w:type="spellEnd"/>
      <w:r w:rsidRPr="00AF5897">
        <w:rPr>
          <w:rFonts w:ascii="Times New Roman" w:hAnsi="Times New Roman"/>
          <w:sz w:val="24"/>
          <w:szCs w:val="24"/>
        </w:rPr>
        <w:t xml:space="preserve">, Ting Lin and Wei, (2016) who found no significant effect between ROA and Corporate Governance proxy board size and female gender. They were of the opinion that the larger the board size, the more the difficulties in making decisions which then decreases the ROA and they also assumed that the female gender put up less responsibility to their work because they have a family and also want to have steady jobs in order to take care of their </w:t>
      </w:r>
      <w:r>
        <w:rPr>
          <w:rFonts w:ascii="Times New Roman" w:hAnsi="Times New Roman"/>
          <w:sz w:val="24"/>
          <w:szCs w:val="24"/>
        </w:rPr>
        <w:t>f</w:t>
      </w:r>
      <w:r w:rsidRPr="00AF5897">
        <w:rPr>
          <w:rFonts w:ascii="Times New Roman" w:hAnsi="Times New Roman"/>
          <w:sz w:val="24"/>
          <w:szCs w:val="24"/>
        </w:rPr>
        <w:t>amily.</w:t>
      </w:r>
    </w:p>
    <w:p w:rsidR="009822EF" w:rsidRPr="00AF5897" w:rsidRDefault="009822EF" w:rsidP="009822EF">
      <w:pPr>
        <w:pStyle w:val="Heading1"/>
        <w:ind w:left="0"/>
        <w:jc w:val="both"/>
      </w:pPr>
      <w:bookmarkStart w:id="0" w:name="_Hlk36208514"/>
      <w:r w:rsidRPr="00AF5897">
        <w:t>Table 3:</w:t>
      </w:r>
      <w:r w:rsidRPr="00AF5897">
        <w:tab/>
        <w:t>Regression result for dependent variable return on asset</w:t>
      </w:r>
    </w:p>
    <w:tbl>
      <w:tblPr>
        <w:tblW w:w="7380" w:type="dxa"/>
        <w:tblLook w:val="04A0" w:firstRow="1" w:lastRow="0" w:firstColumn="1" w:lastColumn="0" w:noHBand="0" w:noVBand="1"/>
      </w:tblPr>
      <w:tblGrid>
        <w:gridCol w:w="1440"/>
        <w:gridCol w:w="2430"/>
        <w:gridCol w:w="1243"/>
        <w:gridCol w:w="958"/>
        <w:gridCol w:w="1309"/>
      </w:tblGrid>
      <w:tr w:rsidR="009822EF" w:rsidTr="00F44B79">
        <w:trPr>
          <w:trHeight w:val="300"/>
        </w:trPr>
        <w:tc>
          <w:tcPr>
            <w:tcW w:w="1440"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bookmarkStart w:id="1" w:name="_Hlk36198875"/>
            <w:bookmarkEnd w:id="0"/>
            <w:r w:rsidRPr="00AF5897">
              <w:rPr>
                <w:rFonts w:ascii="Times New Roman" w:hAnsi="Times New Roman"/>
                <w:color w:val="000000"/>
                <w:sz w:val="24"/>
                <w:szCs w:val="24"/>
              </w:rPr>
              <w:t>Variable</w:t>
            </w:r>
          </w:p>
        </w:tc>
        <w:tc>
          <w:tcPr>
            <w:tcW w:w="2430"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1243"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sz w:val="24"/>
                <w:szCs w:val="24"/>
              </w:rPr>
            </w:pPr>
          </w:p>
        </w:tc>
        <w:tc>
          <w:tcPr>
            <w:tcW w:w="2267" w:type="dxa"/>
            <w:gridSpan w:val="2"/>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Return on asset</w:t>
            </w:r>
          </w:p>
        </w:tc>
      </w:tr>
      <w:tr w:rsidR="009822EF" w:rsidTr="00F44B79">
        <w:trPr>
          <w:trHeight w:val="300"/>
        </w:trPr>
        <w:tc>
          <w:tcPr>
            <w:tcW w:w="1440"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sz w:val="24"/>
                <w:szCs w:val="24"/>
              </w:rPr>
            </w:pPr>
          </w:p>
        </w:tc>
        <w:tc>
          <w:tcPr>
            <w:tcW w:w="1243"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Pooled</w:t>
            </w:r>
          </w:p>
        </w:tc>
        <w:tc>
          <w:tcPr>
            <w:tcW w:w="958"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Fe</w:t>
            </w:r>
          </w:p>
        </w:tc>
        <w:tc>
          <w:tcPr>
            <w:tcW w:w="1309"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Re</w:t>
            </w:r>
          </w:p>
        </w:tc>
      </w:tr>
      <w:tr w:rsidR="009822EF" w:rsidTr="00F44B79">
        <w:trPr>
          <w:trHeight w:val="300"/>
        </w:trPr>
        <w:tc>
          <w:tcPr>
            <w:tcW w:w="1440"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FM</w:t>
            </w:r>
          </w:p>
        </w:tc>
        <w:tc>
          <w:tcPr>
            <w:tcW w:w="2430"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AF5897">
              <w:rPr>
                <w:rFonts w:ascii="Times New Roman" w:hAnsi="Times New Roman"/>
                <w:color w:val="000000"/>
                <w:sz w:val="24"/>
                <w:szCs w:val="24"/>
              </w:rPr>
              <w:t>.</w:t>
            </w:r>
            <w:r>
              <w:rPr>
                <w:rFonts w:ascii="Times New Roman" w:hAnsi="Times New Roman"/>
                <w:color w:val="000000"/>
                <w:sz w:val="24"/>
                <w:szCs w:val="24"/>
              </w:rPr>
              <w:t>45</w:t>
            </w:r>
          </w:p>
        </w:tc>
        <w:tc>
          <w:tcPr>
            <w:tcW w:w="958"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-0.51</w:t>
            </w:r>
          </w:p>
        </w:tc>
        <w:tc>
          <w:tcPr>
            <w:tcW w:w="1309"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4</w:t>
            </w:r>
            <w:r w:rsidRPr="00AF5897">
              <w:rPr>
                <w:rFonts w:ascii="Times New Roman" w:hAnsi="Times New Roman"/>
                <w:color w:val="000000"/>
                <w:sz w:val="24"/>
                <w:szCs w:val="24"/>
              </w:rPr>
              <w:t>.</w:t>
            </w:r>
            <w:r>
              <w:rPr>
                <w:rFonts w:ascii="Times New Roman" w:hAnsi="Times New Roman"/>
                <w:color w:val="000000"/>
                <w:sz w:val="24"/>
                <w:szCs w:val="24"/>
              </w:rPr>
              <w:t>69</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0.0</w:t>
            </w:r>
            <w:r>
              <w:rPr>
                <w:rFonts w:ascii="Times New Roman" w:hAnsi="Times New Roman"/>
                <w:color w:val="000000"/>
                <w:sz w:val="24"/>
                <w:szCs w:val="24"/>
              </w:rPr>
              <w:t>0</w:t>
            </w:r>
            <w:r w:rsidRPr="00AF5897">
              <w:rPr>
                <w:rFonts w:ascii="Times New Roman" w:hAnsi="Times New Roman"/>
                <w:color w:val="000000"/>
                <w:sz w:val="24"/>
                <w:szCs w:val="24"/>
              </w:rPr>
              <w:t>*</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88</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.00*</w:t>
            </w:r>
          </w:p>
        </w:tc>
      </w:tr>
      <w:tr w:rsidR="009822EF" w:rsidTr="00F44B79">
        <w:trPr>
          <w:trHeight w:val="300"/>
        </w:trPr>
        <w:tc>
          <w:tcPr>
            <w:tcW w:w="144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BOS</w:t>
            </w:r>
          </w:p>
        </w:tc>
        <w:tc>
          <w:tcPr>
            <w:tcW w:w="243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-1.82</w:t>
            </w:r>
          </w:p>
        </w:tc>
        <w:tc>
          <w:tcPr>
            <w:tcW w:w="958"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1.00</w:t>
            </w:r>
          </w:p>
        </w:tc>
        <w:tc>
          <w:tcPr>
            <w:tcW w:w="1309"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4.69</w:t>
            </w:r>
          </w:p>
        </w:tc>
      </w:tr>
      <w:tr w:rsidR="009822EF" w:rsidTr="00F44B79">
        <w:trPr>
          <w:trHeight w:val="300"/>
        </w:trPr>
        <w:tc>
          <w:tcPr>
            <w:tcW w:w="144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0.00</w:t>
            </w:r>
          </w:p>
        </w:tc>
        <w:tc>
          <w:tcPr>
            <w:tcW w:w="958"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0.31</w:t>
            </w:r>
          </w:p>
        </w:tc>
        <w:tc>
          <w:tcPr>
            <w:tcW w:w="1309"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0.19</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FG</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-0.21</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w:t>
            </w:r>
            <w:r>
              <w:rPr>
                <w:rFonts w:ascii="Times New Roman" w:hAnsi="Times New Roman"/>
                <w:color w:val="000000"/>
                <w:sz w:val="24"/>
                <w:szCs w:val="24"/>
              </w:rPr>
              <w:t>2.67</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9</w:t>
            </w:r>
            <w:r w:rsidRPr="00AF5897">
              <w:rPr>
                <w:rFonts w:ascii="Times New Roman" w:hAnsi="Times New Roman"/>
                <w:color w:val="000000"/>
                <w:sz w:val="24"/>
                <w:szCs w:val="24"/>
              </w:rPr>
              <w:t>0</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82</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0.0</w:t>
            </w:r>
            <w:r>
              <w:rPr>
                <w:rFonts w:ascii="Times New Roman" w:hAnsi="Times New Roman"/>
                <w:color w:val="000000"/>
                <w:sz w:val="24"/>
                <w:szCs w:val="24"/>
              </w:rPr>
              <w:t>8</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38</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lastRenderedPageBreak/>
              <w:t>NED</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1.62</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-2.10</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38</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0.0</w:t>
            </w:r>
            <w:r>
              <w:rPr>
                <w:rFonts w:ascii="Times New Roman" w:hAnsi="Times New Roman"/>
                <w:color w:val="000000"/>
                <w:sz w:val="24"/>
                <w:szCs w:val="24"/>
              </w:rPr>
              <w:t>1</w:t>
            </w:r>
            <w:r w:rsidRPr="00AF5897">
              <w:rPr>
                <w:rFonts w:ascii="Times New Roman" w:hAnsi="Times New Roman"/>
                <w:color w:val="000000"/>
                <w:sz w:val="24"/>
                <w:szCs w:val="24"/>
              </w:rPr>
              <w:t>*</w:t>
            </w:r>
          </w:p>
        </w:tc>
        <w:tc>
          <w:tcPr>
            <w:tcW w:w="958" w:type="dxa"/>
            <w:tcBorders>
              <w:top w:val="nil"/>
              <w:left w:val="nil"/>
              <w:bottom w:val="nil"/>
              <w:right w:val="nil"/>
            </w:tcBorders>
            <w:shd w:val="clear" w:color="auto" w:fill="auto"/>
            <w:noWrap/>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07</w:t>
            </w:r>
          </w:p>
        </w:tc>
        <w:tc>
          <w:tcPr>
            <w:tcW w:w="1309" w:type="dxa"/>
            <w:tcBorders>
              <w:top w:val="nil"/>
              <w:left w:val="nil"/>
              <w:bottom w:val="nil"/>
              <w:right w:val="nil"/>
            </w:tcBorders>
            <w:shd w:val="clear" w:color="auto" w:fill="auto"/>
            <w:noWrap/>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6</w:t>
            </w:r>
            <w:r w:rsidRPr="00AF5897">
              <w:rPr>
                <w:rFonts w:ascii="Times New Roman" w:hAnsi="Times New Roman"/>
                <w:color w:val="000000"/>
                <w:sz w:val="24"/>
                <w:szCs w:val="24"/>
              </w:rPr>
              <w:t>4</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NID</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Pr="00AF5897">
              <w:rPr>
                <w:rFonts w:ascii="Times New Roman" w:hAnsi="Times New Roman"/>
                <w:color w:val="000000"/>
                <w:sz w:val="24"/>
                <w:szCs w:val="24"/>
              </w:rPr>
              <w:t>.</w:t>
            </w:r>
            <w:r>
              <w:rPr>
                <w:rFonts w:ascii="Times New Roman" w:hAnsi="Times New Roman"/>
                <w:color w:val="000000"/>
                <w:sz w:val="24"/>
                <w:szCs w:val="24"/>
              </w:rPr>
              <w:t>90</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w:t>
            </w:r>
            <w:r>
              <w:rPr>
                <w:rFonts w:ascii="Times New Roman" w:hAnsi="Times New Roman"/>
                <w:color w:val="000000"/>
                <w:sz w:val="24"/>
                <w:szCs w:val="24"/>
              </w:rPr>
              <w:t>2.44</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80</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0.0</w:t>
            </w:r>
            <w:r>
              <w:rPr>
                <w:rFonts w:ascii="Times New Roman" w:hAnsi="Times New Roman"/>
                <w:color w:val="000000"/>
                <w:sz w:val="24"/>
                <w:szCs w:val="24"/>
              </w:rPr>
              <w:t>0</w:t>
            </w:r>
            <w:r w:rsidRPr="00AF5897">
              <w:rPr>
                <w:rFonts w:ascii="Times New Roman" w:hAnsi="Times New Roman"/>
                <w:color w:val="000000"/>
                <w:sz w:val="24"/>
                <w:szCs w:val="24"/>
              </w:rPr>
              <w:t>*</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0.0</w:t>
            </w:r>
            <w:r>
              <w:rPr>
                <w:rFonts w:ascii="Times New Roman" w:hAnsi="Times New Roman"/>
                <w:color w:val="000000"/>
                <w:sz w:val="24"/>
                <w:szCs w:val="24"/>
              </w:rPr>
              <w:t>5</w:t>
            </w:r>
            <w:r w:rsidRPr="00AF5897">
              <w:rPr>
                <w:rFonts w:ascii="Times New Roman" w:hAnsi="Times New Roman"/>
                <w:color w:val="000000"/>
                <w:sz w:val="24"/>
                <w:szCs w:val="24"/>
              </w:rPr>
              <w:t>*</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34</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Constant</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11.70</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w:t>
            </w:r>
            <w:r w:rsidRPr="00AF5897">
              <w:rPr>
                <w:rFonts w:ascii="Times New Roman" w:hAnsi="Times New Roman"/>
                <w:color w:val="000000"/>
                <w:sz w:val="24"/>
                <w:szCs w:val="24"/>
              </w:rPr>
              <w:t>0.</w:t>
            </w:r>
            <w:r>
              <w:rPr>
                <w:rFonts w:ascii="Times New Roman" w:hAnsi="Times New Roman"/>
                <w:color w:val="000000"/>
                <w:sz w:val="24"/>
                <w:szCs w:val="24"/>
              </w:rPr>
              <w:t>28</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09</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94</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R-squared</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F5897">
              <w:rPr>
                <w:rFonts w:ascii="Times New Roman" w:hAnsi="Times New Roman"/>
                <w:color w:val="000000"/>
                <w:sz w:val="24"/>
                <w:szCs w:val="24"/>
              </w:rPr>
              <w:t>0.6</w:t>
            </w:r>
            <w:r>
              <w:rPr>
                <w:rFonts w:ascii="Times New Roman" w:hAnsi="Times New Roman"/>
                <w:color w:val="000000"/>
                <w:sz w:val="24"/>
                <w:szCs w:val="24"/>
              </w:rPr>
              <w:t>9</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sz w:val="24"/>
                <w:szCs w:val="24"/>
              </w:rPr>
            </w:pPr>
            <w:r>
              <w:rPr>
                <w:rFonts w:ascii="Times New Roman" w:hAnsi="Times New Roman"/>
                <w:color w:val="000000"/>
                <w:sz w:val="24"/>
                <w:szCs w:val="24"/>
              </w:rPr>
              <w:t xml:space="preserve">        </w:t>
            </w:r>
            <w:r w:rsidRPr="00AF5897">
              <w:rPr>
                <w:rFonts w:ascii="Times New Roman" w:hAnsi="Times New Roman"/>
                <w:color w:val="000000"/>
                <w:sz w:val="24"/>
                <w:szCs w:val="24"/>
              </w:rPr>
              <w:t>F-stat</w:t>
            </w:r>
          </w:p>
        </w:tc>
        <w:tc>
          <w:tcPr>
            <w:tcW w:w="243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267" w:type="dxa"/>
            <w:gridSpan w:val="2"/>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8.</w:t>
            </w:r>
            <w:r>
              <w:rPr>
                <w:rFonts w:ascii="Times New Roman" w:hAnsi="Times New Roman"/>
                <w:color w:val="000000"/>
                <w:sz w:val="24"/>
                <w:szCs w:val="24"/>
              </w:rPr>
              <w:t>95</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 xml:space="preserve">      prob. &gt;F</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0.00*</w:t>
            </w:r>
          </w:p>
        </w:tc>
        <w:tc>
          <w:tcPr>
            <w:tcW w:w="130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r>
      <w:tr w:rsidR="009822EF" w:rsidTr="00F44B79">
        <w:trPr>
          <w:trHeight w:val="300"/>
        </w:trPr>
        <w:tc>
          <w:tcPr>
            <w:tcW w:w="1440"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Durbin Watson</w:t>
            </w:r>
          </w:p>
        </w:tc>
        <w:tc>
          <w:tcPr>
            <w:tcW w:w="2430"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1243"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sz w:val="24"/>
                <w:szCs w:val="24"/>
              </w:rPr>
            </w:pPr>
            <w:r w:rsidRPr="00AF5897">
              <w:rPr>
                <w:rFonts w:ascii="Times New Roman" w:hAnsi="Times New Roman"/>
                <w:color w:val="000000"/>
                <w:sz w:val="24"/>
                <w:szCs w:val="24"/>
              </w:rPr>
              <w:t>1.9</w:t>
            </w:r>
            <w:r>
              <w:rPr>
                <w:rFonts w:ascii="Times New Roman" w:hAnsi="Times New Roman"/>
                <w:color w:val="000000"/>
                <w:sz w:val="24"/>
                <w:szCs w:val="24"/>
              </w:rPr>
              <w:t>0</w:t>
            </w:r>
          </w:p>
        </w:tc>
        <w:tc>
          <w:tcPr>
            <w:tcW w:w="1309"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r>
      <w:tr w:rsidR="009822EF" w:rsidTr="00F44B79">
        <w:trPr>
          <w:trHeight w:val="300"/>
        </w:trPr>
        <w:tc>
          <w:tcPr>
            <w:tcW w:w="1440"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Hausman</w:t>
            </w:r>
          </w:p>
        </w:tc>
        <w:tc>
          <w:tcPr>
            <w:tcW w:w="2430"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sz w:val="24"/>
                <w:szCs w:val="24"/>
              </w:rPr>
            </w:pPr>
            <w:r w:rsidRPr="00AF5897">
              <w:rPr>
                <w:rFonts w:ascii="Times New Roman" w:hAnsi="Times New Roman"/>
                <w:color w:val="000000"/>
                <w:sz w:val="24"/>
                <w:szCs w:val="24"/>
              </w:rPr>
              <w:t>0.00*</w:t>
            </w:r>
          </w:p>
        </w:tc>
        <w:tc>
          <w:tcPr>
            <w:tcW w:w="1309"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r>
    </w:tbl>
    <w:bookmarkEnd w:id="1"/>
    <w:p w:rsidR="009822EF" w:rsidRPr="00AF5897" w:rsidRDefault="009822EF" w:rsidP="009822EF">
      <w:pPr>
        <w:pStyle w:val="BodyText"/>
        <w:jc w:val="both"/>
      </w:pPr>
      <w:r w:rsidRPr="00AF5897">
        <w:t>p &lt;0.00 (s)</w:t>
      </w:r>
    </w:p>
    <w:p w:rsidR="009822EF" w:rsidRPr="00AF5897" w:rsidRDefault="009822EF" w:rsidP="009822EF">
      <w:pPr>
        <w:pStyle w:val="BodyText"/>
        <w:ind w:right="2565"/>
        <w:jc w:val="both"/>
      </w:pPr>
      <w:r w:rsidRPr="00AF5897">
        <w:t>*</w:t>
      </w:r>
      <w:proofErr w:type="gramStart"/>
      <w:r w:rsidRPr="00AF5897">
        <w:t>denotes</w:t>
      </w:r>
      <w:proofErr w:type="gramEnd"/>
      <w:r w:rsidRPr="00AF5897">
        <w:t xml:space="preserve"> rejection of the null hypothesis at 5% level of </w:t>
      </w:r>
      <w:r>
        <w:t>significance</w:t>
      </w:r>
    </w:p>
    <w:p w:rsidR="009822EF" w:rsidRDefault="009822EF" w:rsidP="009822EF">
      <w:pPr>
        <w:widowControl w:val="0"/>
        <w:autoSpaceDE w:val="0"/>
        <w:autoSpaceDN w:val="0"/>
        <w:adjustRightInd w:val="0"/>
        <w:spacing w:after="0" w:line="240" w:lineRule="auto"/>
        <w:jc w:val="both"/>
        <w:rPr>
          <w:rFonts w:ascii="Times New Roman" w:hAnsi="Times New Roman"/>
          <w:b/>
          <w:bCs/>
          <w:sz w:val="24"/>
          <w:szCs w:val="24"/>
        </w:rPr>
      </w:pPr>
    </w:p>
    <w:p w:rsidR="009822EF" w:rsidRPr="00AF5897" w:rsidRDefault="009822EF" w:rsidP="009822EF">
      <w:pPr>
        <w:widowControl w:val="0"/>
        <w:autoSpaceDE w:val="0"/>
        <w:autoSpaceDN w:val="0"/>
        <w:adjustRightInd w:val="0"/>
        <w:spacing w:after="0" w:line="240" w:lineRule="auto"/>
        <w:jc w:val="both"/>
        <w:rPr>
          <w:rFonts w:ascii="Times New Roman" w:hAnsi="Times New Roman"/>
          <w:b/>
          <w:bCs/>
          <w:sz w:val="24"/>
          <w:szCs w:val="24"/>
        </w:rPr>
      </w:pPr>
      <w:r w:rsidRPr="00AF5897">
        <w:rPr>
          <w:rFonts w:ascii="Times New Roman" w:hAnsi="Times New Roman"/>
          <w:b/>
          <w:bCs/>
          <w:sz w:val="24"/>
          <w:szCs w:val="24"/>
        </w:rPr>
        <w:t>Panel regression for PAT</w:t>
      </w:r>
    </w:p>
    <w:p w:rsidR="009822EF" w:rsidRPr="00AF5897" w:rsidRDefault="009822EF" w:rsidP="009822EF">
      <w:pPr>
        <w:widowControl w:val="0"/>
        <w:autoSpaceDE w:val="0"/>
        <w:autoSpaceDN w:val="0"/>
        <w:adjustRightInd w:val="0"/>
        <w:spacing w:after="200" w:line="240" w:lineRule="auto"/>
        <w:jc w:val="both"/>
        <w:rPr>
          <w:rFonts w:ascii="Times New Roman" w:hAnsi="Times New Roman"/>
          <w:sz w:val="24"/>
          <w:szCs w:val="24"/>
        </w:rPr>
      </w:pPr>
      <w:r w:rsidRPr="00AF5897">
        <w:rPr>
          <w:rFonts w:ascii="Times New Roman" w:hAnsi="Times New Roman"/>
          <w:sz w:val="24"/>
          <w:szCs w:val="24"/>
        </w:rPr>
        <w:t xml:space="preserve">The result of Hausman test conducted on the independent variables </w:t>
      </w:r>
      <w:r>
        <w:rPr>
          <w:rFonts w:ascii="Times New Roman" w:hAnsi="Times New Roman"/>
          <w:sz w:val="24"/>
          <w:szCs w:val="24"/>
        </w:rPr>
        <w:t>f</w:t>
      </w:r>
      <w:r w:rsidRPr="00AF5897">
        <w:rPr>
          <w:rFonts w:ascii="Times New Roman" w:hAnsi="Times New Roman"/>
          <w:sz w:val="24"/>
          <w:szCs w:val="24"/>
        </w:rPr>
        <w:t xml:space="preserve">emale </w:t>
      </w:r>
      <w:r>
        <w:rPr>
          <w:rFonts w:ascii="Times New Roman" w:hAnsi="Times New Roman"/>
          <w:sz w:val="24"/>
          <w:szCs w:val="24"/>
        </w:rPr>
        <w:t>g</w:t>
      </w:r>
      <w:r w:rsidRPr="00AF5897">
        <w:rPr>
          <w:rFonts w:ascii="Times New Roman" w:hAnsi="Times New Roman"/>
          <w:sz w:val="24"/>
          <w:szCs w:val="24"/>
        </w:rPr>
        <w:t xml:space="preserve">ender (FG), </w:t>
      </w:r>
      <w:r>
        <w:rPr>
          <w:rFonts w:ascii="Times New Roman" w:hAnsi="Times New Roman"/>
          <w:sz w:val="24"/>
          <w:szCs w:val="24"/>
        </w:rPr>
        <w:t>n</w:t>
      </w:r>
      <w:r w:rsidRPr="00AF5897">
        <w:rPr>
          <w:rFonts w:ascii="Times New Roman" w:hAnsi="Times New Roman"/>
          <w:sz w:val="24"/>
          <w:szCs w:val="24"/>
        </w:rPr>
        <w:t xml:space="preserve">umber of </w:t>
      </w:r>
      <w:r>
        <w:rPr>
          <w:rFonts w:ascii="Times New Roman" w:hAnsi="Times New Roman"/>
          <w:sz w:val="24"/>
          <w:szCs w:val="24"/>
        </w:rPr>
        <w:t>n</w:t>
      </w:r>
      <w:r w:rsidRPr="00AF5897">
        <w:rPr>
          <w:rFonts w:ascii="Times New Roman" w:hAnsi="Times New Roman"/>
          <w:sz w:val="24"/>
          <w:szCs w:val="24"/>
        </w:rPr>
        <w:t>on-</w:t>
      </w:r>
      <w:r>
        <w:rPr>
          <w:rFonts w:ascii="Times New Roman" w:hAnsi="Times New Roman"/>
          <w:sz w:val="24"/>
          <w:szCs w:val="24"/>
        </w:rPr>
        <w:t>e</w:t>
      </w:r>
      <w:r w:rsidRPr="00AF5897">
        <w:rPr>
          <w:rFonts w:ascii="Times New Roman" w:hAnsi="Times New Roman"/>
          <w:sz w:val="24"/>
          <w:szCs w:val="24"/>
        </w:rPr>
        <w:t xml:space="preserve">xecutive </w:t>
      </w:r>
      <w:r>
        <w:rPr>
          <w:rFonts w:ascii="Times New Roman" w:hAnsi="Times New Roman"/>
          <w:sz w:val="24"/>
          <w:szCs w:val="24"/>
        </w:rPr>
        <w:t>d</w:t>
      </w:r>
      <w:r w:rsidRPr="00AF5897">
        <w:rPr>
          <w:rFonts w:ascii="Times New Roman" w:hAnsi="Times New Roman"/>
          <w:sz w:val="24"/>
          <w:szCs w:val="24"/>
        </w:rPr>
        <w:t xml:space="preserve">irectors (NED), </w:t>
      </w:r>
      <w:r>
        <w:rPr>
          <w:rFonts w:ascii="Times New Roman" w:hAnsi="Times New Roman"/>
          <w:sz w:val="24"/>
          <w:szCs w:val="24"/>
        </w:rPr>
        <w:t>s</w:t>
      </w:r>
      <w:r w:rsidRPr="00AF5897">
        <w:rPr>
          <w:rFonts w:ascii="Times New Roman" w:hAnsi="Times New Roman"/>
          <w:sz w:val="24"/>
          <w:szCs w:val="24"/>
        </w:rPr>
        <w:t xml:space="preserve">ize of </w:t>
      </w:r>
      <w:r>
        <w:rPr>
          <w:rFonts w:ascii="Times New Roman" w:hAnsi="Times New Roman"/>
          <w:sz w:val="24"/>
          <w:szCs w:val="24"/>
        </w:rPr>
        <w:t>i</w:t>
      </w:r>
      <w:r w:rsidRPr="00AF5897">
        <w:rPr>
          <w:rFonts w:ascii="Times New Roman" w:hAnsi="Times New Roman"/>
          <w:sz w:val="24"/>
          <w:szCs w:val="24"/>
        </w:rPr>
        <w:t xml:space="preserve">ndependent </w:t>
      </w:r>
      <w:r>
        <w:rPr>
          <w:rFonts w:ascii="Times New Roman" w:hAnsi="Times New Roman"/>
          <w:sz w:val="24"/>
          <w:szCs w:val="24"/>
        </w:rPr>
        <w:t>d</w:t>
      </w:r>
      <w:r w:rsidRPr="00AF5897">
        <w:rPr>
          <w:rFonts w:ascii="Times New Roman" w:hAnsi="Times New Roman"/>
          <w:sz w:val="24"/>
          <w:szCs w:val="24"/>
        </w:rPr>
        <w:t xml:space="preserve">irectors (NID), </w:t>
      </w:r>
      <w:r>
        <w:rPr>
          <w:rFonts w:ascii="Times New Roman" w:hAnsi="Times New Roman"/>
          <w:sz w:val="24"/>
          <w:szCs w:val="24"/>
        </w:rPr>
        <w:t>n</w:t>
      </w:r>
      <w:r w:rsidRPr="00AF5897">
        <w:rPr>
          <w:rFonts w:ascii="Times New Roman" w:hAnsi="Times New Roman"/>
          <w:sz w:val="24"/>
          <w:szCs w:val="24"/>
        </w:rPr>
        <w:t xml:space="preserve">umber of </w:t>
      </w:r>
      <w:r>
        <w:rPr>
          <w:rFonts w:ascii="Times New Roman" w:hAnsi="Times New Roman"/>
          <w:sz w:val="24"/>
          <w:szCs w:val="24"/>
        </w:rPr>
        <w:t>f</w:t>
      </w:r>
      <w:r w:rsidRPr="00AF5897">
        <w:rPr>
          <w:rFonts w:ascii="Times New Roman" w:hAnsi="Times New Roman"/>
          <w:sz w:val="24"/>
          <w:szCs w:val="24"/>
        </w:rPr>
        <w:t xml:space="preserve">amily </w:t>
      </w:r>
      <w:r>
        <w:rPr>
          <w:rFonts w:ascii="Times New Roman" w:hAnsi="Times New Roman"/>
          <w:sz w:val="24"/>
          <w:szCs w:val="24"/>
        </w:rPr>
        <w:t>m</w:t>
      </w:r>
      <w:r w:rsidRPr="00AF5897">
        <w:rPr>
          <w:rFonts w:ascii="Times New Roman" w:hAnsi="Times New Roman"/>
          <w:sz w:val="24"/>
          <w:szCs w:val="24"/>
        </w:rPr>
        <w:t xml:space="preserve">embers (FM), and </w:t>
      </w:r>
      <w:r>
        <w:rPr>
          <w:rFonts w:ascii="Times New Roman" w:hAnsi="Times New Roman"/>
          <w:sz w:val="24"/>
          <w:szCs w:val="24"/>
        </w:rPr>
        <w:t>b</w:t>
      </w:r>
      <w:r w:rsidRPr="00AF5897">
        <w:rPr>
          <w:rFonts w:ascii="Times New Roman" w:hAnsi="Times New Roman"/>
          <w:sz w:val="24"/>
          <w:szCs w:val="24"/>
        </w:rPr>
        <w:t xml:space="preserve">oard </w:t>
      </w:r>
      <w:r>
        <w:rPr>
          <w:rFonts w:ascii="Times New Roman" w:hAnsi="Times New Roman"/>
          <w:sz w:val="24"/>
          <w:szCs w:val="24"/>
        </w:rPr>
        <w:t>s</w:t>
      </w:r>
      <w:r w:rsidRPr="00AF5897">
        <w:rPr>
          <w:rFonts w:ascii="Times New Roman" w:hAnsi="Times New Roman"/>
          <w:sz w:val="24"/>
          <w:szCs w:val="24"/>
        </w:rPr>
        <w:t xml:space="preserve">ize </w:t>
      </w:r>
      <w:r>
        <w:rPr>
          <w:rFonts w:ascii="Times New Roman" w:hAnsi="Times New Roman"/>
          <w:sz w:val="24"/>
          <w:szCs w:val="24"/>
        </w:rPr>
        <w:t>(</w:t>
      </w:r>
      <w:r w:rsidRPr="00AF5897">
        <w:rPr>
          <w:rFonts w:ascii="Times New Roman" w:hAnsi="Times New Roman"/>
          <w:sz w:val="24"/>
          <w:szCs w:val="24"/>
        </w:rPr>
        <w:t>BOS) and dependent variable (Profit after Tax (PAT)), from the result of the probability (p) value of the combination of the total observation with random period is 11% which is higher than 5%. So therefore, we accept the null hypothesis and reject the alternate hypothesis, and so we use the random-effect model.</w:t>
      </w:r>
    </w:p>
    <w:p w:rsidR="009822EF" w:rsidRPr="00AF5897" w:rsidRDefault="009822EF" w:rsidP="009822EF">
      <w:pPr>
        <w:widowControl w:val="0"/>
        <w:autoSpaceDE w:val="0"/>
        <w:autoSpaceDN w:val="0"/>
        <w:adjustRightInd w:val="0"/>
        <w:spacing w:after="200" w:line="240" w:lineRule="auto"/>
        <w:jc w:val="both"/>
        <w:rPr>
          <w:rFonts w:ascii="Times New Roman" w:hAnsi="Times New Roman"/>
          <w:sz w:val="24"/>
          <w:szCs w:val="24"/>
        </w:rPr>
      </w:pPr>
      <w:r w:rsidRPr="00AF5897">
        <w:rPr>
          <w:rFonts w:ascii="Times New Roman" w:hAnsi="Times New Roman"/>
          <w:sz w:val="24"/>
          <w:szCs w:val="24"/>
        </w:rPr>
        <w:t xml:space="preserve">The random effect model result showed in </w:t>
      </w:r>
      <w:r>
        <w:rPr>
          <w:rFonts w:ascii="Times New Roman" w:hAnsi="Times New Roman"/>
          <w:sz w:val="24"/>
          <w:szCs w:val="24"/>
        </w:rPr>
        <w:t>T</w:t>
      </w:r>
      <w:r w:rsidRPr="00AF5897">
        <w:rPr>
          <w:rFonts w:ascii="Times New Roman" w:hAnsi="Times New Roman"/>
          <w:sz w:val="24"/>
          <w:szCs w:val="24"/>
        </w:rPr>
        <w:t xml:space="preserve">able </w:t>
      </w:r>
      <w:r>
        <w:rPr>
          <w:rFonts w:ascii="Times New Roman" w:hAnsi="Times New Roman"/>
          <w:sz w:val="24"/>
          <w:szCs w:val="24"/>
        </w:rPr>
        <w:t>4</w:t>
      </w:r>
      <w:r w:rsidRPr="00AF5897">
        <w:rPr>
          <w:rFonts w:ascii="Times New Roman" w:hAnsi="Times New Roman"/>
          <w:sz w:val="24"/>
          <w:szCs w:val="24"/>
        </w:rPr>
        <w:t xml:space="preserve"> indicates that corporate governance proxy by FG has a positive with a coefficient of </w:t>
      </w:r>
      <w:r w:rsidRPr="00F543B3">
        <w:rPr>
          <w:rFonts w:ascii="Times New Roman" w:hAnsi="Times New Roman"/>
          <w:dstrike/>
          <w:sz w:val="24"/>
          <w:szCs w:val="24"/>
        </w:rPr>
        <w:t>N</w:t>
      </w:r>
      <w:r w:rsidRPr="00AF5897">
        <w:rPr>
          <w:rFonts w:ascii="Times New Roman" w:hAnsi="Times New Roman"/>
          <w:sz w:val="24"/>
          <w:szCs w:val="24"/>
        </w:rPr>
        <w:t xml:space="preserve">1,200,000,000 and an insignificant (p=0.75) effect on PAT of selected family firms. This implies that an increase in FG will insignificantly increase the PAT by </w:t>
      </w:r>
      <w:r w:rsidRPr="00F543B3">
        <w:rPr>
          <w:rFonts w:ascii="Times New Roman" w:hAnsi="Times New Roman"/>
          <w:dstrike/>
          <w:sz w:val="24"/>
          <w:szCs w:val="24"/>
        </w:rPr>
        <w:t>N</w:t>
      </w:r>
      <w:r w:rsidRPr="00AF5897">
        <w:rPr>
          <w:rFonts w:ascii="Times New Roman" w:hAnsi="Times New Roman"/>
          <w:sz w:val="24"/>
          <w:szCs w:val="24"/>
        </w:rPr>
        <w:t xml:space="preserve"> 1, 200,000,000 while keeping NED, NID, FM, and BOS constant. Also, NED has a positive with a coefficient of </w:t>
      </w:r>
      <w:r w:rsidRPr="00F543B3">
        <w:rPr>
          <w:rFonts w:ascii="Times New Roman" w:hAnsi="Times New Roman"/>
          <w:dstrike/>
          <w:sz w:val="24"/>
          <w:szCs w:val="24"/>
        </w:rPr>
        <w:t>N</w:t>
      </w:r>
      <w:r w:rsidRPr="00AF5897">
        <w:rPr>
          <w:rFonts w:ascii="Times New Roman" w:hAnsi="Times New Roman"/>
          <w:sz w:val="24"/>
          <w:szCs w:val="24"/>
        </w:rPr>
        <w:t xml:space="preserve"> 3, 160,000,000 and an insignificant (p=0.28) effect on PAT of selected family firms. This implies that an increase in NED will insignificantly increase the PAT by </w:t>
      </w:r>
      <w:r w:rsidRPr="00F543B3">
        <w:rPr>
          <w:rFonts w:ascii="Times New Roman" w:hAnsi="Times New Roman"/>
          <w:dstrike/>
          <w:sz w:val="24"/>
          <w:szCs w:val="24"/>
        </w:rPr>
        <w:t>N</w:t>
      </w:r>
      <w:r w:rsidRPr="00AF5897">
        <w:rPr>
          <w:rFonts w:ascii="Times New Roman" w:hAnsi="Times New Roman"/>
          <w:sz w:val="24"/>
          <w:szCs w:val="24"/>
        </w:rPr>
        <w:t xml:space="preserve"> 3, 160,000,000 while keeping the effect of other variables constant. Furthermore, NID has a positive with a coefficient of </w:t>
      </w:r>
      <w:r w:rsidRPr="00F543B3">
        <w:rPr>
          <w:rFonts w:ascii="Times New Roman" w:hAnsi="Times New Roman"/>
          <w:dstrike/>
          <w:sz w:val="24"/>
          <w:szCs w:val="24"/>
        </w:rPr>
        <w:t>N</w:t>
      </w:r>
      <w:r w:rsidRPr="00AF5897">
        <w:rPr>
          <w:rFonts w:ascii="Times New Roman" w:hAnsi="Times New Roman"/>
          <w:sz w:val="24"/>
          <w:szCs w:val="24"/>
        </w:rPr>
        <w:t xml:space="preserve"> 519, 000,000 and insignificant (p=0.86) effect on PAT of selected family firms. This implies that an increase in NID will insignificantly increase the PAT by </w:t>
      </w:r>
      <w:r w:rsidRPr="00F543B3">
        <w:rPr>
          <w:rFonts w:ascii="Times New Roman" w:hAnsi="Times New Roman"/>
          <w:dstrike/>
          <w:sz w:val="24"/>
          <w:szCs w:val="24"/>
        </w:rPr>
        <w:t>N</w:t>
      </w:r>
      <w:r w:rsidRPr="00AF5897">
        <w:rPr>
          <w:rFonts w:ascii="Times New Roman" w:hAnsi="Times New Roman"/>
          <w:sz w:val="24"/>
          <w:szCs w:val="24"/>
        </w:rPr>
        <w:t xml:space="preserve"> 519, 000,000 while keeping the effect of other variables constant. On the other hand, FM has a positive with a coefficient of N6, 920,000,000 and an insignificant (p=0.2</w:t>
      </w:r>
      <w:r>
        <w:rPr>
          <w:rFonts w:ascii="Times New Roman" w:hAnsi="Times New Roman"/>
          <w:sz w:val="24"/>
          <w:szCs w:val="24"/>
        </w:rPr>
        <w:t>2</w:t>
      </w:r>
      <w:r w:rsidRPr="00AF5897">
        <w:rPr>
          <w:rFonts w:ascii="Times New Roman" w:hAnsi="Times New Roman"/>
          <w:sz w:val="24"/>
          <w:szCs w:val="24"/>
        </w:rPr>
        <w:t xml:space="preserve">) effect on PAT of selected family firms. This implies that an increase in FM will insignificantly increase the PAT by </w:t>
      </w:r>
      <w:r w:rsidRPr="00F543B3">
        <w:rPr>
          <w:rFonts w:ascii="Times New Roman" w:hAnsi="Times New Roman"/>
          <w:dstrike/>
          <w:sz w:val="24"/>
          <w:szCs w:val="24"/>
        </w:rPr>
        <w:t>N</w:t>
      </w:r>
      <w:r w:rsidRPr="00AF5897">
        <w:rPr>
          <w:rFonts w:ascii="Times New Roman" w:hAnsi="Times New Roman"/>
          <w:sz w:val="24"/>
          <w:szCs w:val="24"/>
        </w:rPr>
        <w:t>6, 920,000,000 while keeping the effect of other variables constant. Lastly, BOS has negative with a coefficient of N (-</w:t>
      </w:r>
      <w:r w:rsidRPr="00F543B3">
        <w:rPr>
          <w:rFonts w:ascii="Times New Roman" w:hAnsi="Times New Roman"/>
          <w:dstrike/>
          <w:sz w:val="24"/>
          <w:szCs w:val="24"/>
        </w:rPr>
        <w:t>N</w:t>
      </w:r>
      <w:r w:rsidRPr="00AF5897">
        <w:rPr>
          <w:rFonts w:ascii="Times New Roman" w:hAnsi="Times New Roman"/>
          <w:sz w:val="24"/>
          <w:szCs w:val="24"/>
        </w:rPr>
        <w:t xml:space="preserve"> 1,760,000,000) and an insignificant (p=0.44) effect on PAT of selected family firms. This implies that an increase in BOS will insignificantly reduce the PAT by </w:t>
      </w:r>
      <w:r w:rsidRPr="00F543B3">
        <w:rPr>
          <w:rFonts w:ascii="Times New Roman" w:hAnsi="Times New Roman"/>
          <w:dstrike/>
          <w:sz w:val="24"/>
          <w:szCs w:val="24"/>
        </w:rPr>
        <w:t>N</w:t>
      </w:r>
      <w:r w:rsidRPr="00AF5897">
        <w:rPr>
          <w:rFonts w:ascii="Times New Roman" w:hAnsi="Times New Roman"/>
          <w:sz w:val="24"/>
          <w:szCs w:val="24"/>
        </w:rPr>
        <w:t xml:space="preserve"> 1,760,000,000 while keeping the effect of other variables constant. R-squared, which is the coefficient of determination indicates that 3% of the overall variation in PAT is explained by FG, NED, NID, FM, and BOS while the remaining 97% are the independent variables that are not covered in this study.</w:t>
      </w:r>
    </w:p>
    <w:p w:rsidR="009822EF" w:rsidRDefault="009822EF" w:rsidP="009822EF">
      <w:pPr>
        <w:widowControl w:val="0"/>
        <w:autoSpaceDE w:val="0"/>
        <w:autoSpaceDN w:val="0"/>
        <w:adjustRightInd w:val="0"/>
        <w:spacing w:after="200" w:line="240" w:lineRule="auto"/>
        <w:jc w:val="both"/>
        <w:rPr>
          <w:rFonts w:ascii="Times New Roman" w:hAnsi="Times New Roman"/>
          <w:sz w:val="24"/>
          <w:szCs w:val="24"/>
        </w:rPr>
      </w:pPr>
      <w:r w:rsidRPr="00AF5897">
        <w:rPr>
          <w:rFonts w:ascii="Times New Roman" w:hAnsi="Times New Roman"/>
          <w:sz w:val="24"/>
          <w:szCs w:val="24"/>
        </w:rPr>
        <w:t xml:space="preserve">The F-statistics which is 0.66 with a probability of 0.66. This implies that the combined effect of corporate governance variables (FG, NED, NID, FM, and BOS) has no significant effect on PAT of the selected family firms. Hence, we reject the alternate hypothesis that corporate governance </w:t>
      </w:r>
      <w:r w:rsidRPr="00AF5897">
        <w:rPr>
          <w:rFonts w:ascii="Times New Roman" w:hAnsi="Times New Roman"/>
          <w:sz w:val="24"/>
          <w:szCs w:val="24"/>
        </w:rPr>
        <w:lastRenderedPageBreak/>
        <w:t xml:space="preserve">has a significant effect on the PAT of </w:t>
      </w:r>
      <w:r>
        <w:rPr>
          <w:rFonts w:ascii="Times New Roman" w:hAnsi="Times New Roman"/>
          <w:sz w:val="24"/>
          <w:szCs w:val="24"/>
        </w:rPr>
        <w:t xml:space="preserve">the selected </w:t>
      </w:r>
      <w:r w:rsidRPr="00AF5897">
        <w:rPr>
          <w:rFonts w:ascii="Times New Roman" w:hAnsi="Times New Roman"/>
          <w:sz w:val="24"/>
          <w:szCs w:val="24"/>
        </w:rPr>
        <w:t>quoted family firms in Nigeria. The Durbin-Watson (&lt;2 or =2) is 1.85 and this denotes that the regression equation has a serial correlation and it is free from autocorrelation problem; this means that the estimated equation can be relied upon in making valid inference about the influence of the independent variables on corporate governance of quoted selected family firms in Nigeria. The researcher did not find any empirical study which is inconsistent and not inconsistent with the study of the effect of corporate governance on PAT.</w:t>
      </w:r>
    </w:p>
    <w:p w:rsidR="009822EF" w:rsidRDefault="009822EF" w:rsidP="009822EF">
      <w:pPr>
        <w:widowControl w:val="0"/>
        <w:autoSpaceDE w:val="0"/>
        <w:autoSpaceDN w:val="0"/>
        <w:adjustRightInd w:val="0"/>
        <w:spacing w:after="200" w:line="240" w:lineRule="auto"/>
        <w:jc w:val="both"/>
        <w:rPr>
          <w:rFonts w:ascii="Times New Roman" w:hAnsi="Times New Roman"/>
          <w:sz w:val="24"/>
          <w:szCs w:val="24"/>
        </w:rPr>
      </w:pPr>
    </w:p>
    <w:p w:rsidR="009822EF" w:rsidRDefault="009822EF" w:rsidP="009822EF">
      <w:pPr>
        <w:pStyle w:val="Heading1"/>
        <w:ind w:left="0"/>
        <w:jc w:val="both"/>
      </w:pPr>
      <w:r w:rsidRPr="00AF5897">
        <w:t xml:space="preserve">Table </w:t>
      </w:r>
      <w:r>
        <w:t>4</w:t>
      </w:r>
      <w:r w:rsidRPr="00AF5897">
        <w:t>:</w:t>
      </w:r>
      <w:r w:rsidRPr="00AF5897">
        <w:tab/>
        <w:t xml:space="preserve">Regression result for dependent variable </w:t>
      </w:r>
      <w:r>
        <w:t>profit after tax (PAT)</w:t>
      </w:r>
    </w:p>
    <w:tbl>
      <w:tblPr>
        <w:tblW w:w="7470" w:type="dxa"/>
        <w:tblLook w:val="04A0" w:firstRow="1" w:lastRow="0" w:firstColumn="1" w:lastColumn="0" w:noHBand="0" w:noVBand="1"/>
      </w:tblPr>
      <w:tblGrid>
        <w:gridCol w:w="1440"/>
        <w:gridCol w:w="2430"/>
        <w:gridCol w:w="1243"/>
        <w:gridCol w:w="958"/>
        <w:gridCol w:w="1399"/>
      </w:tblGrid>
      <w:tr w:rsidR="009822EF" w:rsidTr="00F44B79">
        <w:trPr>
          <w:trHeight w:val="300"/>
        </w:trPr>
        <w:tc>
          <w:tcPr>
            <w:tcW w:w="1440"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line="240" w:lineRule="auto"/>
              <w:jc w:val="both"/>
              <w:rPr>
                <w:rFonts w:ascii="Times New Roman" w:hAnsi="Times New Roman"/>
                <w:color w:val="000000"/>
                <w:sz w:val="24"/>
                <w:szCs w:val="24"/>
              </w:rPr>
            </w:pPr>
            <w:r w:rsidRPr="00AF5897">
              <w:rPr>
                <w:rFonts w:ascii="Times New Roman" w:hAnsi="Times New Roman"/>
                <w:color w:val="000000"/>
                <w:sz w:val="24"/>
                <w:szCs w:val="24"/>
              </w:rPr>
              <w:t>Variable</w:t>
            </w:r>
          </w:p>
        </w:tc>
        <w:tc>
          <w:tcPr>
            <w:tcW w:w="2430"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line="240" w:lineRule="auto"/>
              <w:jc w:val="both"/>
              <w:rPr>
                <w:rFonts w:ascii="Times New Roman" w:hAnsi="Times New Roman"/>
                <w:color w:val="000000"/>
                <w:sz w:val="24"/>
                <w:szCs w:val="24"/>
              </w:rPr>
            </w:pPr>
          </w:p>
        </w:tc>
        <w:tc>
          <w:tcPr>
            <w:tcW w:w="1243"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line="240" w:lineRule="auto"/>
              <w:jc w:val="both"/>
              <w:rPr>
                <w:rFonts w:ascii="Times New Roman" w:hAnsi="Times New Roman"/>
                <w:sz w:val="24"/>
                <w:szCs w:val="24"/>
              </w:rPr>
            </w:pPr>
          </w:p>
        </w:tc>
        <w:tc>
          <w:tcPr>
            <w:tcW w:w="2357" w:type="dxa"/>
            <w:gridSpan w:val="2"/>
            <w:tcBorders>
              <w:top w:val="nil"/>
              <w:left w:val="nil"/>
              <w:bottom w:val="single" w:sz="4" w:space="0" w:color="auto"/>
              <w:right w:val="nil"/>
            </w:tcBorders>
            <w:shd w:val="clear" w:color="auto" w:fill="auto"/>
            <w:noWrap/>
            <w:vAlign w:val="bottom"/>
            <w:hideMark/>
          </w:tcPr>
          <w:p w:rsidR="009822EF" w:rsidRPr="00AF5897" w:rsidRDefault="009822EF" w:rsidP="00F44B79">
            <w:pPr>
              <w:spacing w:line="240" w:lineRule="auto"/>
              <w:jc w:val="both"/>
              <w:rPr>
                <w:rFonts w:ascii="Times New Roman" w:hAnsi="Times New Roman"/>
                <w:color w:val="000000"/>
                <w:sz w:val="24"/>
                <w:szCs w:val="24"/>
              </w:rPr>
            </w:pPr>
            <w:r>
              <w:rPr>
                <w:rFonts w:ascii="Times New Roman" w:hAnsi="Times New Roman"/>
                <w:color w:val="000000"/>
                <w:sz w:val="24"/>
                <w:szCs w:val="24"/>
              </w:rPr>
              <w:t xml:space="preserve">Profit after tax </w:t>
            </w:r>
          </w:p>
        </w:tc>
      </w:tr>
      <w:tr w:rsidR="009822EF" w:rsidTr="00F44B79">
        <w:trPr>
          <w:trHeight w:val="300"/>
        </w:trPr>
        <w:tc>
          <w:tcPr>
            <w:tcW w:w="1440"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sz w:val="24"/>
                <w:szCs w:val="24"/>
              </w:rPr>
            </w:pPr>
          </w:p>
        </w:tc>
        <w:tc>
          <w:tcPr>
            <w:tcW w:w="1243"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Pooled</w:t>
            </w:r>
          </w:p>
        </w:tc>
        <w:tc>
          <w:tcPr>
            <w:tcW w:w="958"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Fe</w:t>
            </w:r>
          </w:p>
        </w:tc>
        <w:tc>
          <w:tcPr>
            <w:tcW w:w="1399" w:type="dxa"/>
            <w:tcBorders>
              <w:top w:val="single" w:sz="4" w:space="0" w:color="auto"/>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Re</w:t>
            </w:r>
          </w:p>
        </w:tc>
      </w:tr>
      <w:tr w:rsidR="009822EF" w:rsidTr="00F44B79">
        <w:trPr>
          <w:trHeight w:val="300"/>
        </w:trPr>
        <w:tc>
          <w:tcPr>
            <w:tcW w:w="1440"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FM</w:t>
            </w:r>
          </w:p>
        </w:tc>
        <w:tc>
          <w:tcPr>
            <w:tcW w:w="2430"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13,631</w:t>
            </w:r>
          </w:p>
        </w:tc>
        <w:tc>
          <w:tcPr>
            <w:tcW w:w="958"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2658</w:t>
            </w:r>
          </w:p>
        </w:tc>
        <w:tc>
          <w:tcPr>
            <w:tcW w:w="1399" w:type="dxa"/>
            <w:tcBorders>
              <w:top w:val="single" w:sz="4" w:space="0" w:color="auto"/>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6,920</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0.0</w:t>
            </w:r>
            <w:r>
              <w:rPr>
                <w:rFonts w:ascii="Times New Roman" w:hAnsi="Times New Roman"/>
                <w:color w:val="000000"/>
                <w:sz w:val="24"/>
                <w:szCs w:val="24"/>
              </w:rPr>
              <w:t>0</w:t>
            </w:r>
            <w:r w:rsidRPr="00AF5897">
              <w:rPr>
                <w:rFonts w:ascii="Times New Roman" w:hAnsi="Times New Roman"/>
                <w:color w:val="000000"/>
                <w:sz w:val="24"/>
                <w:szCs w:val="24"/>
              </w:rPr>
              <w:t>*</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79</w:t>
            </w: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Pr="00AF5897">
              <w:rPr>
                <w:rFonts w:ascii="Times New Roman" w:hAnsi="Times New Roman"/>
                <w:color w:val="000000"/>
                <w:sz w:val="24"/>
                <w:szCs w:val="24"/>
              </w:rPr>
              <w:t>0</w:t>
            </w:r>
            <w:r>
              <w:rPr>
                <w:rFonts w:ascii="Times New Roman" w:hAnsi="Times New Roman"/>
                <w:color w:val="000000"/>
                <w:sz w:val="24"/>
                <w:szCs w:val="24"/>
              </w:rPr>
              <w:t>.22</w:t>
            </w:r>
          </w:p>
        </w:tc>
      </w:tr>
      <w:tr w:rsidR="009822EF" w:rsidTr="00F44B79">
        <w:trPr>
          <w:trHeight w:val="300"/>
        </w:trPr>
        <w:tc>
          <w:tcPr>
            <w:tcW w:w="144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BOS</w:t>
            </w:r>
          </w:p>
        </w:tc>
        <w:tc>
          <w:tcPr>
            <w:tcW w:w="243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-3024</w:t>
            </w:r>
          </w:p>
        </w:tc>
        <w:tc>
          <w:tcPr>
            <w:tcW w:w="958"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-309</w:t>
            </w:r>
          </w:p>
        </w:tc>
        <w:tc>
          <w:tcPr>
            <w:tcW w:w="1399"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1,760</w:t>
            </w:r>
          </w:p>
        </w:tc>
      </w:tr>
      <w:tr w:rsidR="009822EF" w:rsidTr="00F44B79">
        <w:trPr>
          <w:trHeight w:val="300"/>
        </w:trPr>
        <w:tc>
          <w:tcPr>
            <w:tcW w:w="144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0.17</w:t>
            </w:r>
          </w:p>
        </w:tc>
        <w:tc>
          <w:tcPr>
            <w:tcW w:w="958"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0.91</w:t>
            </w:r>
          </w:p>
        </w:tc>
        <w:tc>
          <w:tcPr>
            <w:tcW w:w="1399"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0.44</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FG</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-9386</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1112</w:t>
            </w: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1,200</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02*</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80</w:t>
            </w: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75</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NED</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3281</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1155</w:t>
            </w: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3,160</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25</w:t>
            </w:r>
          </w:p>
        </w:tc>
        <w:tc>
          <w:tcPr>
            <w:tcW w:w="958" w:type="dxa"/>
            <w:tcBorders>
              <w:top w:val="nil"/>
              <w:left w:val="nil"/>
              <w:bottom w:val="nil"/>
              <w:right w:val="nil"/>
            </w:tcBorders>
            <w:shd w:val="clear" w:color="auto" w:fill="auto"/>
            <w:noWrap/>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74</w:t>
            </w:r>
          </w:p>
        </w:tc>
        <w:tc>
          <w:tcPr>
            <w:tcW w:w="1399" w:type="dxa"/>
            <w:tcBorders>
              <w:top w:val="nil"/>
              <w:left w:val="nil"/>
              <w:bottom w:val="nil"/>
              <w:right w:val="nil"/>
            </w:tcBorders>
            <w:shd w:val="clear" w:color="auto" w:fill="auto"/>
            <w:noWrap/>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28</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NID</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7774</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-2936</w:t>
            </w: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519</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0.0</w:t>
            </w:r>
            <w:r>
              <w:rPr>
                <w:rFonts w:ascii="Times New Roman" w:hAnsi="Times New Roman"/>
                <w:color w:val="000000"/>
                <w:sz w:val="24"/>
                <w:szCs w:val="24"/>
              </w:rPr>
              <w:t>1</w:t>
            </w:r>
            <w:r w:rsidRPr="00AF5897">
              <w:rPr>
                <w:rFonts w:ascii="Times New Roman" w:hAnsi="Times New Roman"/>
                <w:color w:val="000000"/>
                <w:sz w:val="24"/>
                <w:szCs w:val="24"/>
              </w:rPr>
              <w:t>*</w:t>
            </w: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41</w:t>
            </w: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86</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Constant</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Coeff.</w:t>
            </w: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9733</w:t>
            </w: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-8460</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63</w:t>
            </w: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60</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R-squared</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03</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sz w:val="24"/>
                <w:szCs w:val="24"/>
              </w:rPr>
            </w:pPr>
            <w:r w:rsidRPr="00AF5897">
              <w:rPr>
                <w:rFonts w:ascii="Times New Roman" w:hAnsi="Times New Roman"/>
                <w:color w:val="000000"/>
                <w:sz w:val="24"/>
                <w:szCs w:val="24"/>
              </w:rPr>
              <w:t>F-stat</w:t>
            </w:r>
          </w:p>
        </w:tc>
        <w:tc>
          <w:tcPr>
            <w:tcW w:w="2430"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1243"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2357" w:type="dxa"/>
            <w:gridSpan w:val="2"/>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color w:val="000000"/>
                <w:sz w:val="24"/>
                <w:szCs w:val="24"/>
              </w:rPr>
              <w:t xml:space="preserve">                0</w:t>
            </w:r>
            <w:r w:rsidRPr="00AF5897">
              <w:rPr>
                <w:rFonts w:ascii="Times New Roman" w:hAnsi="Times New Roman"/>
                <w:color w:val="000000"/>
                <w:sz w:val="24"/>
                <w:szCs w:val="24"/>
              </w:rPr>
              <w:t>.</w:t>
            </w:r>
            <w:r>
              <w:rPr>
                <w:rFonts w:ascii="Times New Roman" w:hAnsi="Times New Roman"/>
                <w:color w:val="000000"/>
                <w:sz w:val="24"/>
                <w:szCs w:val="24"/>
              </w:rPr>
              <w:t>66</w:t>
            </w:r>
          </w:p>
        </w:tc>
      </w:tr>
      <w:tr w:rsidR="009822EF" w:rsidTr="00F44B79">
        <w:trPr>
          <w:trHeight w:val="300"/>
        </w:trPr>
        <w:tc>
          <w:tcPr>
            <w:tcW w:w="144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 xml:space="preserve">      prob. &gt;F</w:t>
            </w:r>
          </w:p>
        </w:tc>
        <w:tc>
          <w:tcPr>
            <w:tcW w:w="2430"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1243"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nil"/>
              <w:right w:val="nil"/>
            </w:tcBorders>
            <w:shd w:val="clear" w:color="auto" w:fill="auto"/>
            <w:noWrap/>
            <w:vAlign w:val="bottom"/>
          </w:tcPr>
          <w:p w:rsidR="009822EF" w:rsidRPr="00AF5897" w:rsidRDefault="009822EF" w:rsidP="00F44B79">
            <w:pPr>
              <w:spacing w:after="0" w:line="240" w:lineRule="auto"/>
              <w:jc w:val="both"/>
              <w:rPr>
                <w:rFonts w:ascii="Times New Roman" w:hAnsi="Times New Roman"/>
                <w:color w:val="000000"/>
                <w:sz w:val="24"/>
                <w:szCs w:val="24"/>
              </w:rPr>
            </w:pPr>
          </w:p>
        </w:tc>
        <w:tc>
          <w:tcPr>
            <w:tcW w:w="1399" w:type="dxa"/>
            <w:tcBorders>
              <w:top w:val="nil"/>
              <w:left w:val="nil"/>
              <w:bottom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66</w:t>
            </w:r>
          </w:p>
        </w:tc>
      </w:tr>
      <w:tr w:rsidR="009822EF" w:rsidTr="00F44B79">
        <w:trPr>
          <w:trHeight w:val="300"/>
        </w:trPr>
        <w:tc>
          <w:tcPr>
            <w:tcW w:w="1440"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Durbin Watson</w:t>
            </w:r>
          </w:p>
        </w:tc>
        <w:tc>
          <w:tcPr>
            <w:tcW w:w="2430"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1243"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sz w:val="24"/>
                <w:szCs w:val="24"/>
              </w:rPr>
            </w:pPr>
          </w:p>
        </w:tc>
        <w:tc>
          <w:tcPr>
            <w:tcW w:w="1399" w:type="dxa"/>
            <w:tcBorders>
              <w:top w:val="nil"/>
              <w:left w:val="nil"/>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Pr>
                <w:rFonts w:ascii="Times New Roman" w:hAnsi="Times New Roman"/>
                <w:sz w:val="24"/>
                <w:szCs w:val="24"/>
              </w:rPr>
              <w:t>1.85</w:t>
            </w:r>
          </w:p>
        </w:tc>
      </w:tr>
      <w:tr w:rsidR="009822EF" w:rsidTr="00F44B79">
        <w:trPr>
          <w:trHeight w:val="300"/>
        </w:trPr>
        <w:tc>
          <w:tcPr>
            <w:tcW w:w="1440"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Hausman</w:t>
            </w:r>
          </w:p>
        </w:tc>
        <w:tc>
          <w:tcPr>
            <w:tcW w:w="2430"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Prob.</w:t>
            </w:r>
          </w:p>
        </w:tc>
        <w:tc>
          <w:tcPr>
            <w:tcW w:w="1243"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p>
        </w:tc>
        <w:tc>
          <w:tcPr>
            <w:tcW w:w="958"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sz w:val="24"/>
                <w:szCs w:val="24"/>
              </w:rPr>
            </w:pPr>
          </w:p>
        </w:tc>
        <w:tc>
          <w:tcPr>
            <w:tcW w:w="1399" w:type="dxa"/>
            <w:tcBorders>
              <w:top w:val="nil"/>
              <w:left w:val="nil"/>
              <w:bottom w:val="single" w:sz="4" w:space="0" w:color="auto"/>
              <w:right w:val="nil"/>
            </w:tcBorders>
            <w:shd w:val="clear" w:color="auto" w:fill="auto"/>
            <w:noWrap/>
            <w:vAlign w:val="bottom"/>
            <w:hideMark/>
          </w:tcPr>
          <w:p w:rsidR="009822EF" w:rsidRPr="00AF5897" w:rsidRDefault="009822EF" w:rsidP="00F44B79">
            <w:pPr>
              <w:spacing w:after="0" w:line="240" w:lineRule="auto"/>
              <w:jc w:val="both"/>
              <w:rPr>
                <w:rFonts w:ascii="Times New Roman" w:hAnsi="Times New Roman"/>
                <w:color w:val="000000"/>
                <w:sz w:val="24"/>
                <w:szCs w:val="24"/>
              </w:rPr>
            </w:pPr>
            <w:r w:rsidRPr="00AF5897">
              <w:rPr>
                <w:rFonts w:ascii="Times New Roman" w:hAnsi="Times New Roman"/>
                <w:color w:val="000000"/>
                <w:sz w:val="24"/>
                <w:szCs w:val="24"/>
              </w:rPr>
              <w:t>0.</w:t>
            </w:r>
            <w:r>
              <w:rPr>
                <w:rFonts w:ascii="Times New Roman" w:hAnsi="Times New Roman"/>
                <w:color w:val="000000"/>
                <w:sz w:val="24"/>
                <w:szCs w:val="24"/>
              </w:rPr>
              <w:t>11</w:t>
            </w:r>
          </w:p>
        </w:tc>
      </w:tr>
    </w:tbl>
    <w:p w:rsidR="009822EF" w:rsidRPr="00AF5897" w:rsidRDefault="009822EF" w:rsidP="009822EF">
      <w:pPr>
        <w:widowControl w:val="0"/>
        <w:autoSpaceDE w:val="0"/>
        <w:autoSpaceDN w:val="0"/>
        <w:adjustRightInd w:val="0"/>
        <w:spacing w:after="200" w:line="240" w:lineRule="auto"/>
        <w:jc w:val="both"/>
        <w:rPr>
          <w:rFonts w:ascii="Times New Roman" w:hAnsi="Times New Roman"/>
          <w:sz w:val="24"/>
          <w:szCs w:val="24"/>
        </w:rPr>
      </w:pPr>
      <w:r>
        <w:rPr>
          <w:rFonts w:ascii="Times New Roman" w:hAnsi="Times New Roman"/>
          <w:sz w:val="24"/>
          <w:szCs w:val="24"/>
        </w:rPr>
        <w:t>*</w:t>
      </w:r>
      <w:proofErr w:type="gramStart"/>
      <w:r>
        <w:rPr>
          <w:rFonts w:ascii="Times New Roman" w:hAnsi="Times New Roman"/>
          <w:sz w:val="24"/>
          <w:szCs w:val="24"/>
        </w:rPr>
        <w:t>denotes</w:t>
      </w:r>
      <w:proofErr w:type="gramEnd"/>
      <w:r>
        <w:rPr>
          <w:rFonts w:ascii="Times New Roman" w:hAnsi="Times New Roman"/>
          <w:sz w:val="24"/>
          <w:szCs w:val="24"/>
        </w:rPr>
        <w:t xml:space="preserve"> significant at 5% level of significance</w:t>
      </w:r>
    </w:p>
    <w:p w:rsidR="009822EF" w:rsidRPr="00AF5897" w:rsidRDefault="009822EF" w:rsidP="009822EF">
      <w:pPr>
        <w:spacing w:line="240" w:lineRule="auto"/>
        <w:jc w:val="both"/>
        <w:rPr>
          <w:rFonts w:ascii="Times New Roman" w:hAnsi="Times New Roman"/>
          <w:b/>
          <w:bCs/>
          <w:sz w:val="24"/>
          <w:szCs w:val="24"/>
        </w:rPr>
      </w:pPr>
      <w:r w:rsidRPr="00AF5897">
        <w:rPr>
          <w:rFonts w:ascii="Times New Roman" w:hAnsi="Times New Roman"/>
          <w:b/>
          <w:bCs/>
          <w:sz w:val="24"/>
          <w:szCs w:val="24"/>
        </w:rPr>
        <w:t>5.</w:t>
      </w:r>
      <w:r w:rsidRPr="00AF5897">
        <w:rPr>
          <w:rFonts w:ascii="Times New Roman" w:hAnsi="Times New Roman"/>
          <w:b/>
          <w:bCs/>
          <w:sz w:val="24"/>
          <w:szCs w:val="24"/>
        </w:rPr>
        <w:tab/>
        <w:t>Conclusion and recommendations</w:t>
      </w:r>
    </w:p>
    <w:p w:rsidR="009822EF" w:rsidRPr="00EE52FB" w:rsidRDefault="009822EF" w:rsidP="009822EF">
      <w:pPr>
        <w:jc w:val="both"/>
        <w:rPr>
          <w:rFonts w:ascii="Times New Roman" w:eastAsia="Arial Unicode MS" w:hAnsi="Times New Roman"/>
          <w:sz w:val="24"/>
          <w:szCs w:val="24"/>
        </w:rPr>
      </w:pPr>
      <w:r w:rsidRPr="00AF5897">
        <w:rPr>
          <w:rFonts w:ascii="Times New Roman" w:hAnsi="Times New Roman"/>
          <w:sz w:val="24"/>
          <w:szCs w:val="24"/>
        </w:rPr>
        <w:t xml:space="preserve">The method at which a company's system, structure, and operations is directed, monitored, and controlled is very strategic, crucial, and essential for its overall performance and not just the financial performance. </w:t>
      </w:r>
      <w:r>
        <w:rPr>
          <w:rFonts w:ascii="Times New Roman" w:hAnsi="Times New Roman"/>
          <w:sz w:val="24"/>
          <w:szCs w:val="24"/>
        </w:rPr>
        <w:t>Due to the non-significant effect of corporate governance characteristics on the financial performance (PAT) of family businesses in Nigeria, t</w:t>
      </w:r>
      <w:r w:rsidRPr="00FA007D">
        <w:rPr>
          <w:rFonts w:ascii="Times New Roman" w:hAnsi="Times New Roman"/>
          <w:sz w:val="24"/>
          <w:szCs w:val="24"/>
        </w:rPr>
        <w:t>he minimum and the maximum number of the family members, female gender, non</w:t>
      </w:r>
      <w:r>
        <w:rPr>
          <w:rFonts w:ascii="Times New Roman" w:hAnsi="Times New Roman"/>
          <w:sz w:val="24"/>
          <w:szCs w:val="24"/>
        </w:rPr>
        <w:t>-</w:t>
      </w:r>
      <w:r w:rsidRPr="00FA007D">
        <w:rPr>
          <w:rFonts w:ascii="Times New Roman" w:hAnsi="Times New Roman"/>
          <w:sz w:val="24"/>
          <w:szCs w:val="24"/>
        </w:rPr>
        <w:t xml:space="preserve">executive/executive, and independent directors on the Board </w:t>
      </w:r>
      <w:r w:rsidRPr="008C00C0">
        <w:rPr>
          <w:rStyle w:val="Emphasis"/>
          <w:rFonts w:ascii="Times New Roman" w:hAnsi="Times New Roman"/>
          <w:i w:val="0"/>
          <w:iCs w:val="0"/>
          <w:sz w:val="24"/>
          <w:szCs w:val="24"/>
        </w:rPr>
        <w:t>should</w:t>
      </w:r>
      <w:r w:rsidRPr="00FA007D">
        <w:rPr>
          <w:rFonts w:ascii="Times New Roman" w:hAnsi="Times New Roman"/>
          <w:sz w:val="24"/>
          <w:szCs w:val="24"/>
        </w:rPr>
        <w:t xml:space="preserve"> be based on the size of the business. Family members who do not have executive positions should try as much as possible not to interfere with the business</w:t>
      </w:r>
      <w:r w:rsidRPr="00EE52FB">
        <w:rPr>
          <w:rFonts w:ascii="Times New Roman" w:eastAsia="Arial Unicode MS" w:hAnsi="Times New Roman"/>
          <w:sz w:val="24"/>
          <w:szCs w:val="24"/>
        </w:rPr>
        <w:t>'s daily operations either directly or indirectly to attain a positive financial performance.</w:t>
      </w:r>
    </w:p>
    <w:p w:rsidR="009822EF" w:rsidRPr="00094168" w:rsidRDefault="009822EF" w:rsidP="009822EF">
      <w:pPr>
        <w:widowControl w:val="0"/>
        <w:autoSpaceDE w:val="0"/>
        <w:autoSpaceDN w:val="0"/>
        <w:adjustRightInd w:val="0"/>
        <w:spacing w:after="200" w:line="240" w:lineRule="auto"/>
        <w:jc w:val="both"/>
        <w:rPr>
          <w:rFonts w:ascii="Times New Roman" w:eastAsia="Arial Unicode MS" w:hAnsi="Times New Roman"/>
          <w:sz w:val="24"/>
          <w:szCs w:val="24"/>
        </w:rPr>
      </w:pPr>
      <w:r w:rsidRPr="00EE52FB">
        <w:rPr>
          <w:rFonts w:ascii="Times New Roman" w:eastAsia="Arial Unicode MS" w:hAnsi="Times New Roman"/>
          <w:sz w:val="24"/>
          <w:szCs w:val="24"/>
        </w:rPr>
        <w:t xml:space="preserve">This study improved existing research on </w:t>
      </w:r>
      <w:r>
        <w:rPr>
          <w:rFonts w:ascii="Times New Roman" w:eastAsia="Arial Unicode MS" w:hAnsi="Times New Roman"/>
          <w:sz w:val="24"/>
          <w:szCs w:val="24"/>
        </w:rPr>
        <w:t>c</w:t>
      </w:r>
      <w:r w:rsidRPr="00EE52FB">
        <w:rPr>
          <w:rFonts w:ascii="Times New Roman" w:eastAsia="Arial Unicode MS" w:hAnsi="Times New Roman"/>
          <w:sz w:val="24"/>
          <w:szCs w:val="24"/>
        </w:rPr>
        <w:t xml:space="preserve">orporate </w:t>
      </w:r>
      <w:r>
        <w:rPr>
          <w:rFonts w:ascii="Times New Roman" w:eastAsia="Arial Unicode MS" w:hAnsi="Times New Roman"/>
          <w:sz w:val="24"/>
          <w:szCs w:val="24"/>
        </w:rPr>
        <w:t>g</w:t>
      </w:r>
      <w:r w:rsidRPr="00EE52FB">
        <w:rPr>
          <w:rFonts w:ascii="Times New Roman" w:eastAsia="Arial Unicode MS" w:hAnsi="Times New Roman"/>
          <w:sz w:val="24"/>
          <w:szCs w:val="24"/>
        </w:rPr>
        <w:t xml:space="preserve">overnance's impact on </w:t>
      </w:r>
      <w:r>
        <w:rPr>
          <w:rFonts w:ascii="Times New Roman" w:eastAsia="Arial Unicode MS" w:hAnsi="Times New Roman"/>
          <w:sz w:val="24"/>
          <w:szCs w:val="24"/>
        </w:rPr>
        <w:t>f</w:t>
      </w:r>
      <w:r w:rsidRPr="00EE52FB">
        <w:rPr>
          <w:rFonts w:ascii="Times New Roman" w:eastAsia="Arial Unicode MS" w:hAnsi="Times New Roman"/>
          <w:sz w:val="24"/>
          <w:szCs w:val="24"/>
        </w:rPr>
        <w:t xml:space="preserve">inancial </w:t>
      </w:r>
      <w:r>
        <w:rPr>
          <w:rFonts w:ascii="Times New Roman" w:eastAsia="Arial Unicode MS" w:hAnsi="Times New Roman"/>
          <w:sz w:val="24"/>
          <w:szCs w:val="24"/>
        </w:rPr>
        <w:t>p</w:t>
      </w:r>
      <w:r w:rsidRPr="00EE52FB">
        <w:rPr>
          <w:rFonts w:ascii="Times New Roman" w:eastAsia="Arial Unicode MS" w:hAnsi="Times New Roman"/>
          <w:sz w:val="24"/>
          <w:szCs w:val="24"/>
        </w:rPr>
        <w:t xml:space="preserve">erformance </w:t>
      </w:r>
      <w:r>
        <w:rPr>
          <w:rFonts w:ascii="Times New Roman" w:eastAsia="Arial Unicode MS" w:hAnsi="Times New Roman"/>
          <w:sz w:val="24"/>
          <w:szCs w:val="24"/>
        </w:rPr>
        <w:lastRenderedPageBreak/>
        <w:t>by looking at s</w:t>
      </w:r>
      <w:r w:rsidRPr="00EE52FB">
        <w:rPr>
          <w:rFonts w:ascii="Times New Roman" w:eastAsia="Arial Unicode MS" w:hAnsi="Times New Roman"/>
          <w:sz w:val="24"/>
          <w:szCs w:val="24"/>
        </w:rPr>
        <w:t xml:space="preserve">elected </w:t>
      </w:r>
      <w:r>
        <w:rPr>
          <w:rFonts w:ascii="Times New Roman" w:eastAsia="Arial Unicode MS" w:hAnsi="Times New Roman"/>
          <w:sz w:val="24"/>
          <w:szCs w:val="24"/>
        </w:rPr>
        <w:t>q</w:t>
      </w:r>
      <w:r w:rsidRPr="00EE52FB">
        <w:rPr>
          <w:rFonts w:ascii="Times New Roman" w:eastAsia="Arial Unicode MS" w:hAnsi="Times New Roman"/>
          <w:sz w:val="24"/>
          <w:szCs w:val="24"/>
        </w:rPr>
        <w:t xml:space="preserve">uoted </w:t>
      </w:r>
      <w:r>
        <w:rPr>
          <w:rFonts w:ascii="Times New Roman" w:eastAsia="Arial Unicode MS" w:hAnsi="Times New Roman"/>
          <w:sz w:val="24"/>
          <w:szCs w:val="24"/>
        </w:rPr>
        <w:t>f</w:t>
      </w:r>
      <w:r w:rsidRPr="00EE52FB">
        <w:rPr>
          <w:rFonts w:ascii="Times New Roman" w:eastAsia="Arial Unicode MS" w:hAnsi="Times New Roman"/>
          <w:sz w:val="24"/>
          <w:szCs w:val="24"/>
        </w:rPr>
        <w:t xml:space="preserve">amily </w:t>
      </w:r>
      <w:r>
        <w:rPr>
          <w:rFonts w:ascii="Times New Roman" w:eastAsia="Arial Unicode MS" w:hAnsi="Times New Roman"/>
          <w:sz w:val="24"/>
          <w:szCs w:val="24"/>
        </w:rPr>
        <w:t>b</w:t>
      </w:r>
      <w:r w:rsidRPr="00EE52FB">
        <w:rPr>
          <w:rFonts w:ascii="Times New Roman" w:eastAsia="Arial Unicode MS" w:hAnsi="Times New Roman"/>
          <w:sz w:val="24"/>
          <w:szCs w:val="24"/>
        </w:rPr>
        <w:t>usinesses in Nigeria</w:t>
      </w:r>
      <w:r>
        <w:rPr>
          <w:rFonts w:ascii="Times New Roman" w:eastAsia="Arial Unicode MS" w:hAnsi="Times New Roman"/>
          <w:sz w:val="24"/>
          <w:szCs w:val="24"/>
        </w:rPr>
        <w:t xml:space="preserve">. </w:t>
      </w:r>
      <w:r>
        <w:rPr>
          <w:rFonts w:ascii="Times New Roman" w:hAnsi="Times New Roman"/>
          <w:sz w:val="24"/>
          <w:szCs w:val="24"/>
        </w:rPr>
        <w:t xml:space="preserve">The findings of this study, in line with </w:t>
      </w:r>
      <w:r w:rsidRPr="00AF5897">
        <w:rPr>
          <w:rFonts w:ascii="Times New Roman" w:hAnsi="Times New Roman"/>
          <w:sz w:val="24"/>
          <w:szCs w:val="24"/>
        </w:rPr>
        <w:t xml:space="preserve">previous empirical studies and analysis, have provided </w:t>
      </w:r>
      <w:r>
        <w:rPr>
          <w:rFonts w:ascii="Times New Roman" w:hAnsi="Times New Roman"/>
          <w:sz w:val="24"/>
          <w:szCs w:val="24"/>
        </w:rPr>
        <w:t xml:space="preserve">mixed </w:t>
      </w:r>
      <w:r w:rsidRPr="00AF5897">
        <w:rPr>
          <w:rFonts w:ascii="Times New Roman" w:hAnsi="Times New Roman"/>
          <w:sz w:val="24"/>
          <w:szCs w:val="24"/>
        </w:rPr>
        <w:t xml:space="preserve">results on the impact of </w:t>
      </w:r>
      <w:r>
        <w:rPr>
          <w:rFonts w:ascii="Times New Roman" w:hAnsi="Times New Roman"/>
          <w:sz w:val="24"/>
          <w:szCs w:val="24"/>
        </w:rPr>
        <w:t>c</w:t>
      </w:r>
      <w:r w:rsidRPr="00AF5897">
        <w:rPr>
          <w:rFonts w:ascii="Times New Roman" w:hAnsi="Times New Roman"/>
          <w:sz w:val="24"/>
          <w:szCs w:val="24"/>
        </w:rPr>
        <w:t xml:space="preserve">orporate </w:t>
      </w:r>
      <w:r>
        <w:rPr>
          <w:rFonts w:ascii="Times New Roman" w:hAnsi="Times New Roman"/>
          <w:sz w:val="24"/>
          <w:szCs w:val="24"/>
        </w:rPr>
        <w:t>g</w:t>
      </w:r>
      <w:r w:rsidRPr="00AF5897">
        <w:rPr>
          <w:rFonts w:ascii="Times New Roman" w:hAnsi="Times New Roman"/>
          <w:sz w:val="24"/>
          <w:szCs w:val="24"/>
        </w:rPr>
        <w:t xml:space="preserve">overnance on the </w:t>
      </w:r>
      <w:r>
        <w:rPr>
          <w:rFonts w:ascii="Times New Roman" w:hAnsi="Times New Roman"/>
          <w:sz w:val="24"/>
          <w:szCs w:val="24"/>
        </w:rPr>
        <w:t>f</w:t>
      </w:r>
      <w:r w:rsidRPr="00AF5897">
        <w:rPr>
          <w:rFonts w:ascii="Times New Roman" w:hAnsi="Times New Roman"/>
          <w:sz w:val="24"/>
          <w:szCs w:val="24"/>
        </w:rPr>
        <w:t xml:space="preserve">inancial </w:t>
      </w:r>
      <w:r>
        <w:rPr>
          <w:rFonts w:ascii="Times New Roman" w:hAnsi="Times New Roman"/>
          <w:sz w:val="24"/>
          <w:szCs w:val="24"/>
        </w:rPr>
        <w:t>p</w:t>
      </w:r>
      <w:r w:rsidRPr="00AF5897">
        <w:rPr>
          <w:rFonts w:ascii="Times New Roman" w:hAnsi="Times New Roman"/>
          <w:sz w:val="24"/>
          <w:szCs w:val="24"/>
        </w:rPr>
        <w:t xml:space="preserve">erformance of selected </w:t>
      </w:r>
      <w:r>
        <w:rPr>
          <w:rFonts w:ascii="Times New Roman" w:hAnsi="Times New Roman"/>
          <w:sz w:val="24"/>
          <w:szCs w:val="24"/>
        </w:rPr>
        <w:t>f</w:t>
      </w:r>
      <w:r w:rsidRPr="00AF5897">
        <w:rPr>
          <w:rFonts w:ascii="Times New Roman" w:hAnsi="Times New Roman"/>
          <w:sz w:val="24"/>
          <w:szCs w:val="24"/>
        </w:rPr>
        <w:t xml:space="preserve">amily </w:t>
      </w:r>
      <w:r>
        <w:rPr>
          <w:rFonts w:ascii="Times New Roman" w:hAnsi="Times New Roman"/>
          <w:sz w:val="24"/>
          <w:szCs w:val="24"/>
        </w:rPr>
        <w:t>b</w:t>
      </w:r>
      <w:r w:rsidRPr="00AF5897">
        <w:rPr>
          <w:rFonts w:ascii="Times New Roman" w:hAnsi="Times New Roman"/>
          <w:sz w:val="24"/>
          <w:szCs w:val="24"/>
        </w:rPr>
        <w:t>usinesses in Nigeria.</w:t>
      </w:r>
    </w:p>
    <w:p w:rsidR="009822EF" w:rsidRPr="00897B6C" w:rsidRDefault="009822EF" w:rsidP="009822EF">
      <w:pPr>
        <w:jc w:val="both"/>
        <w:rPr>
          <w:rFonts w:ascii="Times New Roman" w:hAnsi="Times New Roman"/>
          <w:b/>
          <w:bCs/>
          <w:sz w:val="24"/>
          <w:szCs w:val="24"/>
        </w:rPr>
      </w:pPr>
    </w:p>
    <w:p w:rsidR="009822EF" w:rsidRPr="00897B6C" w:rsidRDefault="009822EF" w:rsidP="009822EF">
      <w:pPr>
        <w:jc w:val="both"/>
        <w:rPr>
          <w:rFonts w:ascii="Times New Roman" w:hAnsi="Times New Roman"/>
          <w:b/>
          <w:bCs/>
          <w:sz w:val="24"/>
          <w:szCs w:val="24"/>
        </w:rPr>
      </w:pPr>
      <w:r w:rsidRPr="00897B6C">
        <w:rPr>
          <w:rFonts w:ascii="Times New Roman" w:hAnsi="Times New Roman"/>
          <w:b/>
          <w:bCs/>
          <w:sz w:val="24"/>
          <w:szCs w:val="24"/>
        </w:rPr>
        <w:t>REFERENCES</w:t>
      </w:r>
    </w:p>
    <w:p w:rsidR="009822EF" w:rsidRPr="00EE6A1F" w:rsidRDefault="009822EF" w:rsidP="009822EF">
      <w:pPr>
        <w:spacing w:after="120" w:line="240" w:lineRule="auto"/>
        <w:ind w:left="709" w:hanging="709"/>
        <w:jc w:val="both"/>
        <w:rPr>
          <w:rFonts w:ascii="Times New Roman" w:hAnsi="Times New Roman"/>
          <w:sz w:val="24"/>
          <w:szCs w:val="24"/>
        </w:rPr>
      </w:pPr>
      <w:r w:rsidRPr="00EE6A1F">
        <w:rPr>
          <w:rFonts w:ascii="Times New Roman" w:hAnsi="Times New Roman"/>
          <w:sz w:val="24"/>
          <w:szCs w:val="24"/>
        </w:rPr>
        <w:t>Adeleke, A., Ogundele J. K., &amp;</w:t>
      </w:r>
      <w:r>
        <w:rPr>
          <w:rFonts w:ascii="Times New Roman" w:hAnsi="Times New Roman"/>
          <w:sz w:val="24"/>
          <w:szCs w:val="24"/>
        </w:rPr>
        <w:t xml:space="preserve"> </w:t>
      </w:r>
      <w:r w:rsidRPr="00EE6A1F">
        <w:rPr>
          <w:rFonts w:ascii="Times New Roman" w:hAnsi="Times New Roman"/>
          <w:sz w:val="24"/>
          <w:szCs w:val="24"/>
        </w:rPr>
        <w:t>Oyenuga O.O. (2008). Business Policy and Strategy. ISBN 978-978-8065-04-X. 2</w:t>
      </w:r>
      <w:r w:rsidRPr="00EE6A1F">
        <w:rPr>
          <w:rFonts w:ascii="Times New Roman" w:hAnsi="Times New Roman"/>
          <w:sz w:val="24"/>
          <w:szCs w:val="24"/>
          <w:vertAlign w:val="superscript"/>
        </w:rPr>
        <w:t>nd</w:t>
      </w:r>
      <w:r w:rsidRPr="00EE6A1F">
        <w:rPr>
          <w:rFonts w:ascii="Times New Roman" w:hAnsi="Times New Roman"/>
          <w:sz w:val="24"/>
          <w:szCs w:val="24"/>
        </w:rPr>
        <w:t xml:space="preserve"> edition. Pp. 291-347.</w:t>
      </w:r>
    </w:p>
    <w:p w:rsidR="009822EF" w:rsidRPr="00EE6A1F" w:rsidRDefault="009822EF" w:rsidP="009822EF">
      <w:pPr>
        <w:spacing w:after="120" w:line="240" w:lineRule="auto"/>
        <w:ind w:left="709" w:hanging="709"/>
        <w:jc w:val="both"/>
        <w:rPr>
          <w:rFonts w:ascii="Times New Roman" w:hAnsi="Times New Roman"/>
          <w:sz w:val="24"/>
          <w:szCs w:val="24"/>
        </w:rPr>
      </w:pPr>
      <w:proofErr w:type="spellStart"/>
      <w:r w:rsidRPr="00EE6A1F">
        <w:rPr>
          <w:rFonts w:ascii="Times New Roman" w:hAnsi="Times New Roman"/>
          <w:sz w:val="24"/>
          <w:szCs w:val="24"/>
        </w:rPr>
        <w:t>Akanazu</w:t>
      </w:r>
      <w:proofErr w:type="spellEnd"/>
      <w:r>
        <w:rPr>
          <w:rFonts w:ascii="Times New Roman" w:hAnsi="Times New Roman"/>
          <w:sz w:val="24"/>
          <w:szCs w:val="24"/>
        </w:rPr>
        <w:t>,</w:t>
      </w:r>
      <w:r w:rsidRPr="00EE6A1F">
        <w:rPr>
          <w:rFonts w:ascii="Times New Roman" w:hAnsi="Times New Roman"/>
          <w:sz w:val="24"/>
          <w:szCs w:val="24"/>
        </w:rPr>
        <w:t xml:space="preserve"> H.O.</w:t>
      </w:r>
      <w:r>
        <w:rPr>
          <w:rFonts w:ascii="Times New Roman" w:hAnsi="Times New Roman"/>
          <w:sz w:val="24"/>
          <w:szCs w:val="24"/>
        </w:rPr>
        <w:t xml:space="preserve"> (2017).</w:t>
      </w:r>
      <w:r w:rsidRPr="00EE6A1F">
        <w:rPr>
          <w:rFonts w:ascii="Times New Roman" w:hAnsi="Times New Roman"/>
          <w:sz w:val="24"/>
          <w:szCs w:val="24"/>
        </w:rPr>
        <w:t xml:space="preserve"> </w:t>
      </w:r>
      <w:r>
        <w:rPr>
          <w:rFonts w:ascii="Times New Roman" w:hAnsi="Times New Roman"/>
          <w:sz w:val="24"/>
          <w:szCs w:val="24"/>
        </w:rPr>
        <w:t>F</w:t>
      </w:r>
      <w:r w:rsidRPr="00EE6A1F">
        <w:rPr>
          <w:rFonts w:ascii="Times New Roman" w:hAnsi="Times New Roman"/>
          <w:sz w:val="24"/>
          <w:szCs w:val="24"/>
        </w:rPr>
        <w:t>amily-owned business forum Nigeria: Family Businesses in Nigeria and Inter-Generational Succession. www.academia.edu</w:t>
      </w:r>
      <w:r w:rsidRPr="00EE6A1F">
        <w:rPr>
          <w:rFonts w:ascii="Times New Roman" w:hAnsi="Times New Roman"/>
          <w:i/>
          <w:sz w:val="24"/>
          <w:szCs w:val="24"/>
        </w:rPr>
        <w:t>.</w:t>
      </w:r>
    </w:p>
    <w:p w:rsidR="009822EF" w:rsidRPr="00EE6A1F" w:rsidRDefault="009822EF" w:rsidP="009822EF">
      <w:pPr>
        <w:spacing w:after="120" w:line="240" w:lineRule="auto"/>
        <w:ind w:left="709" w:hanging="709"/>
        <w:jc w:val="both"/>
        <w:rPr>
          <w:rFonts w:ascii="Times New Roman" w:hAnsi="Times New Roman"/>
          <w:sz w:val="24"/>
          <w:szCs w:val="24"/>
        </w:rPr>
      </w:pPr>
      <w:r w:rsidRPr="00EE6A1F">
        <w:rPr>
          <w:rFonts w:ascii="Times New Roman" w:hAnsi="Times New Roman"/>
          <w:sz w:val="24"/>
          <w:szCs w:val="24"/>
        </w:rPr>
        <w:t>Alderson, K. (2011). Understanding the Family Business</w:t>
      </w:r>
      <w:r w:rsidRPr="00EE6A1F">
        <w:rPr>
          <w:rFonts w:ascii="Times New Roman" w:hAnsi="Times New Roman"/>
          <w:i/>
          <w:sz w:val="24"/>
          <w:szCs w:val="24"/>
        </w:rPr>
        <w:t xml:space="preserve">. </w:t>
      </w:r>
      <w:r w:rsidRPr="00EE6A1F">
        <w:rPr>
          <w:rFonts w:ascii="Times New Roman" w:hAnsi="Times New Roman"/>
          <w:sz w:val="24"/>
          <w:szCs w:val="24"/>
        </w:rPr>
        <w:t>NY. Business Expert Press, ISBN 9781606491690.</w:t>
      </w:r>
    </w:p>
    <w:p w:rsidR="009822EF" w:rsidRPr="00EE6A1F" w:rsidRDefault="009822EF" w:rsidP="009822EF">
      <w:pPr>
        <w:spacing w:after="120" w:line="240" w:lineRule="auto"/>
        <w:ind w:left="709" w:hanging="709"/>
        <w:jc w:val="both"/>
        <w:rPr>
          <w:rFonts w:ascii="Times New Roman" w:hAnsi="Times New Roman"/>
          <w:sz w:val="24"/>
          <w:szCs w:val="24"/>
        </w:rPr>
      </w:pPr>
      <w:r w:rsidRPr="00EE6A1F">
        <w:rPr>
          <w:rFonts w:ascii="Times New Roman" w:hAnsi="Times New Roman"/>
          <w:sz w:val="24"/>
          <w:szCs w:val="24"/>
        </w:rPr>
        <w:t xml:space="preserve">Al-Ghamdi, M., &amp; Rhodes, M. (2015). Family Ownership, Corporate Governance and Performance: Evidence from Saudi Arabia. </w:t>
      </w:r>
      <w:r w:rsidRPr="00EE6A1F">
        <w:rPr>
          <w:rFonts w:ascii="Times New Roman" w:hAnsi="Times New Roman"/>
          <w:i/>
          <w:sz w:val="24"/>
          <w:szCs w:val="24"/>
        </w:rPr>
        <w:t xml:space="preserve">International Journal of Economics and Finance. </w:t>
      </w:r>
      <w:r w:rsidRPr="00EE6A1F">
        <w:rPr>
          <w:rFonts w:ascii="Times New Roman" w:hAnsi="Times New Roman"/>
          <w:sz w:val="24"/>
          <w:szCs w:val="24"/>
        </w:rPr>
        <w:t>7(2). ISSN 1916-971X   E-ISSN 1916-9728. Published by Canadian Center of Science and Education.</w:t>
      </w:r>
    </w:p>
    <w:p w:rsidR="009822EF" w:rsidRPr="00EE6A1F" w:rsidRDefault="009822EF" w:rsidP="009822EF">
      <w:pPr>
        <w:spacing w:after="120" w:line="240" w:lineRule="auto"/>
        <w:ind w:left="709" w:hanging="709"/>
        <w:jc w:val="both"/>
        <w:rPr>
          <w:rFonts w:ascii="Times New Roman" w:hAnsi="Times New Roman"/>
          <w:sz w:val="24"/>
          <w:szCs w:val="24"/>
        </w:rPr>
      </w:pPr>
      <w:r w:rsidRPr="00EE6A1F">
        <w:rPr>
          <w:rFonts w:ascii="Times New Roman" w:hAnsi="Times New Roman"/>
          <w:sz w:val="24"/>
          <w:szCs w:val="24"/>
        </w:rPr>
        <w:t>Ayodele, O. A., Oko, D. O., Ayodele, M. O., &amp;</w:t>
      </w:r>
      <w:r>
        <w:rPr>
          <w:rFonts w:ascii="Times New Roman" w:hAnsi="Times New Roman"/>
          <w:sz w:val="24"/>
          <w:szCs w:val="24"/>
        </w:rPr>
        <w:t xml:space="preserve"> </w:t>
      </w:r>
      <w:r w:rsidRPr="00EE6A1F">
        <w:rPr>
          <w:rFonts w:ascii="Times New Roman" w:hAnsi="Times New Roman"/>
          <w:sz w:val="24"/>
          <w:szCs w:val="24"/>
        </w:rPr>
        <w:t xml:space="preserve">Babarinde, K. P. (2018). Family Business and Innovation in Nigeria: Problems and Prospects. </w:t>
      </w:r>
      <w:r w:rsidRPr="00EE6A1F">
        <w:rPr>
          <w:rFonts w:ascii="Times New Roman" w:hAnsi="Times New Roman"/>
          <w:i/>
          <w:sz w:val="24"/>
          <w:szCs w:val="24"/>
        </w:rPr>
        <w:t>Covenant Journal of Entrepreneurship (</w:t>
      </w:r>
      <w:proofErr w:type="spellStart"/>
      <w:r w:rsidRPr="00EE6A1F">
        <w:rPr>
          <w:rFonts w:ascii="Times New Roman" w:hAnsi="Times New Roman"/>
          <w:i/>
          <w:sz w:val="24"/>
          <w:szCs w:val="24"/>
        </w:rPr>
        <w:t>CJoE</w:t>
      </w:r>
      <w:proofErr w:type="spellEnd"/>
      <w:r w:rsidRPr="00EE6A1F">
        <w:rPr>
          <w:rFonts w:ascii="Times New Roman" w:hAnsi="Times New Roman"/>
          <w:i/>
          <w:sz w:val="24"/>
          <w:szCs w:val="24"/>
        </w:rPr>
        <w:t xml:space="preserve">). </w:t>
      </w:r>
      <w:r w:rsidRPr="00EE6A1F">
        <w:rPr>
          <w:rFonts w:ascii="Times New Roman" w:hAnsi="Times New Roman"/>
          <w:sz w:val="24"/>
          <w:szCs w:val="24"/>
        </w:rPr>
        <w:t>2(1).</w:t>
      </w:r>
    </w:p>
    <w:p w:rsidR="009822EF" w:rsidRDefault="009822EF" w:rsidP="009822EF">
      <w:pPr>
        <w:jc w:val="both"/>
        <w:rPr>
          <w:rFonts w:ascii="Times New Roman" w:hAnsi="Times New Roman"/>
          <w:color w:val="222222"/>
          <w:sz w:val="24"/>
          <w:szCs w:val="24"/>
          <w:shd w:val="clear" w:color="auto" w:fill="FFFFFF"/>
        </w:rPr>
      </w:pPr>
      <w:bookmarkStart w:id="2" w:name="_Hlk137795435"/>
      <w:r w:rsidRPr="00DE0B0E">
        <w:rPr>
          <w:rFonts w:ascii="Times New Roman" w:hAnsi="Times New Roman"/>
          <w:color w:val="222222"/>
          <w:sz w:val="24"/>
          <w:szCs w:val="24"/>
          <w:shd w:val="clear" w:color="auto" w:fill="FFFFFF"/>
        </w:rPr>
        <w:t xml:space="preserve">Bhagat, S., &amp; Bolton, B. (2019). </w:t>
      </w:r>
      <w:bookmarkEnd w:id="2"/>
      <w:r w:rsidRPr="00DE0B0E">
        <w:rPr>
          <w:rFonts w:ascii="Times New Roman" w:hAnsi="Times New Roman"/>
          <w:color w:val="222222"/>
          <w:sz w:val="24"/>
          <w:szCs w:val="24"/>
          <w:shd w:val="clear" w:color="auto" w:fill="FFFFFF"/>
        </w:rPr>
        <w:t>Corporate governance and firm performance: The sequel. Journal of Corporate Finance, 58, 142-168.</w:t>
      </w:r>
    </w:p>
    <w:p w:rsidR="009822EF" w:rsidRPr="00DD520D" w:rsidRDefault="009822EF" w:rsidP="009822EF">
      <w:pPr>
        <w:jc w:val="both"/>
        <w:rPr>
          <w:rFonts w:ascii="Times New Roman" w:hAnsi="Times New Roman"/>
          <w:color w:val="222222"/>
          <w:sz w:val="24"/>
          <w:szCs w:val="24"/>
          <w:shd w:val="clear" w:color="auto" w:fill="FFFFFF"/>
        </w:rPr>
      </w:pPr>
      <w:proofErr w:type="spellStart"/>
      <w:r w:rsidRPr="00DD520D">
        <w:rPr>
          <w:rFonts w:ascii="Times New Roman" w:hAnsi="Times New Roman"/>
          <w:color w:val="222222"/>
          <w:sz w:val="24"/>
          <w:szCs w:val="24"/>
          <w:shd w:val="clear" w:color="auto" w:fill="FFFFFF"/>
        </w:rPr>
        <w:t>Chijoke-Mgbame</w:t>
      </w:r>
      <w:proofErr w:type="spellEnd"/>
      <w:r w:rsidRPr="00DD520D">
        <w:rPr>
          <w:rFonts w:ascii="Times New Roman" w:hAnsi="Times New Roman"/>
          <w:color w:val="222222"/>
          <w:sz w:val="24"/>
          <w:szCs w:val="24"/>
          <w:shd w:val="clear" w:color="auto" w:fill="FFFFFF"/>
        </w:rPr>
        <w:t xml:space="preserve">, A. M., </w:t>
      </w:r>
      <w:proofErr w:type="spellStart"/>
      <w:r w:rsidRPr="00DD520D">
        <w:rPr>
          <w:rFonts w:ascii="Times New Roman" w:hAnsi="Times New Roman"/>
          <w:color w:val="222222"/>
          <w:sz w:val="24"/>
          <w:szCs w:val="24"/>
          <w:shd w:val="clear" w:color="auto" w:fill="FFFFFF"/>
        </w:rPr>
        <w:t>Mgbame</w:t>
      </w:r>
      <w:proofErr w:type="spellEnd"/>
      <w:r w:rsidRPr="00DD520D">
        <w:rPr>
          <w:rFonts w:ascii="Times New Roman" w:hAnsi="Times New Roman"/>
          <w:color w:val="222222"/>
          <w:sz w:val="24"/>
          <w:szCs w:val="24"/>
          <w:shd w:val="clear" w:color="auto" w:fill="FFFFFF"/>
        </w:rPr>
        <w:t xml:space="preserve">, C. O., Akintoye, S., &amp; </w:t>
      </w:r>
      <w:proofErr w:type="spellStart"/>
      <w:r w:rsidRPr="00DD520D">
        <w:rPr>
          <w:rFonts w:ascii="Times New Roman" w:hAnsi="Times New Roman"/>
          <w:color w:val="222222"/>
          <w:sz w:val="24"/>
          <w:szCs w:val="24"/>
          <w:shd w:val="clear" w:color="auto" w:fill="FFFFFF"/>
        </w:rPr>
        <w:t>Ohalehi</w:t>
      </w:r>
      <w:proofErr w:type="spellEnd"/>
      <w:r w:rsidRPr="00DD520D">
        <w:rPr>
          <w:rFonts w:ascii="Times New Roman" w:hAnsi="Times New Roman"/>
          <w:color w:val="222222"/>
          <w:sz w:val="24"/>
          <w:szCs w:val="24"/>
          <w:shd w:val="clear" w:color="auto" w:fill="FFFFFF"/>
        </w:rPr>
        <w:t>, P. (2020). The role of corporate governance on CSR disclosure and firm performance in a voluntary environment. </w:t>
      </w:r>
      <w:r w:rsidRPr="00DD520D">
        <w:rPr>
          <w:rFonts w:ascii="Times New Roman" w:hAnsi="Times New Roman"/>
          <w:i/>
          <w:iCs/>
          <w:color w:val="222222"/>
          <w:sz w:val="24"/>
          <w:szCs w:val="24"/>
          <w:shd w:val="clear" w:color="auto" w:fill="FFFFFF"/>
        </w:rPr>
        <w:t>Corporate Governance: The International Journal of Business in Society</w:t>
      </w:r>
      <w:r w:rsidRPr="00DD520D">
        <w:rPr>
          <w:rFonts w:ascii="Times New Roman" w:hAnsi="Times New Roman"/>
          <w:color w:val="222222"/>
          <w:sz w:val="24"/>
          <w:szCs w:val="24"/>
          <w:shd w:val="clear" w:color="auto" w:fill="FFFFFF"/>
        </w:rPr>
        <w:t>.</w:t>
      </w:r>
    </w:p>
    <w:p w:rsidR="009822EF" w:rsidRDefault="009822EF" w:rsidP="009822EF">
      <w:pPr>
        <w:jc w:val="both"/>
        <w:rPr>
          <w:rFonts w:ascii="Times New Roman" w:hAnsi="Times New Roman"/>
          <w:color w:val="222222"/>
          <w:sz w:val="24"/>
          <w:szCs w:val="24"/>
          <w:shd w:val="clear" w:color="auto" w:fill="FFFFFF"/>
        </w:rPr>
      </w:pPr>
      <w:r w:rsidRPr="00E30C7A">
        <w:rPr>
          <w:rFonts w:ascii="Times New Roman" w:hAnsi="Times New Roman"/>
          <w:color w:val="222222"/>
          <w:sz w:val="24"/>
          <w:szCs w:val="24"/>
          <w:shd w:val="clear" w:color="auto" w:fill="FFFFFF"/>
        </w:rPr>
        <w:t xml:space="preserve">Chrisman, J. J. (2019). Stewardship theory: Realism, relevance, and family firm governance. Entrepreneurship Theory and Practice, 43(6), 1051-1066. </w:t>
      </w:r>
    </w:p>
    <w:p w:rsidR="009822EF" w:rsidRPr="00DD520D" w:rsidRDefault="009822EF" w:rsidP="009822EF">
      <w:pPr>
        <w:jc w:val="both"/>
        <w:rPr>
          <w:rFonts w:ascii="Times New Roman" w:hAnsi="Times New Roman"/>
          <w:color w:val="222222"/>
          <w:sz w:val="24"/>
          <w:szCs w:val="24"/>
          <w:shd w:val="clear" w:color="auto" w:fill="FFFFFF"/>
        </w:rPr>
      </w:pPr>
      <w:r w:rsidRPr="00DD520D">
        <w:rPr>
          <w:rFonts w:ascii="Times New Roman" w:hAnsi="Times New Roman"/>
          <w:color w:val="222222"/>
          <w:sz w:val="24"/>
          <w:szCs w:val="24"/>
          <w:shd w:val="clear" w:color="auto" w:fill="FFFFFF"/>
        </w:rPr>
        <w:t>Clara, A. C. (2020). Informal sector and Nigerian economic prospects: The Covid–19 experience. </w:t>
      </w:r>
      <w:r w:rsidRPr="00DD520D">
        <w:rPr>
          <w:rFonts w:ascii="Times New Roman" w:hAnsi="Times New Roman"/>
          <w:i/>
          <w:iCs/>
          <w:color w:val="222222"/>
          <w:sz w:val="24"/>
          <w:szCs w:val="24"/>
          <w:shd w:val="clear" w:color="auto" w:fill="FFFFFF"/>
        </w:rPr>
        <w:t>European Journal of Business and Management Research</w:t>
      </w:r>
      <w:r w:rsidRPr="00DD520D">
        <w:rPr>
          <w:rFonts w:ascii="Times New Roman" w:hAnsi="Times New Roman"/>
          <w:color w:val="222222"/>
          <w:sz w:val="24"/>
          <w:szCs w:val="24"/>
          <w:shd w:val="clear" w:color="auto" w:fill="FFFFFF"/>
        </w:rPr>
        <w:t>, </w:t>
      </w:r>
      <w:r w:rsidRPr="00DD520D">
        <w:rPr>
          <w:rFonts w:ascii="Times New Roman" w:hAnsi="Times New Roman"/>
          <w:i/>
          <w:iCs/>
          <w:color w:val="222222"/>
          <w:sz w:val="24"/>
          <w:szCs w:val="24"/>
          <w:shd w:val="clear" w:color="auto" w:fill="FFFFFF"/>
        </w:rPr>
        <w:t>5</w:t>
      </w:r>
      <w:r w:rsidRPr="00DD520D">
        <w:rPr>
          <w:rFonts w:ascii="Times New Roman" w:hAnsi="Times New Roman"/>
          <w:color w:val="222222"/>
          <w:sz w:val="24"/>
          <w:szCs w:val="24"/>
          <w:shd w:val="clear" w:color="auto" w:fill="FFFFFF"/>
        </w:rPr>
        <w:t>(4).</w:t>
      </w:r>
    </w:p>
    <w:p w:rsidR="009822EF" w:rsidRPr="00EE6A1F" w:rsidRDefault="009822EF" w:rsidP="009822EF">
      <w:pPr>
        <w:autoSpaceDE w:val="0"/>
        <w:autoSpaceDN w:val="0"/>
        <w:adjustRightInd w:val="0"/>
        <w:spacing w:after="120" w:line="240" w:lineRule="auto"/>
        <w:ind w:left="709" w:hanging="709"/>
        <w:jc w:val="both"/>
        <w:rPr>
          <w:rFonts w:ascii="Times New Roman" w:hAnsi="Times New Roman"/>
          <w:color w:val="222222"/>
          <w:sz w:val="24"/>
          <w:szCs w:val="24"/>
          <w:shd w:val="clear" w:color="auto" w:fill="FFFFFF"/>
        </w:rPr>
      </w:pPr>
      <w:r w:rsidRPr="00EE6A1F">
        <w:rPr>
          <w:rFonts w:ascii="Times New Roman" w:hAnsi="Times New Roman"/>
          <w:color w:val="222222"/>
          <w:sz w:val="24"/>
          <w:szCs w:val="24"/>
          <w:shd w:val="clear" w:color="auto" w:fill="FFFFFF"/>
        </w:rPr>
        <w:t>De Vries, M. F. K., Carlock, R., &amp;Florent-Treacy, E. (2007). </w:t>
      </w:r>
      <w:r w:rsidRPr="00EE6A1F">
        <w:rPr>
          <w:rFonts w:ascii="Times New Roman" w:hAnsi="Times New Roman"/>
          <w:i/>
          <w:iCs/>
          <w:color w:val="222222"/>
          <w:sz w:val="24"/>
          <w:szCs w:val="24"/>
          <w:shd w:val="clear" w:color="auto" w:fill="FFFFFF"/>
        </w:rPr>
        <w:t>Family business on the couch</w:t>
      </w:r>
      <w:r w:rsidRPr="00EE6A1F">
        <w:rPr>
          <w:rFonts w:ascii="Times New Roman" w:hAnsi="Times New Roman"/>
          <w:color w:val="222222"/>
          <w:sz w:val="24"/>
          <w:szCs w:val="24"/>
          <w:shd w:val="clear" w:color="auto" w:fill="FFFFFF"/>
        </w:rPr>
        <w:t>. West Sussex, John Wiley &amp; Sons, Ltd.</w:t>
      </w:r>
    </w:p>
    <w:p w:rsidR="009822EF" w:rsidRDefault="009822EF" w:rsidP="009822EF">
      <w:pPr>
        <w:jc w:val="both"/>
        <w:rPr>
          <w:rFonts w:ascii="Times New Roman" w:hAnsi="Times New Roman"/>
          <w:color w:val="222222"/>
          <w:sz w:val="24"/>
          <w:szCs w:val="24"/>
          <w:shd w:val="clear" w:color="auto" w:fill="FFFFFF"/>
        </w:rPr>
      </w:pPr>
      <w:proofErr w:type="spellStart"/>
      <w:r w:rsidRPr="0017786C">
        <w:rPr>
          <w:rFonts w:ascii="Times New Roman" w:hAnsi="Times New Roman"/>
          <w:color w:val="222222"/>
          <w:sz w:val="24"/>
          <w:szCs w:val="24"/>
          <w:shd w:val="clear" w:color="auto" w:fill="FFFFFF"/>
        </w:rPr>
        <w:t>Danoshana</w:t>
      </w:r>
      <w:proofErr w:type="spellEnd"/>
      <w:r w:rsidRPr="0017786C">
        <w:rPr>
          <w:rFonts w:ascii="Times New Roman" w:hAnsi="Times New Roman"/>
          <w:color w:val="222222"/>
          <w:sz w:val="24"/>
          <w:szCs w:val="24"/>
          <w:shd w:val="clear" w:color="auto" w:fill="FFFFFF"/>
        </w:rPr>
        <w:t xml:space="preserve">, S., &amp; </w:t>
      </w:r>
      <w:proofErr w:type="spellStart"/>
      <w:r w:rsidRPr="0017786C">
        <w:rPr>
          <w:rFonts w:ascii="Times New Roman" w:hAnsi="Times New Roman"/>
          <w:color w:val="222222"/>
          <w:sz w:val="24"/>
          <w:szCs w:val="24"/>
          <w:shd w:val="clear" w:color="auto" w:fill="FFFFFF"/>
        </w:rPr>
        <w:t>Ravivathani</w:t>
      </w:r>
      <w:proofErr w:type="spellEnd"/>
      <w:r w:rsidRPr="0017786C">
        <w:rPr>
          <w:rFonts w:ascii="Times New Roman" w:hAnsi="Times New Roman"/>
          <w:color w:val="222222"/>
          <w:sz w:val="24"/>
          <w:szCs w:val="24"/>
          <w:shd w:val="clear" w:color="auto" w:fill="FFFFFF"/>
        </w:rPr>
        <w:t>, T. (2019). The impact of the corporate governance on firm performance: A study on financial institutions in Sri Lanka. SAARJ Journal on Banking &amp; Insurance Research, 8(1), 62-67.</w:t>
      </w:r>
    </w:p>
    <w:p w:rsidR="009822EF" w:rsidRPr="00DD520D" w:rsidRDefault="009822EF" w:rsidP="009822EF">
      <w:pPr>
        <w:jc w:val="both"/>
        <w:rPr>
          <w:rFonts w:ascii="Times New Roman" w:hAnsi="Times New Roman"/>
          <w:color w:val="222222"/>
          <w:sz w:val="24"/>
          <w:szCs w:val="24"/>
          <w:shd w:val="clear" w:color="auto" w:fill="FFFFFF"/>
        </w:rPr>
      </w:pPr>
      <w:proofErr w:type="spellStart"/>
      <w:r w:rsidRPr="00DD520D">
        <w:rPr>
          <w:rFonts w:ascii="Times New Roman" w:hAnsi="Times New Roman"/>
          <w:color w:val="222222"/>
          <w:sz w:val="24"/>
          <w:szCs w:val="24"/>
          <w:shd w:val="clear" w:color="auto" w:fill="FFFFFF"/>
        </w:rPr>
        <w:t>Dwekat</w:t>
      </w:r>
      <w:proofErr w:type="spellEnd"/>
      <w:r w:rsidRPr="00DD520D">
        <w:rPr>
          <w:rFonts w:ascii="Times New Roman" w:hAnsi="Times New Roman"/>
          <w:color w:val="222222"/>
          <w:sz w:val="24"/>
          <w:szCs w:val="24"/>
          <w:shd w:val="clear" w:color="auto" w:fill="FFFFFF"/>
        </w:rPr>
        <w:t xml:space="preserve">, A., </w:t>
      </w:r>
      <w:proofErr w:type="spellStart"/>
      <w:r w:rsidRPr="00DD520D">
        <w:rPr>
          <w:rFonts w:ascii="Times New Roman" w:hAnsi="Times New Roman"/>
          <w:color w:val="222222"/>
          <w:sz w:val="24"/>
          <w:szCs w:val="24"/>
          <w:shd w:val="clear" w:color="auto" w:fill="FFFFFF"/>
        </w:rPr>
        <w:t>Seguí</w:t>
      </w:r>
      <w:proofErr w:type="spellEnd"/>
      <w:r w:rsidRPr="00DD520D">
        <w:rPr>
          <w:rFonts w:ascii="Times New Roman" w:hAnsi="Times New Roman"/>
          <w:color w:val="222222"/>
          <w:sz w:val="24"/>
          <w:szCs w:val="24"/>
          <w:shd w:val="clear" w:color="auto" w:fill="FFFFFF"/>
        </w:rPr>
        <w:t xml:space="preserve">‐Mas, E., </w:t>
      </w:r>
      <w:proofErr w:type="spellStart"/>
      <w:r w:rsidRPr="00DD520D">
        <w:rPr>
          <w:rFonts w:ascii="Times New Roman" w:hAnsi="Times New Roman"/>
          <w:color w:val="222222"/>
          <w:sz w:val="24"/>
          <w:szCs w:val="24"/>
          <w:shd w:val="clear" w:color="auto" w:fill="FFFFFF"/>
        </w:rPr>
        <w:t>Tormo</w:t>
      </w:r>
      <w:proofErr w:type="spellEnd"/>
      <w:r w:rsidRPr="00DD520D">
        <w:rPr>
          <w:rFonts w:ascii="Times New Roman" w:hAnsi="Times New Roman"/>
          <w:color w:val="222222"/>
          <w:sz w:val="24"/>
          <w:szCs w:val="24"/>
          <w:shd w:val="clear" w:color="auto" w:fill="FFFFFF"/>
        </w:rPr>
        <w:t>‐Carbó, G., &amp; Carmona, P. (2020). Corporate governance configurations and corporate social responsibility disclosure: Qualitative comparative analysis of audit committee and board characteristics. </w:t>
      </w:r>
      <w:r w:rsidRPr="00DD520D">
        <w:rPr>
          <w:rFonts w:ascii="Times New Roman" w:hAnsi="Times New Roman"/>
          <w:i/>
          <w:iCs/>
          <w:color w:val="222222"/>
          <w:sz w:val="24"/>
          <w:szCs w:val="24"/>
          <w:shd w:val="clear" w:color="auto" w:fill="FFFFFF"/>
        </w:rPr>
        <w:t>Corporate Social Responsibility and Environmental Management</w:t>
      </w:r>
      <w:r w:rsidRPr="00DD520D">
        <w:rPr>
          <w:rFonts w:ascii="Times New Roman" w:hAnsi="Times New Roman"/>
          <w:color w:val="222222"/>
          <w:sz w:val="24"/>
          <w:szCs w:val="24"/>
          <w:shd w:val="clear" w:color="auto" w:fill="FFFFFF"/>
        </w:rPr>
        <w:t>, </w:t>
      </w:r>
      <w:r w:rsidRPr="00DD520D">
        <w:rPr>
          <w:rFonts w:ascii="Times New Roman" w:hAnsi="Times New Roman"/>
          <w:i/>
          <w:iCs/>
          <w:color w:val="222222"/>
          <w:sz w:val="24"/>
          <w:szCs w:val="24"/>
          <w:shd w:val="clear" w:color="auto" w:fill="FFFFFF"/>
        </w:rPr>
        <w:t>27</w:t>
      </w:r>
      <w:r w:rsidRPr="00DD520D">
        <w:rPr>
          <w:rFonts w:ascii="Times New Roman" w:hAnsi="Times New Roman"/>
          <w:color w:val="222222"/>
          <w:sz w:val="24"/>
          <w:szCs w:val="24"/>
          <w:shd w:val="clear" w:color="auto" w:fill="FFFFFF"/>
        </w:rPr>
        <w:t>(6), 2879-2892.</w:t>
      </w:r>
    </w:p>
    <w:p w:rsidR="009822EF" w:rsidRPr="00DD520D" w:rsidRDefault="009822EF" w:rsidP="009822EF">
      <w:pPr>
        <w:jc w:val="both"/>
        <w:rPr>
          <w:rFonts w:ascii="Times New Roman" w:hAnsi="Times New Roman"/>
          <w:sz w:val="24"/>
          <w:szCs w:val="24"/>
        </w:rPr>
      </w:pPr>
      <w:r w:rsidRPr="00DD520D">
        <w:rPr>
          <w:rFonts w:ascii="Times New Roman" w:hAnsi="Times New Roman"/>
          <w:color w:val="222222"/>
          <w:sz w:val="24"/>
          <w:szCs w:val="24"/>
          <w:shd w:val="clear" w:color="auto" w:fill="FFFFFF"/>
        </w:rPr>
        <w:lastRenderedPageBreak/>
        <w:t>Kaya, M. K. (2021). Impact of the COVID-19 Outbreak on Minority Shareholder Protection. </w:t>
      </w:r>
      <w:r w:rsidRPr="00DD520D">
        <w:rPr>
          <w:rFonts w:ascii="Times New Roman" w:hAnsi="Times New Roman"/>
          <w:i/>
          <w:iCs/>
          <w:color w:val="222222"/>
          <w:sz w:val="24"/>
          <w:szCs w:val="24"/>
          <w:shd w:val="clear" w:color="auto" w:fill="FFFFFF"/>
        </w:rPr>
        <w:t>Business Law Review</w:t>
      </w:r>
      <w:r w:rsidRPr="00DD520D">
        <w:rPr>
          <w:rFonts w:ascii="Times New Roman" w:hAnsi="Times New Roman"/>
          <w:color w:val="222222"/>
          <w:sz w:val="24"/>
          <w:szCs w:val="24"/>
          <w:shd w:val="clear" w:color="auto" w:fill="FFFFFF"/>
        </w:rPr>
        <w:t>, </w:t>
      </w:r>
      <w:r w:rsidRPr="00DD520D">
        <w:rPr>
          <w:rFonts w:ascii="Times New Roman" w:hAnsi="Times New Roman"/>
          <w:i/>
          <w:iCs/>
          <w:color w:val="222222"/>
          <w:sz w:val="24"/>
          <w:szCs w:val="24"/>
          <w:shd w:val="clear" w:color="auto" w:fill="FFFFFF"/>
        </w:rPr>
        <w:t>42</w:t>
      </w:r>
      <w:r w:rsidRPr="00DD520D">
        <w:rPr>
          <w:rFonts w:ascii="Times New Roman" w:hAnsi="Times New Roman"/>
          <w:color w:val="222222"/>
          <w:sz w:val="24"/>
          <w:szCs w:val="24"/>
          <w:shd w:val="clear" w:color="auto" w:fill="FFFFFF"/>
        </w:rPr>
        <w:t>(2).</w:t>
      </w:r>
    </w:p>
    <w:p w:rsidR="009822EF" w:rsidRDefault="009822EF" w:rsidP="009822EF">
      <w:pPr>
        <w:jc w:val="both"/>
        <w:rPr>
          <w:rFonts w:ascii="Times New Roman" w:hAnsi="Times New Roman"/>
          <w:color w:val="222222"/>
          <w:sz w:val="24"/>
          <w:szCs w:val="24"/>
          <w:shd w:val="clear" w:color="auto" w:fill="FFFFFF"/>
        </w:rPr>
      </w:pPr>
      <w:r w:rsidRPr="00A94D3C">
        <w:rPr>
          <w:rFonts w:ascii="Times New Roman" w:hAnsi="Times New Roman"/>
          <w:color w:val="222222"/>
          <w:sz w:val="24"/>
          <w:szCs w:val="24"/>
          <w:shd w:val="clear" w:color="auto" w:fill="FFFFFF"/>
        </w:rPr>
        <w:t>Khatib, S. F., &amp; Nour, A. (2021). The impact of corporate governance on firm performance during the COVID-19 pandemic: Evidence from Malaysia. Journal of Asian Finance, Economics and Business, 8(2), 0943-0952.</w:t>
      </w:r>
    </w:p>
    <w:p w:rsidR="009822EF" w:rsidRDefault="009822EF" w:rsidP="009822EF">
      <w:pPr>
        <w:jc w:val="both"/>
        <w:rPr>
          <w:rFonts w:ascii="Times New Roman" w:hAnsi="Times New Roman"/>
          <w:color w:val="222222"/>
          <w:sz w:val="24"/>
          <w:szCs w:val="24"/>
          <w:shd w:val="clear" w:color="auto" w:fill="FFFFFF"/>
        </w:rPr>
      </w:pPr>
      <w:r w:rsidRPr="00A94D3C">
        <w:rPr>
          <w:rFonts w:ascii="Times New Roman" w:hAnsi="Times New Roman"/>
          <w:color w:val="222222"/>
          <w:sz w:val="24"/>
          <w:szCs w:val="24"/>
          <w:shd w:val="clear" w:color="auto" w:fill="FFFFFF"/>
        </w:rPr>
        <w:t xml:space="preserve">Kraus, S., Clauss, T., Breier, M., Gast, J., </w:t>
      </w:r>
      <w:proofErr w:type="spellStart"/>
      <w:r w:rsidRPr="00A94D3C">
        <w:rPr>
          <w:rFonts w:ascii="Times New Roman" w:hAnsi="Times New Roman"/>
          <w:color w:val="222222"/>
          <w:sz w:val="24"/>
          <w:szCs w:val="24"/>
          <w:shd w:val="clear" w:color="auto" w:fill="FFFFFF"/>
        </w:rPr>
        <w:t>Zardini</w:t>
      </w:r>
      <w:proofErr w:type="spellEnd"/>
      <w:r w:rsidRPr="00A94D3C">
        <w:rPr>
          <w:rFonts w:ascii="Times New Roman" w:hAnsi="Times New Roman"/>
          <w:color w:val="222222"/>
          <w:sz w:val="24"/>
          <w:szCs w:val="24"/>
          <w:shd w:val="clear" w:color="auto" w:fill="FFFFFF"/>
        </w:rPr>
        <w:t xml:space="preserve">, A., &amp; Tiberius, V. (2020). The economics of COVID-19: initial empirical evidence on how family firms in five European countries cope with the corona crisis. International Journal of Entrepreneurial Behavior &amp; Research. </w:t>
      </w:r>
    </w:p>
    <w:p w:rsidR="009822EF" w:rsidRPr="00DD520D" w:rsidRDefault="009822EF" w:rsidP="009822EF">
      <w:pPr>
        <w:jc w:val="both"/>
        <w:rPr>
          <w:rFonts w:ascii="Times New Roman" w:hAnsi="Times New Roman"/>
          <w:i/>
          <w:iCs/>
          <w:color w:val="222222"/>
          <w:sz w:val="24"/>
          <w:szCs w:val="24"/>
          <w:shd w:val="clear" w:color="auto" w:fill="FFFFFF"/>
        </w:rPr>
      </w:pPr>
      <w:r w:rsidRPr="00DD520D">
        <w:rPr>
          <w:rFonts w:ascii="Times New Roman" w:hAnsi="Times New Roman"/>
          <w:color w:val="222222"/>
          <w:sz w:val="24"/>
          <w:szCs w:val="24"/>
          <w:shd w:val="clear" w:color="auto" w:fill="FFFFFF"/>
        </w:rPr>
        <w:t xml:space="preserve">Miroshnychenko, I., De Massis, A., Miller, D., &amp; </w:t>
      </w:r>
      <w:proofErr w:type="spellStart"/>
      <w:r w:rsidRPr="00DD520D">
        <w:rPr>
          <w:rFonts w:ascii="Times New Roman" w:hAnsi="Times New Roman"/>
          <w:color w:val="222222"/>
          <w:sz w:val="24"/>
          <w:szCs w:val="24"/>
          <w:shd w:val="clear" w:color="auto" w:fill="FFFFFF"/>
        </w:rPr>
        <w:t>Barontini</w:t>
      </w:r>
      <w:proofErr w:type="spellEnd"/>
      <w:r w:rsidRPr="00DD520D">
        <w:rPr>
          <w:rFonts w:ascii="Times New Roman" w:hAnsi="Times New Roman"/>
          <w:color w:val="222222"/>
          <w:sz w:val="24"/>
          <w:szCs w:val="24"/>
          <w:shd w:val="clear" w:color="auto" w:fill="FFFFFF"/>
        </w:rPr>
        <w:t>, R. (2021). Family business growth around the world. </w:t>
      </w:r>
      <w:r w:rsidRPr="00DD520D">
        <w:rPr>
          <w:rFonts w:ascii="Times New Roman" w:hAnsi="Times New Roman"/>
          <w:i/>
          <w:iCs/>
          <w:color w:val="222222"/>
          <w:sz w:val="24"/>
          <w:szCs w:val="24"/>
          <w:shd w:val="clear" w:color="auto" w:fill="FFFFFF"/>
        </w:rPr>
        <w:t>Entrepreneurship Theory and Practice</w:t>
      </w:r>
      <w:r w:rsidRPr="00DD520D">
        <w:rPr>
          <w:rFonts w:ascii="Times New Roman" w:hAnsi="Times New Roman"/>
          <w:color w:val="222222"/>
          <w:sz w:val="24"/>
          <w:szCs w:val="24"/>
          <w:shd w:val="clear" w:color="auto" w:fill="FFFFFF"/>
        </w:rPr>
        <w:t>, </w:t>
      </w:r>
      <w:r w:rsidRPr="00DD520D">
        <w:rPr>
          <w:rFonts w:ascii="Times New Roman" w:hAnsi="Times New Roman"/>
          <w:i/>
          <w:iCs/>
          <w:color w:val="222222"/>
          <w:sz w:val="24"/>
          <w:szCs w:val="24"/>
          <w:shd w:val="clear" w:color="auto" w:fill="FFFFFF"/>
        </w:rPr>
        <w:t>45</w:t>
      </w:r>
      <w:r w:rsidRPr="00DD520D">
        <w:rPr>
          <w:rFonts w:ascii="Times New Roman" w:hAnsi="Times New Roman"/>
          <w:color w:val="222222"/>
          <w:sz w:val="24"/>
          <w:szCs w:val="24"/>
          <w:shd w:val="clear" w:color="auto" w:fill="FFFFFF"/>
        </w:rPr>
        <w:t>(4), 682-708.</w:t>
      </w:r>
    </w:p>
    <w:p w:rsidR="009822EF" w:rsidRDefault="009822EF" w:rsidP="009822EF">
      <w:pPr>
        <w:spacing w:after="120" w:line="240" w:lineRule="auto"/>
        <w:ind w:left="709" w:hanging="709"/>
        <w:jc w:val="both"/>
        <w:rPr>
          <w:rFonts w:ascii="Times New Roman" w:hAnsi="Times New Roman"/>
          <w:sz w:val="24"/>
          <w:szCs w:val="24"/>
        </w:rPr>
      </w:pPr>
      <w:r w:rsidRPr="00536BDD">
        <w:rPr>
          <w:rFonts w:ascii="Times New Roman" w:hAnsi="Times New Roman"/>
          <w:sz w:val="24"/>
          <w:szCs w:val="24"/>
        </w:rPr>
        <w:t xml:space="preserve">Morck, R., &amp; Yeung, B. (2004). Family control and the rent-seeking society. </w:t>
      </w:r>
      <w:r w:rsidRPr="00536BDD">
        <w:rPr>
          <w:rFonts w:ascii="Times New Roman" w:hAnsi="Times New Roman"/>
          <w:i/>
          <w:sz w:val="24"/>
          <w:szCs w:val="24"/>
        </w:rPr>
        <w:t>Entrepreneurship theory and practice,</w:t>
      </w:r>
      <w:r w:rsidRPr="00536BDD">
        <w:rPr>
          <w:rFonts w:ascii="Times New Roman" w:hAnsi="Times New Roman"/>
          <w:sz w:val="24"/>
          <w:szCs w:val="24"/>
        </w:rPr>
        <w:t xml:space="preserve"> 28(4), 391-409.</w:t>
      </w:r>
    </w:p>
    <w:p w:rsidR="009822EF" w:rsidRPr="00DD520D" w:rsidRDefault="009822EF" w:rsidP="009822EF">
      <w:pPr>
        <w:jc w:val="both"/>
        <w:rPr>
          <w:rFonts w:ascii="Times New Roman" w:hAnsi="Times New Roman"/>
          <w:color w:val="222222"/>
          <w:sz w:val="24"/>
          <w:szCs w:val="24"/>
          <w:shd w:val="clear" w:color="auto" w:fill="FFFFFF"/>
        </w:rPr>
      </w:pPr>
      <w:r w:rsidRPr="00DD520D">
        <w:rPr>
          <w:rFonts w:ascii="Times New Roman" w:hAnsi="Times New Roman"/>
          <w:color w:val="222222"/>
          <w:sz w:val="24"/>
          <w:szCs w:val="24"/>
          <w:shd w:val="clear" w:color="auto" w:fill="FFFFFF"/>
        </w:rPr>
        <w:t>Musa, H. (2020). Corporate governance and financial performance of Nigeria listed banks. </w:t>
      </w:r>
      <w:r w:rsidRPr="00DD520D">
        <w:rPr>
          <w:rFonts w:ascii="Times New Roman" w:hAnsi="Times New Roman"/>
          <w:i/>
          <w:iCs/>
          <w:color w:val="222222"/>
          <w:sz w:val="24"/>
          <w:szCs w:val="24"/>
          <w:shd w:val="clear" w:color="auto" w:fill="FFFFFF"/>
        </w:rPr>
        <w:t>Jour of Adv Research in Dynamical &amp; Control Systems</w:t>
      </w:r>
      <w:r w:rsidRPr="00DD520D">
        <w:rPr>
          <w:rFonts w:ascii="Times New Roman" w:hAnsi="Times New Roman"/>
          <w:color w:val="222222"/>
          <w:sz w:val="24"/>
          <w:szCs w:val="24"/>
          <w:shd w:val="clear" w:color="auto" w:fill="FFFFFF"/>
        </w:rPr>
        <w:t>, </w:t>
      </w:r>
      <w:r w:rsidRPr="00DD520D">
        <w:rPr>
          <w:rFonts w:ascii="Times New Roman" w:hAnsi="Times New Roman"/>
          <w:i/>
          <w:iCs/>
          <w:color w:val="222222"/>
          <w:sz w:val="24"/>
          <w:szCs w:val="24"/>
          <w:shd w:val="clear" w:color="auto" w:fill="FFFFFF"/>
        </w:rPr>
        <w:t>12</w:t>
      </w:r>
      <w:r w:rsidRPr="00DD520D">
        <w:rPr>
          <w:rFonts w:ascii="Times New Roman" w:hAnsi="Times New Roman"/>
          <w:color w:val="222222"/>
          <w:sz w:val="24"/>
          <w:szCs w:val="24"/>
          <w:shd w:val="clear" w:color="auto" w:fill="FFFFFF"/>
        </w:rPr>
        <w:t>(1).</w:t>
      </w:r>
    </w:p>
    <w:p w:rsidR="009822EF" w:rsidRPr="00DD520D" w:rsidRDefault="009822EF" w:rsidP="009822EF">
      <w:pPr>
        <w:jc w:val="both"/>
        <w:rPr>
          <w:rFonts w:ascii="Times New Roman" w:hAnsi="Times New Roman"/>
          <w:color w:val="222222"/>
          <w:sz w:val="24"/>
          <w:szCs w:val="24"/>
          <w:shd w:val="clear" w:color="auto" w:fill="FFFFFF"/>
        </w:rPr>
      </w:pPr>
      <w:r w:rsidRPr="00DD520D">
        <w:rPr>
          <w:rFonts w:ascii="Times New Roman" w:hAnsi="Times New Roman"/>
          <w:color w:val="222222"/>
          <w:sz w:val="24"/>
          <w:szCs w:val="24"/>
          <w:shd w:val="clear" w:color="auto" w:fill="FFFFFF"/>
        </w:rPr>
        <w:t>Obermayer, N., Kővári, E., Leinonen, J., Bak, G., &amp; Valeri, M. (2022). How social media practices shape family business performance: the wine industry case study. </w:t>
      </w:r>
      <w:r w:rsidRPr="00DD520D">
        <w:rPr>
          <w:rFonts w:ascii="Times New Roman" w:hAnsi="Times New Roman"/>
          <w:i/>
          <w:iCs/>
          <w:color w:val="222222"/>
          <w:sz w:val="24"/>
          <w:szCs w:val="24"/>
          <w:shd w:val="clear" w:color="auto" w:fill="FFFFFF"/>
        </w:rPr>
        <w:t>European Management Journal</w:t>
      </w:r>
      <w:r w:rsidRPr="00DD520D">
        <w:rPr>
          <w:rFonts w:ascii="Times New Roman" w:hAnsi="Times New Roman"/>
          <w:color w:val="222222"/>
          <w:sz w:val="24"/>
          <w:szCs w:val="24"/>
          <w:shd w:val="clear" w:color="auto" w:fill="FFFFFF"/>
        </w:rPr>
        <w:t>, </w:t>
      </w:r>
      <w:r w:rsidRPr="00DD520D">
        <w:rPr>
          <w:rFonts w:ascii="Times New Roman" w:hAnsi="Times New Roman"/>
          <w:i/>
          <w:iCs/>
          <w:color w:val="222222"/>
          <w:sz w:val="24"/>
          <w:szCs w:val="24"/>
          <w:shd w:val="clear" w:color="auto" w:fill="FFFFFF"/>
        </w:rPr>
        <w:t>40</w:t>
      </w:r>
      <w:r w:rsidRPr="00DD520D">
        <w:rPr>
          <w:rFonts w:ascii="Times New Roman" w:hAnsi="Times New Roman"/>
          <w:color w:val="222222"/>
          <w:sz w:val="24"/>
          <w:szCs w:val="24"/>
          <w:shd w:val="clear" w:color="auto" w:fill="FFFFFF"/>
        </w:rPr>
        <w:t>(3), 360-371.</w:t>
      </w:r>
    </w:p>
    <w:p w:rsidR="009822EF" w:rsidRPr="00DD520D" w:rsidRDefault="009822EF" w:rsidP="009822EF">
      <w:pPr>
        <w:jc w:val="both"/>
        <w:rPr>
          <w:rFonts w:ascii="Times New Roman" w:hAnsi="Times New Roman"/>
          <w:color w:val="222222"/>
          <w:sz w:val="24"/>
          <w:szCs w:val="24"/>
          <w:shd w:val="clear" w:color="auto" w:fill="FFFFFF"/>
        </w:rPr>
      </w:pPr>
      <w:proofErr w:type="spellStart"/>
      <w:r w:rsidRPr="00DD520D">
        <w:rPr>
          <w:rFonts w:ascii="Times New Roman" w:hAnsi="Times New Roman"/>
          <w:color w:val="222222"/>
          <w:sz w:val="24"/>
          <w:szCs w:val="24"/>
          <w:shd w:val="clear" w:color="auto" w:fill="FFFFFF"/>
        </w:rPr>
        <w:t>Ogunsanwo</w:t>
      </w:r>
      <w:proofErr w:type="spellEnd"/>
      <w:r w:rsidRPr="00DD520D">
        <w:rPr>
          <w:rFonts w:ascii="Times New Roman" w:hAnsi="Times New Roman"/>
          <w:color w:val="222222"/>
          <w:sz w:val="24"/>
          <w:szCs w:val="24"/>
          <w:shd w:val="clear" w:color="auto" w:fill="FFFFFF"/>
        </w:rPr>
        <w:t>, O. F. (2019). Effect of corporate governance on firm performance in Nigeria. </w:t>
      </w:r>
      <w:r w:rsidRPr="00DD520D">
        <w:rPr>
          <w:rFonts w:ascii="Times New Roman" w:hAnsi="Times New Roman"/>
          <w:i/>
          <w:iCs/>
          <w:color w:val="222222"/>
          <w:sz w:val="24"/>
          <w:szCs w:val="24"/>
          <w:shd w:val="clear" w:color="auto" w:fill="FFFFFF"/>
        </w:rPr>
        <w:t xml:space="preserve">Acta Universitatis </w:t>
      </w:r>
      <w:proofErr w:type="spellStart"/>
      <w:r w:rsidRPr="00DD520D">
        <w:rPr>
          <w:rFonts w:ascii="Times New Roman" w:hAnsi="Times New Roman"/>
          <w:i/>
          <w:iCs/>
          <w:color w:val="222222"/>
          <w:sz w:val="24"/>
          <w:szCs w:val="24"/>
          <w:shd w:val="clear" w:color="auto" w:fill="FFFFFF"/>
        </w:rPr>
        <w:t>Danubius</w:t>
      </w:r>
      <w:proofErr w:type="spellEnd"/>
      <w:r w:rsidRPr="00DD520D">
        <w:rPr>
          <w:rFonts w:ascii="Times New Roman" w:hAnsi="Times New Roman"/>
          <w:i/>
          <w:iCs/>
          <w:color w:val="222222"/>
          <w:sz w:val="24"/>
          <w:szCs w:val="24"/>
          <w:shd w:val="clear" w:color="auto" w:fill="FFFFFF"/>
        </w:rPr>
        <w:t xml:space="preserve">. </w:t>
      </w:r>
      <w:proofErr w:type="spellStart"/>
      <w:r w:rsidRPr="00DD520D">
        <w:rPr>
          <w:rFonts w:ascii="Times New Roman" w:hAnsi="Times New Roman"/>
          <w:i/>
          <w:iCs/>
          <w:color w:val="222222"/>
          <w:sz w:val="24"/>
          <w:szCs w:val="24"/>
          <w:shd w:val="clear" w:color="auto" w:fill="FFFFFF"/>
        </w:rPr>
        <w:t>Œconomica</w:t>
      </w:r>
      <w:proofErr w:type="spellEnd"/>
      <w:r w:rsidRPr="00DD520D">
        <w:rPr>
          <w:rFonts w:ascii="Times New Roman" w:hAnsi="Times New Roman"/>
          <w:color w:val="222222"/>
          <w:sz w:val="24"/>
          <w:szCs w:val="24"/>
          <w:shd w:val="clear" w:color="auto" w:fill="FFFFFF"/>
        </w:rPr>
        <w:t>, </w:t>
      </w:r>
      <w:r w:rsidRPr="00DD520D">
        <w:rPr>
          <w:rFonts w:ascii="Times New Roman" w:hAnsi="Times New Roman"/>
          <w:i/>
          <w:iCs/>
          <w:color w:val="222222"/>
          <w:sz w:val="24"/>
          <w:szCs w:val="24"/>
          <w:shd w:val="clear" w:color="auto" w:fill="FFFFFF"/>
        </w:rPr>
        <w:t>15</w:t>
      </w:r>
      <w:r w:rsidRPr="00DD520D">
        <w:rPr>
          <w:rFonts w:ascii="Times New Roman" w:hAnsi="Times New Roman"/>
          <w:color w:val="222222"/>
          <w:sz w:val="24"/>
          <w:szCs w:val="24"/>
          <w:shd w:val="clear" w:color="auto" w:fill="FFFFFF"/>
        </w:rPr>
        <w:t>(6).</w:t>
      </w:r>
    </w:p>
    <w:p w:rsidR="009822EF" w:rsidRPr="00EE6A1F" w:rsidRDefault="009822EF" w:rsidP="009822EF">
      <w:pPr>
        <w:spacing w:after="120" w:line="240" w:lineRule="auto"/>
        <w:ind w:left="709" w:hanging="709"/>
        <w:jc w:val="both"/>
        <w:rPr>
          <w:rFonts w:ascii="Times New Roman" w:hAnsi="Times New Roman"/>
          <w:sz w:val="24"/>
          <w:szCs w:val="24"/>
        </w:rPr>
      </w:pPr>
      <w:r w:rsidRPr="00EE6A1F">
        <w:rPr>
          <w:rFonts w:ascii="Times New Roman" w:hAnsi="Times New Roman"/>
          <w:sz w:val="24"/>
          <w:szCs w:val="24"/>
        </w:rPr>
        <w:t xml:space="preserve">Ojeda H. J., &amp; Salazar, A. L. (2016). Family, Business, and Ownership: Influence of Family Businesses on Corporate Social Responsibility. </w:t>
      </w:r>
      <w:r w:rsidRPr="00EE6A1F">
        <w:rPr>
          <w:rFonts w:ascii="Times New Roman" w:hAnsi="Times New Roman"/>
          <w:i/>
          <w:sz w:val="24"/>
          <w:szCs w:val="24"/>
        </w:rPr>
        <w:t xml:space="preserve">European Journal of Business and Social Sciences. </w:t>
      </w:r>
      <w:r w:rsidRPr="00EE6A1F">
        <w:rPr>
          <w:rFonts w:ascii="Times New Roman" w:hAnsi="Times New Roman"/>
          <w:sz w:val="24"/>
          <w:szCs w:val="24"/>
        </w:rPr>
        <w:t>5(6), 17 – 35. URL: http://www.ejbss.com/recent.aspx-/ ISSN: 2235 -767X.</w:t>
      </w:r>
    </w:p>
    <w:p w:rsidR="009822EF" w:rsidRPr="00EE6A1F" w:rsidRDefault="009822EF" w:rsidP="009822EF">
      <w:pPr>
        <w:spacing w:after="120" w:line="240" w:lineRule="auto"/>
        <w:ind w:left="709" w:hanging="709"/>
        <w:jc w:val="both"/>
        <w:rPr>
          <w:rFonts w:ascii="Times New Roman" w:hAnsi="Times New Roman"/>
          <w:sz w:val="24"/>
          <w:szCs w:val="24"/>
        </w:rPr>
      </w:pPr>
      <w:proofErr w:type="spellStart"/>
      <w:r w:rsidRPr="00EE6A1F">
        <w:rPr>
          <w:rFonts w:ascii="Times New Roman" w:hAnsi="Times New Roman"/>
          <w:sz w:val="24"/>
          <w:szCs w:val="24"/>
        </w:rPr>
        <w:t>Organisation</w:t>
      </w:r>
      <w:proofErr w:type="spellEnd"/>
      <w:r w:rsidRPr="00EE6A1F">
        <w:rPr>
          <w:rFonts w:ascii="Times New Roman" w:hAnsi="Times New Roman"/>
          <w:sz w:val="24"/>
          <w:szCs w:val="24"/>
        </w:rPr>
        <w:t xml:space="preserve"> for Economic Corporation and Development (2004). OECD Principles of Corporate Governance. OECD Publication Service. Pp. 11-15. </w:t>
      </w:r>
    </w:p>
    <w:p w:rsidR="009822EF" w:rsidRPr="00EE6A1F" w:rsidRDefault="009822EF" w:rsidP="009822EF">
      <w:pPr>
        <w:spacing w:after="120" w:line="240" w:lineRule="auto"/>
        <w:ind w:left="709" w:hanging="709"/>
        <w:jc w:val="both"/>
        <w:rPr>
          <w:rFonts w:ascii="Times New Roman" w:hAnsi="Times New Roman"/>
          <w:sz w:val="24"/>
          <w:szCs w:val="24"/>
        </w:rPr>
      </w:pPr>
      <w:r w:rsidRPr="00EE6A1F">
        <w:rPr>
          <w:rFonts w:ascii="Times New Roman" w:hAnsi="Times New Roman"/>
          <w:sz w:val="24"/>
          <w:szCs w:val="24"/>
        </w:rPr>
        <w:t xml:space="preserve">Pedro, G., Edgar, M., </w:t>
      </w:r>
      <w:proofErr w:type="spellStart"/>
      <w:r w:rsidRPr="00EE6A1F">
        <w:rPr>
          <w:rFonts w:ascii="Times New Roman" w:hAnsi="Times New Roman"/>
          <w:sz w:val="24"/>
          <w:szCs w:val="24"/>
        </w:rPr>
        <w:t>Sachin</w:t>
      </w:r>
      <w:proofErr w:type="spellEnd"/>
      <w:r w:rsidRPr="00EE6A1F">
        <w:rPr>
          <w:rFonts w:ascii="Times New Roman" w:hAnsi="Times New Roman"/>
          <w:sz w:val="24"/>
          <w:szCs w:val="24"/>
        </w:rPr>
        <w:t xml:space="preserve">, R., </w:t>
      </w:r>
      <w:proofErr w:type="spellStart"/>
      <w:r w:rsidRPr="00EE6A1F">
        <w:rPr>
          <w:rFonts w:ascii="Times New Roman" w:hAnsi="Times New Roman"/>
          <w:sz w:val="24"/>
          <w:szCs w:val="24"/>
        </w:rPr>
        <w:t>Schönwälder</w:t>
      </w:r>
      <w:proofErr w:type="spellEnd"/>
      <w:r w:rsidRPr="00EE6A1F">
        <w:rPr>
          <w:rFonts w:ascii="Times New Roman" w:hAnsi="Times New Roman"/>
          <w:sz w:val="24"/>
          <w:szCs w:val="24"/>
        </w:rPr>
        <w:t xml:space="preserve">, S., </w:t>
      </w:r>
      <w:proofErr w:type="spellStart"/>
      <w:r w:rsidRPr="00EE6A1F">
        <w:rPr>
          <w:rFonts w:ascii="Times New Roman" w:hAnsi="Times New Roman"/>
          <w:sz w:val="24"/>
          <w:szCs w:val="24"/>
        </w:rPr>
        <w:t>Sarfatti</w:t>
      </w:r>
      <w:proofErr w:type="spellEnd"/>
      <w:r w:rsidRPr="00EE6A1F">
        <w:rPr>
          <w:rFonts w:ascii="Times New Roman" w:hAnsi="Times New Roman"/>
          <w:sz w:val="24"/>
          <w:szCs w:val="24"/>
        </w:rPr>
        <w:t>, J., Al-Ashtal, L., &amp; Ruiz-Maza, P. (2017). The Profitability of Corporate Governance in Family</w:t>
      </w:r>
      <w:r>
        <w:rPr>
          <w:rFonts w:ascii="Times New Roman" w:hAnsi="Times New Roman"/>
          <w:sz w:val="24"/>
          <w:szCs w:val="24"/>
        </w:rPr>
        <w:t>-</w:t>
      </w:r>
      <w:r w:rsidRPr="00EE6A1F">
        <w:rPr>
          <w:rFonts w:ascii="Times New Roman" w:hAnsi="Times New Roman"/>
          <w:sz w:val="24"/>
          <w:szCs w:val="24"/>
        </w:rPr>
        <w:t>Owned Companies. www. RussellReynolds.com</w:t>
      </w:r>
    </w:p>
    <w:p w:rsidR="009822EF" w:rsidRPr="00EE6A1F" w:rsidRDefault="009822EF" w:rsidP="009822EF">
      <w:pPr>
        <w:spacing w:after="120" w:line="240" w:lineRule="auto"/>
        <w:ind w:left="709" w:hanging="709"/>
        <w:jc w:val="both"/>
        <w:rPr>
          <w:rFonts w:ascii="Times New Roman" w:hAnsi="Times New Roman"/>
          <w:sz w:val="24"/>
          <w:szCs w:val="24"/>
        </w:rPr>
      </w:pPr>
      <w:r w:rsidRPr="00EE6A1F">
        <w:rPr>
          <w:rFonts w:ascii="Times New Roman" w:hAnsi="Times New Roman"/>
          <w:sz w:val="24"/>
          <w:szCs w:val="24"/>
        </w:rPr>
        <w:t>Publication by KPMG in Nigeria represented by Segun</w:t>
      </w:r>
      <w:r>
        <w:rPr>
          <w:rFonts w:ascii="Times New Roman" w:hAnsi="Times New Roman"/>
          <w:sz w:val="24"/>
          <w:szCs w:val="24"/>
        </w:rPr>
        <w:t xml:space="preserve"> </w:t>
      </w:r>
      <w:r w:rsidRPr="00EE6A1F">
        <w:rPr>
          <w:rFonts w:ascii="Times New Roman" w:hAnsi="Times New Roman"/>
          <w:sz w:val="24"/>
          <w:szCs w:val="24"/>
        </w:rPr>
        <w:t>Sowande. Nigerian Family Business Barometer. 1</w:t>
      </w:r>
      <w:r w:rsidRPr="00EE6A1F">
        <w:rPr>
          <w:rFonts w:ascii="Times New Roman" w:hAnsi="Times New Roman"/>
          <w:sz w:val="24"/>
          <w:szCs w:val="24"/>
          <w:vertAlign w:val="superscript"/>
        </w:rPr>
        <w:t>st</w:t>
      </w:r>
      <w:r w:rsidRPr="00EE6A1F">
        <w:rPr>
          <w:rFonts w:ascii="Times New Roman" w:hAnsi="Times New Roman"/>
          <w:sz w:val="24"/>
          <w:szCs w:val="24"/>
        </w:rPr>
        <w:t xml:space="preserve"> Edition, May, 2017.</w:t>
      </w:r>
    </w:p>
    <w:p w:rsidR="009822EF" w:rsidRDefault="009822EF" w:rsidP="009822EF">
      <w:pPr>
        <w:jc w:val="both"/>
        <w:rPr>
          <w:rFonts w:ascii="Times New Roman" w:hAnsi="Times New Roman"/>
          <w:sz w:val="24"/>
          <w:szCs w:val="24"/>
        </w:rPr>
      </w:pPr>
      <w:bookmarkStart w:id="3" w:name="_Hlk137794347"/>
      <w:r w:rsidRPr="00B22F45">
        <w:rPr>
          <w:rFonts w:ascii="Times New Roman" w:hAnsi="Times New Roman"/>
          <w:sz w:val="24"/>
          <w:szCs w:val="24"/>
        </w:rPr>
        <w:t xml:space="preserve">Scott, R., &amp; Merton, E. (2021). Stewardship streams in New Zealand public administration. In International Conference on Public Policy. </w:t>
      </w:r>
    </w:p>
    <w:p w:rsidR="009822EF" w:rsidRDefault="009822EF" w:rsidP="009822EF">
      <w:pPr>
        <w:jc w:val="both"/>
        <w:rPr>
          <w:rFonts w:ascii="Times New Roman" w:hAnsi="Times New Roman"/>
          <w:sz w:val="24"/>
          <w:szCs w:val="24"/>
        </w:rPr>
      </w:pPr>
      <w:r w:rsidRPr="00B5675F">
        <w:rPr>
          <w:rFonts w:ascii="Times New Roman" w:hAnsi="Times New Roman"/>
          <w:sz w:val="24"/>
          <w:szCs w:val="24"/>
        </w:rPr>
        <w:t>Subramanian</w:t>
      </w:r>
      <w:bookmarkEnd w:id="3"/>
      <w:r w:rsidRPr="00B5675F">
        <w:rPr>
          <w:rFonts w:ascii="Times New Roman" w:hAnsi="Times New Roman"/>
          <w:sz w:val="24"/>
          <w:szCs w:val="24"/>
        </w:rPr>
        <w:t xml:space="preserve">, S. (2018). Stewardship theory of corporate governance and value system: The case of a family-owned business group in India. Indian Journal of Corporate Governance, 11(1), 88-102. </w:t>
      </w:r>
    </w:p>
    <w:p w:rsidR="009822EF" w:rsidRPr="00DD520D" w:rsidRDefault="009822EF" w:rsidP="009822EF">
      <w:pPr>
        <w:jc w:val="both"/>
        <w:rPr>
          <w:rFonts w:ascii="Times New Roman" w:hAnsi="Times New Roman"/>
          <w:color w:val="222222"/>
          <w:sz w:val="24"/>
          <w:szCs w:val="24"/>
          <w:shd w:val="clear" w:color="auto" w:fill="FFFFFF"/>
        </w:rPr>
      </w:pPr>
      <w:r w:rsidRPr="00DD520D">
        <w:rPr>
          <w:rFonts w:ascii="Times New Roman" w:hAnsi="Times New Roman"/>
          <w:color w:val="222222"/>
          <w:sz w:val="24"/>
          <w:szCs w:val="24"/>
          <w:shd w:val="clear" w:color="auto" w:fill="FFFFFF"/>
        </w:rPr>
        <w:t>Tambunan, T. (2019). Recent evidence of the development of micro, small and medium enterprises in Indonesia. </w:t>
      </w:r>
      <w:r w:rsidRPr="00DD520D">
        <w:rPr>
          <w:rFonts w:ascii="Times New Roman" w:hAnsi="Times New Roman"/>
          <w:i/>
          <w:iCs/>
          <w:color w:val="222222"/>
          <w:sz w:val="24"/>
          <w:szCs w:val="24"/>
          <w:shd w:val="clear" w:color="auto" w:fill="FFFFFF"/>
        </w:rPr>
        <w:t>Journal of Global Entrepreneurship Research</w:t>
      </w:r>
      <w:r w:rsidRPr="00DD520D">
        <w:rPr>
          <w:rFonts w:ascii="Times New Roman" w:hAnsi="Times New Roman"/>
          <w:color w:val="222222"/>
          <w:sz w:val="24"/>
          <w:szCs w:val="24"/>
          <w:shd w:val="clear" w:color="auto" w:fill="FFFFFF"/>
        </w:rPr>
        <w:t>, </w:t>
      </w:r>
      <w:r w:rsidRPr="00DD520D">
        <w:rPr>
          <w:rFonts w:ascii="Times New Roman" w:hAnsi="Times New Roman"/>
          <w:i/>
          <w:iCs/>
          <w:color w:val="222222"/>
          <w:sz w:val="24"/>
          <w:szCs w:val="24"/>
          <w:shd w:val="clear" w:color="auto" w:fill="FFFFFF"/>
        </w:rPr>
        <w:t>9</w:t>
      </w:r>
      <w:r w:rsidRPr="00DD520D">
        <w:rPr>
          <w:rFonts w:ascii="Times New Roman" w:hAnsi="Times New Roman"/>
          <w:color w:val="222222"/>
          <w:sz w:val="24"/>
          <w:szCs w:val="24"/>
          <w:shd w:val="clear" w:color="auto" w:fill="FFFFFF"/>
        </w:rPr>
        <w:t>(1), 1-15.</w:t>
      </w:r>
    </w:p>
    <w:p w:rsidR="009822EF" w:rsidRPr="00EE6A1F" w:rsidRDefault="009822EF" w:rsidP="009822EF">
      <w:pPr>
        <w:spacing w:after="120" w:line="240" w:lineRule="auto"/>
        <w:ind w:left="709" w:hanging="709"/>
        <w:jc w:val="both"/>
        <w:rPr>
          <w:rFonts w:ascii="Times New Roman" w:hAnsi="Times New Roman"/>
          <w:i/>
          <w:sz w:val="24"/>
          <w:szCs w:val="24"/>
        </w:rPr>
      </w:pPr>
      <w:r w:rsidRPr="00EE6A1F">
        <w:rPr>
          <w:rFonts w:ascii="Times New Roman" w:hAnsi="Times New Roman"/>
          <w:sz w:val="24"/>
          <w:szCs w:val="24"/>
        </w:rPr>
        <w:lastRenderedPageBreak/>
        <w:t xml:space="preserve">Yusoff, W. F., &amp;Adamu, I. (2012). Insight of Corporate Governance Theories. </w:t>
      </w:r>
      <w:r>
        <w:rPr>
          <w:rFonts w:ascii="Times New Roman" w:hAnsi="Times New Roman"/>
          <w:i/>
          <w:sz w:val="24"/>
          <w:szCs w:val="24"/>
        </w:rPr>
        <w:t xml:space="preserve">Journal of </w:t>
      </w:r>
      <w:r w:rsidRPr="00EE6A1F">
        <w:rPr>
          <w:rFonts w:ascii="Times New Roman" w:hAnsi="Times New Roman"/>
          <w:i/>
          <w:sz w:val="24"/>
          <w:szCs w:val="24"/>
        </w:rPr>
        <w:t xml:space="preserve">Business &amp; Management. </w:t>
      </w:r>
      <w:r w:rsidRPr="00EE6A1F">
        <w:rPr>
          <w:rFonts w:ascii="Times New Roman" w:hAnsi="Times New Roman"/>
          <w:sz w:val="24"/>
          <w:szCs w:val="24"/>
        </w:rPr>
        <w:t>1(1), 52-53. ISSN 2291-1995 E-ISSN 2291-2002. Published by Science and Education Centre of North America.</w:t>
      </w:r>
    </w:p>
    <w:p w:rsidR="009822EF" w:rsidRPr="00EE6A1F" w:rsidRDefault="009822EF" w:rsidP="009822EF">
      <w:pPr>
        <w:spacing w:after="120" w:line="240" w:lineRule="auto"/>
        <w:jc w:val="both"/>
        <w:rPr>
          <w:rFonts w:ascii="Times New Roman" w:hAnsi="Times New Roman"/>
          <w:sz w:val="24"/>
          <w:szCs w:val="24"/>
        </w:rPr>
      </w:pPr>
      <w:r w:rsidRPr="00EE6A1F">
        <w:rPr>
          <w:rFonts w:ascii="Times New Roman" w:hAnsi="Times New Roman"/>
          <w:sz w:val="24"/>
          <w:szCs w:val="24"/>
        </w:rPr>
        <w:t xml:space="preserve">Wang, L., </w:t>
      </w:r>
      <w:proofErr w:type="spellStart"/>
      <w:r w:rsidRPr="00EE6A1F">
        <w:rPr>
          <w:rFonts w:ascii="Times New Roman" w:hAnsi="Times New Roman"/>
          <w:sz w:val="24"/>
          <w:szCs w:val="24"/>
        </w:rPr>
        <w:t>Jhou</w:t>
      </w:r>
      <w:proofErr w:type="spellEnd"/>
      <w:r w:rsidRPr="00EE6A1F">
        <w:rPr>
          <w:rFonts w:ascii="Times New Roman" w:hAnsi="Times New Roman"/>
          <w:sz w:val="24"/>
          <w:szCs w:val="24"/>
        </w:rPr>
        <w:t xml:space="preserve">, L. Y., Chan, Y. T., Wang, W. H., Lin, Y. T., &amp; Wei, C. C. (2016). Do </w:t>
      </w:r>
      <w:r>
        <w:rPr>
          <w:rFonts w:ascii="Times New Roman" w:hAnsi="Times New Roman"/>
          <w:sz w:val="24"/>
          <w:szCs w:val="24"/>
        </w:rPr>
        <w:tab/>
      </w:r>
      <w:r w:rsidRPr="00EE6A1F">
        <w:rPr>
          <w:rFonts w:ascii="Times New Roman" w:hAnsi="Times New Roman"/>
          <w:sz w:val="24"/>
          <w:szCs w:val="24"/>
        </w:rPr>
        <w:t>Corporate</w:t>
      </w:r>
      <w:r>
        <w:rPr>
          <w:rFonts w:ascii="Times New Roman" w:hAnsi="Times New Roman"/>
          <w:sz w:val="24"/>
          <w:szCs w:val="24"/>
        </w:rPr>
        <w:t xml:space="preserve"> </w:t>
      </w:r>
      <w:r w:rsidRPr="00EE6A1F">
        <w:rPr>
          <w:rFonts w:ascii="Times New Roman" w:hAnsi="Times New Roman"/>
          <w:sz w:val="24"/>
          <w:szCs w:val="24"/>
        </w:rPr>
        <w:t xml:space="preserve">Governance and Social Performance Differ Between Family-Owned and </w:t>
      </w:r>
      <w:r>
        <w:rPr>
          <w:rFonts w:ascii="Times New Roman" w:hAnsi="Times New Roman"/>
          <w:sz w:val="24"/>
          <w:szCs w:val="24"/>
        </w:rPr>
        <w:tab/>
      </w:r>
      <w:r w:rsidRPr="00EE6A1F">
        <w:rPr>
          <w:rFonts w:ascii="Times New Roman" w:hAnsi="Times New Roman"/>
          <w:sz w:val="24"/>
          <w:szCs w:val="24"/>
        </w:rPr>
        <w:t xml:space="preserve">Non-Family-Owned Businesses in Taiwan-Listed CSR Companies? </w:t>
      </w:r>
      <w:r w:rsidRPr="00EE6A1F">
        <w:rPr>
          <w:rFonts w:ascii="Times New Roman" w:hAnsi="Times New Roman"/>
          <w:i/>
          <w:sz w:val="24"/>
          <w:szCs w:val="24"/>
        </w:rPr>
        <w:t xml:space="preserve">Asian Economic </w:t>
      </w:r>
      <w:r>
        <w:rPr>
          <w:rFonts w:ascii="Times New Roman" w:hAnsi="Times New Roman"/>
          <w:i/>
          <w:sz w:val="24"/>
          <w:szCs w:val="24"/>
        </w:rPr>
        <w:tab/>
      </w:r>
      <w:r w:rsidRPr="00EE6A1F">
        <w:rPr>
          <w:rFonts w:ascii="Times New Roman" w:hAnsi="Times New Roman"/>
          <w:i/>
          <w:sz w:val="24"/>
          <w:szCs w:val="24"/>
        </w:rPr>
        <w:t xml:space="preserve">and Financial Review. Pp. </w:t>
      </w:r>
      <w:r w:rsidRPr="00EE6A1F">
        <w:rPr>
          <w:rFonts w:ascii="Times New Roman" w:hAnsi="Times New Roman"/>
          <w:sz w:val="24"/>
          <w:szCs w:val="24"/>
        </w:rPr>
        <w:t>2305-2147.Issn (E): 2222-6737/</w:t>
      </w:r>
      <w:proofErr w:type="spellStart"/>
      <w:r w:rsidRPr="00EE6A1F">
        <w:rPr>
          <w:rFonts w:ascii="Times New Roman" w:hAnsi="Times New Roman"/>
          <w:sz w:val="24"/>
          <w:szCs w:val="24"/>
        </w:rPr>
        <w:t>Issn</w:t>
      </w:r>
      <w:proofErr w:type="spellEnd"/>
      <w:r w:rsidRPr="00EE6A1F">
        <w:rPr>
          <w:rFonts w:ascii="Times New Roman" w:hAnsi="Times New Roman"/>
          <w:sz w:val="24"/>
          <w:szCs w:val="24"/>
        </w:rPr>
        <w:t xml:space="preserve">. </w:t>
      </w:r>
    </w:p>
    <w:p w:rsidR="009822EF" w:rsidRDefault="009822EF"/>
    <w:sectPr w:rsidR="009822EF">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7784" w:rsidRDefault="009A7784" w:rsidP="000238CA">
      <w:pPr>
        <w:spacing w:after="0" w:line="240" w:lineRule="auto"/>
      </w:pPr>
      <w:r>
        <w:separator/>
      </w:r>
    </w:p>
  </w:endnote>
  <w:endnote w:type="continuationSeparator" w:id="0">
    <w:p w:rsidR="009A7784" w:rsidRDefault="009A7784" w:rsidP="00023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0959806"/>
      <w:docPartObj>
        <w:docPartGallery w:val="Page Numbers (Bottom of Page)"/>
        <w:docPartUnique/>
      </w:docPartObj>
    </w:sdtPr>
    <w:sdtEndPr>
      <w:rPr>
        <w:noProof/>
      </w:rPr>
    </w:sdtEndPr>
    <w:sdtContent>
      <w:p w:rsidR="000238CA" w:rsidRDefault="000238C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0238CA" w:rsidRDefault="000238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7784" w:rsidRDefault="009A7784" w:rsidP="000238CA">
      <w:pPr>
        <w:spacing w:after="0" w:line="240" w:lineRule="auto"/>
      </w:pPr>
      <w:r>
        <w:separator/>
      </w:r>
    </w:p>
  </w:footnote>
  <w:footnote w:type="continuationSeparator" w:id="0">
    <w:p w:rsidR="009A7784" w:rsidRDefault="009A7784" w:rsidP="000238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6A2596"/>
    <w:multiLevelType w:val="singleLevel"/>
    <w:tmpl w:val="0409001B"/>
    <w:lvl w:ilvl="0">
      <w:start w:val="1"/>
      <w:numFmt w:val="lowerRoman"/>
      <w:lvlText w:val="%1."/>
      <w:lvlJc w:val="right"/>
      <w:pPr>
        <w:ind w:left="360" w:hanging="360"/>
      </w:pPr>
      <w:rPr>
        <w:rFonts w:hint="default"/>
      </w:rPr>
    </w:lvl>
  </w:abstractNum>
  <w:num w:numId="1" w16cid:durableId="195385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xMLKwNLI0sTA0NzNQ0lEKTi0uzszPAykwqgUAOTykciwAAAA="/>
  </w:docVars>
  <w:rsids>
    <w:rsidRoot w:val="009822EF"/>
    <w:rsid w:val="000238CA"/>
    <w:rsid w:val="003845C1"/>
    <w:rsid w:val="005274E7"/>
    <w:rsid w:val="00762D03"/>
    <w:rsid w:val="009822EF"/>
    <w:rsid w:val="009A7784"/>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E7D15"/>
  <w15:chartTrackingRefBased/>
  <w15:docId w15:val="{CB9DB532-2F02-4686-A9DE-0F06315A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2EF"/>
    <w:rPr>
      <w:rFonts w:eastAsiaTheme="minorEastAsia" w:cs="Times New Roman"/>
      <w:kern w:val="0"/>
      <w:lang w:val="en-US"/>
      <w14:ligatures w14:val="none"/>
    </w:rPr>
  </w:style>
  <w:style w:type="paragraph" w:styleId="Heading1">
    <w:name w:val="heading 1"/>
    <w:basedOn w:val="Normal"/>
    <w:link w:val="Heading1Char"/>
    <w:uiPriority w:val="9"/>
    <w:qFormat/>
    <w:rsid w:val="009822EF"/>
    <w:pPr>
      <w:widowControl w:val="0"/>
      <w:autoSpaceDE w:val="0"/>
      <w:autoSpaceDN w:val="0"/>
      <w:spacing w:after="0" w:line="240" w:lineRule="auto"/>
      <w:ind w:left="1200"/>
      <w:outlineLvl w:val="0"/>
    </w:pPr>
    <w:rPr>
      <w:rFonts w:ascii="Times New Roman" w:eastAsia="Times New Roman" w:hAnsi="Times New Roman"/>
      <w:b/>
      <w:bCs/>
      <w:sz w:val="24"/>
      <w:szCs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22EF"/>
    <w:rPr>
      <w:rFonts w:ascii="Times New Roman" w:eastAsia="Times New Roman" w:hAnsi="Times New Roman" w:cs="Times New Roman"/>
      <w:b/>
      <w:bCs/>
      <w:kern w:val="0"/>
      <w:sz w:val="24"/>
      <w:szCs w:val="24"/>
      <w:lang w:val="en-US" w:bidi="en-US"/>
      <w14:ligatures w14:val="none"/>
    </w:rPr>
  </w:style>
  <w:style w:type="paragraph" w:customStyle="1" w:styleId="TableParagraph">
    <w:name w:val="Table Paragraph"/>
    <w:basedOn w:val="Normal"/>
    <w:uiPriority w:val="1"/>
    <w:qFormat/>
    <w:rsid w:val="009822EF"/>
    <w:pPr>
      <w:widowControl w:val="0"/>
      <w:autoSpaceDE w:val="0"/>
      <w:autoSpaceDN w:val="0"/>
      <w:spacing w:after="0" w:line="240" w:lineRule="auto"/>
      <w:jc w:val="right"/>
    </w:pPr>
    <w:rPr>
      <w:rFonts w:ascii="Times New Roman" w:eastAsia="Times New Roman" w:hAnsi="Times New Roman"/>
      <w:lang w:bidi="en-US"/>
    </w:rPr>
  </w:style>
  <w:style w:type="paragraph" w:styleId="BodyText">
    <w:name w:val="Body Text"/>
    <w:basedOn w:val="Normal"/>
    <w:link w:val="BodyTextChar"/>
    <w:uiPriority w:val="1"/>
    <w:semiHidden/>
    <w:unhideWhenUsed/>
    <w:qFormat/>
    <w:rsid w:val="009822EF"/>
    <w:pPr>
      <w:widowControl w:val="0"/>
      <w:autoSpaceDE w:val="0"/>
      <w:autoSpaceDN w:val="0"/>
      <w:spacing w:after="0" w:line="240" w:lineRule="auto"/>
    </w:pPr>
    <w:rPr>
      <w:rFonts w:ascii="Times New Roman" w:eastAsia="Times New Roman" w:hAnsi="Times New Roman"/>
      <w:sz w:val="24"/>
      <w:szCs w:val="24"/>
      <w:lang w:bidi="en-US"/>
    </w:rPr>
  </w:style>
  <w:style w:type="character" w:customStyle="1" w:styleId="BodyTextChar">
    <w:name w:val="Body Text Char"/>
    <w:basedOn w:val="DefaultParagraphFont"/>
    <w:link w:val="BodyText"/>
    <w:uiPriority w:val="1"/>
    <w:semiHidden/>
    <w:rsid w:val="009822EF"/>
    <w:rPr>
      <w:rFonts w:ascii="Times New Roman" w:eastAsia="Times New Roman" w:hAnsi="Times New Roman" w:cs="Times New Roman"/>
      <w:kern w:val="0"/>
      <w:sz w:val="24"/>
      <w:szCs w:val="24"/>
      <w:lang w:val="en-US" w:bidi="en-US"/>
      <w14:ligatures w14:val="none"/>
    </w:rPr>
  </w:style>
  <w:style w:type="table" w:styleId="TableGrid">
    <w:name w:val="Table Grid"/>
    <w:basedOn w:val="TableNormal"/>
    <w:uiPriority w:val="39"/>
    <w:rsid w:val="009822EF"/>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822EF"/>
    <w:rPr>
      <w:i/>
      <w:iCs/>
    </w:rPr>
  </w:style>
  <w:style w:type="paragraph" w:styleId="Header">
    <w:name w:val="header"/>
    <w:basedOn w:val="Normal"/>
    <w:link w:val="HeaderChar"/>
    <w:uiPriority w:val="99"/>
    <w:unhideWhenUsed/>
    <w:rsid w:val="009822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2EF"/>
    <w:rPr>
      <w:rFonts w:eastAsiaTheme="minorEastAsia" w:cs="Times New Roman"/>
      <w:kern w:val="0"/>
      <w:lang w:val="en-US"/>
      <w14:ligatures w14:val="none"/>
    </w:rPr>
  </w:style>
  <w:style w:type="paragraph" w:styleId="Footer">
    <w:name w:val="footer"/>
    <w:basedOn w:val="Normal"/>
    <w:link w:val="FooterChar"/>
    <w:uiPriority w:val="99"/>
    <w:unhideWhenUsed/>
    <w:rsid w:val="009822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2EF"/>
    <w:rPr>
      <w:rFonts w:eastAsiaTheme="minorEastAsia" w:cs="Times New Roman"/>
      <w:kern w:val="0"/>
      <w:lang w:val="en-US"/>
      <w14:ligatures w14:val="none"/>
    </w:rPr>
  </w:style>
  <w:style w:type="paragraph" w:styleId="EndnoteText">
    <w:name w:val="endnote text"/>
    <w:basedOn w:val="Normal"/>
    <w:link w:val="EndnoteTextChar"/>
    <w:uiPriority w:val="99"/>
    <w:semiHidden/>
    <w:unhideWhenUsed/>
    <w:rsid w:val="009822EF"/>
    <w:pPr>
      <w:spacing w:after="0" w:line="240" w:lineRule="auto"/>
    </w:pPr>
    <w:rPr>
      <w:rFonts w:eastAsiaTheme="minorHAnsi" w:cstheme="minorBidi"/>
      <w:sz w:val="20"/>
      <w:szCs w:val="20"/>
    </w:rPr>
  </w:style>
  <w:style w:type="character" w:customStyle="1" w:styleId="EndnoteTextChar">
    <w:name w:val="Endnote Text Char"/>
    <w:basedOn w:val="DefaultParagraphFont"/>
    <w:link w:val="EndnoteText"/>
    <w:uiPriority w:val="99"/>
    <w:semiHidden/>
    <w:rsid w:val="009822EF"/>
    <w:rPr>
      <w:kern w:val="0"/>
      <w:sz w:val="20"/>
      <w:szCs w:val="20"/>
      <w:lang w:val="en-US"/>
      <w14:ligatures w14:val="none"/>
    </w:rPr>
  </w:style>
  <w:style w:type="character" w:styleId="EndnoteReference">
    <w:name w:val="endnote reference"/>
    <w:basedOn w:val="DefaultParagraphFont"/>
    <w:uiPriority w:val="99"/>
    <w:semiHidden/>
    <w:unhideWhenUsed/>
    <w:rsid w:val="009822EF"/>
    <w:rPr>
      <w:vertAlign w:val="superscript"/>
    </w:rPr>
  </w:style>
  <w:style w:type="paragraph" w:styleId="BalloonText">
    <w:name w:val="Balloon Text"/>
    <w:basedOn w:val="Normal"/>
    <w:link w:val="BalloonTextChar"/>
    <w:uiPriority w:val="99"/>
    <w:semiHidden/>
    <w:unhideWhenUsed/>
    <w:rsid w:val="009822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2EF"/>
    <w:rPr>
      <w:rFonts w:ascii="Tahoma" w:eastAsiaTheme="minorEastAsia" w:hAnsi="Tahoma" w:cs="Tahoma"/>
      <w:kern w:val="0"/>
      <w:sz w:val="16"/>
      <w:szCs w:val="16"/>
      <w:lang w:val="en-US"/>
      <w14:ligatures w14:val="none"/>
    </w:rPr>
  </w:style>
  <w:style w:type="character" w:styleId="Hyperlink">
    <w:name w:val="Hyperlink"/>
    <w:basedOn w:val="DefaultParagraphFont"/>
    <w:uiPriority w:val="99"/>
    <w:unhideWhenUsed/>
    <w:rsid w:val="009822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kinyedeo@run.edu.ng"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2914AE-5CAE-4452-80C9-FA4610C72240}" type="doc">
      <dgm:prSet loTypeId="urn:microsoft.com/office/officeart/2005/8/layout/radial4#1" loCatId="relationship" qsTypeId="urn:microsoft.com/office/officeart/2005/8/quickstyle/simple1" qsCatId="simple" csTypeId="urn:microsoft.com/office/officeart/2005/8/colors/accent1_2" csCatId="accent1" phldr="1"/>
      <dgm:spPr/>
      <dgm:t>
        <a:bodyPr/>
        <a:lstStyle/>
        <a:p>
          <a:endParaRPr lang="en-US"/>
        </a:p>
      </dgm:t>
    </dgm:pt>
    <dgm:pt modelId="{93F9F1BA-8C38-42B9-A09B-B04AD4BCAA25}">
      <dgm:prSet phldrT="[Text]" custT="1"/>
      <dgm:spPr/>
      <dgm:t>
        <a:bodyPr/>
        <a:lstStyle/>
        <a:p>
          <a:r>
            <a:rPr lang="en-US" sz="1200" b="1">
              <a:solidFill>
                <a:schemeClr val="tx1"/>
              </a:solidFill>
              <a:latin typeface="Times New Roman" panose="02020603050405020304" pitchFamily="18" charset="0"/>
              <a:cs typeface="Times New Roman" panose="02020603050405020304" pitchFamily="18" charset="0"/>
            </a:rPr>
            <a:t>Independent Variable (Corporate Governance)</a:t>
          </a:r>
        </a:p>
        <a:p>
          <a:r>
            <a:rPr lang="en-US" sz="1200">
              <a:solidFill>
                <a:schemeClr val="tx1"/>
              </a:solidFill>
              <a:latin typeface="Times New Roman" panose="02020603050405020304" pitchFamily="18" charset="0"/>
              <a:cs typeface="Times New Roman" panose="02020603050405020304" pitchFamily="18" charset="0"/>
            </a:rPr>
            <a:t>1.Size of Family Members on the Board</a:t>
          </a:r>
        </a:p>
        <a:p>
          <a:r>
            <a:rPr lang="en-US" sz="1200">
              <a:solidFill>
                <a:schemeClr val="tx1"/>
              </a:solidFill>
              <a:latin typeface="Times New Roman" panose="02020603050405020304" pitchFamily="18" charset="0"/>
              <a:cs typeface="Times New Roman" panose="02020603050405020304" pitchFamily="18" charset="0"/>
            </a:rPr>
            <a:t>2. Board Size</a:t>
          </a:r>
        </a:p>
        <a:p>
          <a:r>
            <a:rPr lang="en-US" sz="1200">
              <a:solidFill>
                <a:schemeClr val="tx1"/>
              </a:solidFill>
              <a:latin typeface="Times New Roman" panose="02020603050405020304" pitchFamily="18" charset="0"/>
              <a:cs typeface="Times New Roman" panose="02020603050405020304" pitchFamily="18" charset="0"/>
            </a:rPr>
            <a:t>3. Number of Independent Directors on the Board</a:t>
          </a:r>
        </a:p>
        <a:p>
          <a:r>
            <a:rPr lang="en-US" sz="1200">
              <a:solidFill>
                <a:schemeClr val="tx1"/>
              </a:solidFill>
              <a:latin typeface="Times New Roman" panose="02020603050405020304" pitchFamily="18" charset="0"/>
              <a:cs typeface="Times New Roman" panose="02020603050405020304" pitchFamily="18" charset="0"/>
            </a:rPr>
            <a:t>4. Number of Non-Executive Directors on the Board</a:t>
          </a:r>
        </a:p>
        <a:p>
          <a:r>
            <a:rPr lang="en-US" sz="1200">
              <a:solidFill>
                <a:schemeClr val="tx1"/>
              </a:solidFill>
              <a:latin typeface="Times New Roman" panose="02020603050405020304" pitchFamily="18" charset="0"/>
              <a:cs typeface="Times New Roman" panose="02020603050405020304" pitchFamily="18" charset="0"/>
            </a:rPr>
            <a:t>5. Female Gende</a:t>
          </a:r>
          <a:r>
            <a:rPr lang="en-US" sz="1200">
              <a:solidFill>
                <a:schemeClr val="tx1"/>
              </a:solidFill>
            </a:rPr>
            <a:t>r</a:t>
          </a:r>
          <a:endParaRPr lang="en-US" sz="1200"/>
        </a:p>
      </dgm:t>
    </dgm:pt>
    <dgm:pt modelId="{655542A0-482E-44E9-910E-AA751AE014FA}" type="parTrans" cxnId="{494B4798-CC36-4754-8D38-F1EEA984CEED}">
      <dgm:prSet/>
      <dgm:spPr/>
      <dgm:t>
        <a:bodyPr/>
        <a:lstStyle/>
        <a:p>
          <a:endParaRPr lang="en-US"/>
        </a:p>
      </dgm:t>
    </dgm:pt>
    <dgm:pt modelId="{A3234064-D9DF-4A55-9CE8-07772175778C}" type="sibTrans" cxnId="{494B4798-CC36-4754-8D38-F1EEA984CEED}">
      <dgm:prSet/>
      <dgm:spPr/>
      <dgm:t>
        <a:bodyPr/>
        <a:lstStyle/>
        <a:p>
          <a:endParaRPr lang="en-US"/>
        </a:p>
      </dgm:t>
    </dgm:pt>
    <dgm:pt modelId="{ACFA6761-E297-465C-B5B4-04CA9A2D368F}">
      <dgm:prSet/>
      <dgm:spPr/>
      <dgm:t>
        <a:bodyPr/>
        <a:lstStyle/>
        <a:p>
          <a:pPr algn="ctr"/>
          <a:r>
            <a:rPr lang="en-US" b="1">
              <a:solidFill>
                <a:schemeClr val="tx1"/>
              </a:solidFill>
              <a:latin typeface="Times New Roman" panose="02020603050405020304" pitchFamily="18" charset="0"/>
              <a:cs typeface="Times New Roman" panose="02020603050405020304" pitchFamily="18" charset="0"/>
            </a:rPr>
            <a:t>Dependent Variable (Financial </a:t>
          </a:r>
          <a:r>
            <a:rPr lang="en-US"/>
            <a:t>Performance</a:t>
          </a:r>
          <a:r>
            <a:rPr lang="en-US" b="1">
              <a:solidFill>
                <a:schemeClr val="tx1"/>
              </a:solidFill>
              <a:latin typeface="Times New Roman" panose="02020603050405020304" pitchFamily="18" charset="0"/>
              <a:cs typeface="Times New Roman" panose="02020603050405020304" pitchFamily="18" charset="0"/>
            </a:rPr>
            <a:t>)  </a:t>
          </a:r>
          <a:r>
            <a:rPr lang="en-US" b="0">
              <a:solidFill>
                <a:schemeClr val="tx1"/>
              </a:solidFill>
              <a:latin typeface="Times New Roman" panose="02020603050405020304" pitchFamily="18" charset="0"/>
              <a:cs typeface="Times New Roman" panose="02020603050405020304" pitchFamily="18" charset="0"/>
            </a:rPr>
            <a:t>H</a:t>
          </a:r>
          <a:r>
            <a:rPr lang="en-US" b="0" baseline="-25000">
              <a:solidFill>
                <a:schemeClr val="tx1"/>
              </a:solidFill>
              <a:latin typeface="Times New Roman" panose="02020603050405020304" pitchFamily="18" charset="0"/>
              <a:cs typeface="Times New Roman" panose="02020603050405020304" pitchFamily="18" charset="0"/>
            </a:rPr>
            <a:t>2</a:t>
          </a:r>
          <a:r>
            <a:rPr lang="en-US" b="0">
              <a:solidFill>
                <a:schemeClr val="tx1"/>
              </a:solidFill>
              <a:latin typeface="Times New Roman" panose="02020603050405020304" pitchFamily="18" charset="0"/>
              <a:cs typeface="Times New Roman" panose="02020603050405020304" pitchFamily="18" charset="0"/>
            </a:rPr>
            <a:t>= Profit After Tax</a:t>
          </a:r>
          <a:endParaRPr lang="en-US"/>
        </a:p>
      </dgm:t>
    </dgm:pt>
    <dgm:pt modelId="{93A38267-006E-4A85-B5B4-6896E9277608}" type="parTrans" cxnId="{5A2D9D05-93EA-46C5-8AE6-4CD13D5E4DD0}">
      <dgm:prSet/>
      <dgm:spPr/>
      <dgm:t>
        <a:bodyPr/>
        <a:lstStyle/>
        <a:p>
          <a:endParaRPr lang="en-US"/>
        </a:p>
      </dgm:t>
    </dgm:pt>
    <dgm:pt modelId="{87B1F585-BB82-47E8-AEE0-F73B3FB3CE6A}" type="sibTrans" cxnId="{5A2D9D05-93EA-46C5-8AE6-4CD13D5E4DD0}">
      <dgm:prSet/>
      <dgm:spPr/>
      <dgm:t>
        <a:bodyPr/>
        <a:lstStyle/>
        <a:p>
          <a:endParaRPr lang="en-US"/>
        </a:p>
      </dgm:t>
    </dgm:pt>
    <dgm:pt modelId="{6819F3C2-EB86-4257-B891-9C8E78AFF297}">
      <dgm:prSet/>
      <dgm:spPr/>
      <dgm:t>
        <a:bodyPr/>
        <a:lstStyle/>
        <a:p>
          <a:r>
            <a:rPr lang="en-US" b="1">
              <a:solidFill>
                <a:schemeClr val="tx1"/>
              </a:solidFill>
              <a:latin typeface="Times New Roman" panose="02020603050405020304" pitchFamily="18" charset="0"/>
              <a:cs typeface="Times New Roman" panose="02020603050405020304" pitchFamily="18" charset="0"/>
            </a:rPr>
            <a:t>Dependent Variable (Financial Performance)  </a:t>
          </a:r>
          <a:r>
            <a:rPr lang="en-US" b="0">
              <a:solidFill>
                <a:schemeClr val="tx1"/>
              </a:solidFill>
              <a:latin typeface="Times New Roman" panose="02020603050405020304" pitchFamily="18" charset="0"/>
              <a:cs typeface="Times New Roman" panose="02020603050405020304" pitchFamily="18" charset="0"/>
            </a:rPr>
            <a:t>H</a:t>
          </a:r>
          <a:r>
            <a:rPr lang="en-US" b="0" baseline="-25000">
              <a:solidFill>
                <a:schemeClr val="tx1"/>
              </a:solidFill>
              <a:latin typeface="Times New Roman" panose="02020603050405020304" pitchFamily="18" charset="0"/>
              <a:cs typeface="Times New Roman" panose="02020603050405020304" pitchFamily="18" charset="0"/>
            </a:rPr>
            <a:t>1</a:t>
          </a:r>
          <a:r>
            <a:rPr lang="en-US" b="0">
              <a:solidFill>
                <a:schemeClr val="tx1"/>
              </a:solidFill>
              <a:latin typeface="Times New Roman" panose="02020603050405020304" pitchFamily="18" charset="0"/>
              <a:cs typeface="Times New Roman" panose="02020603050405020304" pitchFamily="18" charset="0"/>
            </a:rPr>
            <a:t>= Return on Assets</a:t>
          </a:r>
          <a:r>
            <a:rPr lang="en-US" b="1">
              <a:solidFill>
                <a:schemeClr val="tx1"/>
              </a:solidFill>
              <a:latin typeface="Times New Roman" panose="02020603050405020304" pitchFamily="18" charset="0"/>
              <a:cs typeface="Times New Roman" panose="02020603050405020304" pitchFamily="18" charset="0"/>
            </a:rPr>
            <a:t>.</a:t>
          </a:r>
          <a:endParaRPr lang="en-US"/>
        </a:p>
      </dgm:t>
    </dgm:pt>
    <dgm:pt modelId="{444F53BD-9E22-4AFE-BB28-EF354A844BCA}" type="parTrans" cxnId="{591BFB49-DAFC-4052-B49D-84B8773B5F92}">
      <dgm:prSet/>
      <dgm:spPr/>
      <dgm:t>
        <a:bodyPr/>
        <a:lstStyle/>
        <a:p>
          <a:endParaRPr lang="en-US"/>
        </a:p>
      </dgm:t>
    </dgm:pt>
    <dgm:pt modelId="{A88B901A-F477-4F2C-B32E-5B4FA53A2265}" type="sibTrans" cxnId="{591BFB49-DAFC-4052-B49D-84B8773B5F92}">
      <dgm:prSet/>
      <dgm:spPr/>
      <dgm:t>
        <a:bodyPr/>
        <a:lstStyle/>
        <a:p>
          <a:endParaRPr lang="en-US"/>
        </a:p>
      </dgm:t>
    </dgm:pt>
    <dgm:pt modelId="{9236AA80-2BB3-4837-8B00-DD12B5DE0CC1}" type="pres">
      <dgm:prSet presAssocID="{E32914AE-5CAE-4452-80C9-FA4610C72240}" presName="cycle" presStyleCnt="0">
        <dgm:presLayoutVars>
          <dgm:chMax val="1"/>
          <dgm:dir/>
          <dgm:animLvl val="ctr"/>
          <dgm:resizeHandles val="exact"/>
        </dgm:presLayoutVars>
      </dgm:prSet>
      <dgm:spPr/>
    </dgm:pt>
    <dgm:pt modelId="{0046A4F6-FA73-4135-BE91-82E23A317B06}" type="pres">
      <dgm:prSet presAssocID="{93F9F1BA-8C38-42B9-A09B-B04AD4BCAA25}" presName="centerShape" presStyleLbl="node0" presStyleIdx="0" presStyleCnt="1" custScaleX="206765" custScaleY="183141" custLinFactNeighborY="7820"/>
      <dgm:spPr>
        <a:prstGeom prst="pentagon">
          <a:avLst/>
        </a:prstGeom>
      </dgm:spPr>
    </dgm:pt>
    <dgm:pt modelId="{972947B9-1842-4240-9DBC-0104FE90EC88}" type="pres">
      <dgm:prSet presAssocID="{93A38267-006E-4A85-B5B4-6896E9277608}" presName="parTrans" presStyleLbl="bgSibTrans2D1" presStyleIdx="0" presStyleCnt="2" custAng="9294660" custScaleX="74302" custLinFactY="25450" custLinFactNeighborX="2909" custLinFactNeighborY="100000"/>
      <dgm:spPr/>
    </dgm:pt>
    <dgm:pt modelId="{1BB29067-BFF9-46C9-854D-84536732FFFC}" type="pres">
      <dgm:prSet presAssocID="{ACFA6761-E297-465C-B5B4-04CA9A2D368F}" presName="node" presStyleLbl="node1" presStyleIdx="0" presStyleCnt="2" custRadScaleRad="101983" custRadScaleInc="111740">
        <dgm:presLayoutVars>
          <dgm:bulletEnabled val="1"/>
        </dgm:presLayoutVars>
      </dgm:prSet>
      <dgm:spPr/>
    </dgm:pt>
    <dgm:pt modelId="{6877FFB0-0BA5-42E7-8CD0-2ABB07B528E6}" type="pres">
      <dgm:prSet presAssocID="{444F53BD-9E22-4AFE-BB28-EF354A844BCA}" presName="parTrans" presStyleLbl="bgSibTrans2D1" presStyleIdx="1" presStyleCnt="2" custAng="11545464" custScaleX="62182" custLinFactY="8926" custLinFactNeighborX="23853" custLinFactNeighborY="100000"/>
      <dgm:spPr/>
    </dgm:pt>
    <dgm:pt modelId="{2F794909-1445-4C76-B09D-22230612864F}" type="pres">
      <dgm:prSet presAssocID="{6819F3C2-EB86-4257-B891-9C8E78AFF297}" presName="node" presStyleLbl="node1" presStyleIdx="1" presStyleCnt="2" custScaleX="112246" custRadScaleRad="99810" custRadScaleInc="-111281">
        <dgm:presLayoutVars>
          <dgm:bulletEnabled val="1"/>
        </dgm:presLayoutVars>
      </dgm:prSet>
      <dgm:spPr/>
    </dgm:pt>
  </dgm:ptLst>
  <dgm:cxnLst>
    <dgm:cxn modelId="{5A2D9D05-93EA-46C5-8AE6-4CD13D5E4DD0}" srcId="{93F9F1BA-8C38-42B9-A09B-B04AD4BCAA25}" destId="{ACFA6761-E297-465C-B5B4-04CA9A2D368F}" srcOrd="0" destOrd="0" parTransId="{93A38267-006E-4A85-B5B4-6896E9277608}" sibTransId="{87B1F585-BB82-47E8-AEE0-F73B3FB3CE6A}"/>
    <dgm:cxn modelId="{7F1ADE18-68C9-488D-940A-070F73648093}" type="presOf" srcId="{444F53BD-9E22-4AFE-BB28-EF354A844BCA}" destId="{6877FFB0-0BA5-42E7-8CD0-2ABB07B528E6}" srcOrd="0" destOrd="0" presId="urn:microsoft.com/office/officeart/2005/8/layout/radial4#1"/>
    <dgm:cxn modelId="{591BFB49-DAFC-4052-B49D-84B8773B5F92}" srcId="{93F9F1BA-8C38-42B9-A09B-B04AD4BCAA25}" destId="{6819F3C2-EB86-4257-B891-9C8E78AFF297}" srcOrd="1" destOrd="0" parTransId="{444F53BD-9E22-4AFE-BB28-EF354A844BCA}" sibTransId="{A88B901A-F477-4F2C-B32E-5B4FA53A2265}"/>
    <dgm:cxn modelId="{AB862F51-EFCF-45BB-9F4C-26681C013F90}" type="presOf" srcId="{6819F3C2-EB86-4257-B891-9C8E78AFF297}" destId="{2F794909-1445-4C76-B09D-22230612864F}" srcOrd="0" destOrd="0" presId="urn:microsoft.com/office/officeart/2005/8/layout/radial4#1"/>
    <dgm:cxn modelId="{BB2C7A51-7E10-4593-8090-01653523FD41}" type="presOf" srcId="{93F9F1BA-8C38-42B9-A09B-B04AD4BCAA25}" destId="{0046A4F6-FA73-4135-BE91-82E23A317B06}" srcOrd="0" destOrd="0" presId="urn:microsoft.com/office/officeart/2005/8/layout/radial4#1"/>
    <dgm:cxn modelId="{C3565380-4C91-451F-A4E2-13A9B3D411F2}" type="presOf" srcId="{ACFA6761-E297-465C-B5B4-04CA9A2D368F}" destId="{1BB29067-BFF9-46C9-854D-84536732FFFC}" srcOrd="0" destOrd="0" presId="urn:microsoft.com/office/officeart/2005/8/layout/radial4#1"/>
    <dgm:cxn modelId="{BE439082-B034-45B0-999E-6FEEE3FB0973}" type="presOf" srcId="{93A38267-006E-4A85-B5B4-6896E9277608}" destId="{972947B9-1842-4240-9DBC-0104FE90EC88}" srcOrd="0" destOrd="0" presId="urn:microsoft.com/office/officeart/2005/8/layout/radial4#1"/>
    <dgm:cxn modelId="{494B4798-CC36-4754-8D38-F1EEA984CEED}" srcId="{E32914AE-5CAE-4452-80C9-FA4610C72240}" destId="{93F9F1BA-8C38-42B9-A09B-B04AD4BCAA25}" srcOrd="0" destOrd="0" parTransId="{655542A0-482E-44E9-910E-AA751AE014FA}" sibTransId="{A3234064-D9DF-4A55-9CE8-07772175778C}"/>
    <dgm:cxn modelId="{F4F0F5D2-F2A9-4C71-A604-A66D80C1600C}" type="presOf" srcId="{E32914AE-5CAE-4452-80C9-FA4610C72240}" destId="{9236AA80-2BB3-4837-8B00-DD12B5DE0CC1}" srcOrd="0" destOrd="0" presId="urn:microsoft.com/office/officeart/2005/8/layout/radial4#1"/>
    <dgm:cxn modelId="{A2E532AB-04B9-450E-BC1C-29C9653E3E8C}" type="presParOf" srcId="{9236AA80-2BB3-4837-8B00-DD12B5DE0CC1}" destId="{0046A4F6-FA73-4135-BE91-82E23A317B06}" srcOrd="0" destOrd="0" presId="urn:microsoft.com/office/officeart/2005/8/layout/radial4#1"/>
    <dgm:cxn modelId="{740D94DB-9CC6-4ADB-82E9-9BF6350584D7}" type="presParOf" srcId="{9236AA80-2BB3-4837-8B00-DD12B5DE0CC1}" destId="{972947B9-1842-4240-9DBC-0104FE90EC88}" srcOrd="1" destOrd="0" presId="urn:microsoft.com/office/officeart/2005/8/layout/radial4#1"/>
    <dgm:cxn modelId="{A874861C-9E80-4B5D-ADAA-778A94C03A5E}" type="presParOf" srcId="{9236AA80-2BB3-4837-8B00-DD12B5DE0CC1}" destId="{1BB29067-BFF9-46C9-854D-84536732FFFC}" srcOrd="2" destOrd="0" presId="urn:microsoft.com/office/officeart/2005/8/layout/radial4#1"/>
    <dgm:cxn modelId="{3BF29A20-2D95-490A-99F8-8B71C097F39B}" type="presParOf" srcId="{9236AA80-2BB3-4837-8B00-DD12B5DE0CC1}" destId="{6877FFB0-0BA5-42E7-8CD0-2ABB07B528E6}" srcOrd="3" destOrd="0" presId="urn:microsoft.com/office/officeart/2005/8/layout/radial4#1"/>
    <dgm:cxn modelId="{F160FC2A-2F9D-4438-88EF-8B78A7857ED1}" type="presParOf" srcId="{9236AA80-2BB3-4837-8B00-DD12B5DE0CC1}" destId="{2F794909-1445-4C76-B09D-22230612864F}" srcOrd="4" destOrd="0" presId="urn:microsoft.com/office/officeart/2005/8/layout/radial4#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46A4F6-FA73-4135-BE91-82E23A317B06}">
      <dsp:nvSpPr>
        <dsp:cNvPr id="0" name=""/>
        <dsp:cNvSpPr/>
      </dsp:nvSpPr>
      <dsp:spPr>
        <a:xfrm>
          <a:off x="775687" y="1109971"/>
          <a:ext cx="3076937" cy="2725380"/>
        </a:xfrm>
        <a:prstGeom prst="pentag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solidFill>
                <a:schemeClr val="tx1"/>
              </a:solidFill>
              <a:latin typeface="Times New Roman" panose="02020603050405020304" pitchFamily="18" charset="0"/>
              <a:cs typeface="Times New Roman" panose="02020603050405020304" pitchFamily="18" charset="0"/>
            </a:rPr>
            <a:t>Independent Variable (Corporate Governance)</a:t>
          </a:r>
        </a:p>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1.Size of Family Members on the Board</a:t>
          </a:r>
        </a:p>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2. Board Size</a:t>
          </a:r>
        </a:p>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3. Number of Independent Directors on the Board</a:t>
          </a:r>
        </a:p>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4. Number of Non-Executive Directors on the Board</a:t>
          </a:r>
        </a:p>
        <a:p>
          <a:pPr marL="0" lvl="0" indent="0" algn="ctr" defTabSz="533400">
            <a:lnSpc>
              <a:spcPct val="90000"/>
            </a:lnSpc>
            <a:spcBef>
              <a:spcPct val="0"/>
            </a:spcBef>
            <a:spcAft>
              <a:spcPct val="35000"/>
            </a:spcAft>
            <a:buNone/>
          </a:pPr>
          <a:r>
            <a:rPr lang="en-US" sz="1200" kern="1200">
              <a:solidFill>
                <a:schemeClr val="tx1"/>
              </a:solidFill>
              <a:latin typeface="Times New Roman" panose="02020603050405020304" pitchFamily="18" charset="0"/>
              <a:cs typeface="Times New Roman" panose="02020603050405020304" pitchFamily="18" charset="0"/>
            </a:rPr>
            <a:t>5. Female Gende</a:t>
          </a:r>
          <a:r>
            <a:rPr lang="en-US" sz="1200" kern="1200">
              <a:solidFill>
                <a:schemeClr val="tx1"/>
              </a:solidFill>
            </a:rPr>
            <a:t>r</a:t>
          </a:r>
          <a:endParaRPr lang="en-US" sz="1200" kern="1200"/>
        </a:p>
      </dsp:txBody>
      <dsp:txXfrm>
        <a:off x="1363332" y="1753344"/>
        <a:ext cx="1901647" cy="2082000"/>
      </dsp:txXfrm>
    </dsp:sp>
    <dsp:sp modelId="{972947B9-1842-4240-9DBC-0104FE90EC88}">
      <dsp:nvSpPr>
        <dsp:cNvPr id="0" name=""/>
        <dsp:cNvSpPr/>
      </dsp:nvSpPr>
      <dsp:spPr>
        <a:xfrm rot="6289764">
          <a:off x="3242862" y="1353297"/>
          <a:ext cx="597965" cy="42411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BB29067-BFF9-46C9-854D-84536732FFFC}">
      <dsp:nvSpPr>
        <dsp:cNvPr id="0" name=""/>
        <dsp:cNvSpPr/>
      </dsp:nvSpPr>
      <dsp:spPr>
        <a:xfrm>
          <a:off x="3069782" y="159194"/>
          <a:ext cx="1413725" cy="1130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Times New Roman" panose="02020603050405020304" pitchFamily="18" charset="0"/>
              <a:cs typeface="Times New Roman" panose="02020603050405020304" pitchFamily="18" charset="0"/>
            </a:rPr>
            <a:t>Dependent Variable (Financial </a:t>
          </a:r>
          <a:r>
            <a:rPr lang="en-US" sz="1300" kern="1200"/>
            <a:t>Performance</a:t>
          </a:r>
          <a:r>
            <a:rPr lang="en-US" sz="1300" b="1" kern="1200">
              <a:solidFill>
                <a:schemeClr val="tx1"/>
              </a:solidFill>
              <a:latin typeface="Times New Roman" panose="02020603050405020304" pitchFamily="18" charset="0"/>
              <a:cs typeface="Times New Roman" panose="02020603050405020304" pitchFamily="18" charset="0"/>
            </a:rPr>
            <a:t>)  </a:t>
          </a:r>
          <a:r>
            <a:rPr lang="en-US" sz="1300" b="0" kern="1200">
              <a:solidFill>
                <a:schemeClr val="tx1"/>
              </a:solidFill>
              <a:latin typeface="Times New Roman" panose="02020603050405020304" pitchFamily="18" charset="0"/>
              <a:cs typeface="Times New Roman" panose="02020603050405020304" pitchFamily="18" charset="0"/>
            </a:rPr>
            <a:t>H</a:t>
          </a:r>
          <a:r>
            <a:rPr lang="en-US" sz="1300" b="0" kern="1200" baseline="-25000">
              <a:solidFill>
                <a:schemeClr val="tx1"/>
              </a:solidFill>
              <a:latin typeface="Times New Roman" panose="02020603050405020304" pitchFamily="18" charset="0"/>
              <a:cs typeface="Times New Roman" panose="02020603050405020304" pitchFamily="18" charset="0"/>
            </a:rPr>
            <a:t>2</a:t>
          </a:r>
          <a:r>
            <a:rPr lang="en-US" sz="1300" b="0" kern="1200">
              <a:solidFill>
                <a:schemeClr val="tx1"/>
              </a:solidFill>
              <a:latin typeface="Times New Roman" panose="02020603050405020304" pitchFamily="18" charset="0"/>
              <a:cs typeface="Times New Roman" panose="02020603050405020304" pitchFamily="18" charset="0"/>
            </a:rPr>
            <a:t>= Profit After Tax</a:t>
          </a:r>
          <a:endParaRPr lang="en-US" sz="1300" kern="1200"/>
        </a:p>
      </dsp:txBody>
      <dsp:txXfrm>
        <a:off x="3102907" y="192319"/>
        <a:ext cx="1347475" cy="1064730"/>
      </dsp:txXfrm>
    </dsp:sp>
    <dsp:sp modelId="{6877FFB0-0BA5-42E7-8CD0-2ABB07B528E6}">
      <dsp:nvSpPr>
        <dsp:cNvPr id="0" name=""/>
        <dsp:cNvSpPr/>
      </dsp:nvSpPr>
      <dsp:spPr>
        <a:xfrm rot="3779069">
          <a:off x="1080950" y="1290816"/>
          <a:ext cx="476570" cy="424117"/>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F794909-1445-4C76-B09D-22230612864F}">
      <dsp:nvSpPr>
        <dsp:cNvPr id="0" name=""/>
        <dsp:cNvSpPr/>
      </dsp:nvSpPr>
      <dsp:spPr>
        <a:xfrm>
          <a:off x="99558" y="179463"/>
          <a:ext cx="1586850" cy="11309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4765" tIns="24765" rIns="24765" bIns="24765" numCol="1" spcCol="1270" anchor="ctr" anchorCtr="0">
          <a:noAutofit/>
        </a:bodyPr>
        <a:lstStyle/>
        <a:p>
          <a:pPr marL="0" lvl="0" indent="0" algn="ctr" defTabSz="577850">
            <a:lnSpc>
              <a:spcPct val="90000"/>
            </a:lnSpc>
            <a:spcBef>
              <a:spcPct val="0"/>
            </a:spcBef>
            <a:spcAft>
              <a:spcPct val="35000"/>
            </a:spcAft>
            <a:buNone/>
          </a:pPr>
          <a:r>
            <a:rPr lang="en-US" sz="1300" b="1" kern="1200">
              <a:solidFill>
                <a:schemeClr val="tx1"/>
              </a:solidFill>
              <a:latin typeface="Times New Roman" panose="02020603050405020304" pitchFamily="18" charset="0"/>
              <a:cs typeface="Times New Roman" panose="02020603050405020304" pitchFamily="18" charset="0"/>
            </a:rPr>
            <a:t>Dependent Variable (Financial Performance)  </a:t>
          </a:r>
          <a:r>
            <a:rPr lang="en-US" sz="1300" b="0" kern="1200">
              <a:solidFill>
                <a:schemeClr val="tx1"/>
              </a:solidFill>
              <a:latin typeface="Times New Roman" panose="02020603050405020304" pitchFamily="18" charset="0"/>
              <a:cs typeface="Times New Roman" panose="02020603050405020304" pitchFamily="18" charset="0"/>
            </a:rPr>
            <a:t>H</a:t>
          </a:r>
          <a:r>
            <a:rPr lang="en-US" sz="1300" b="0" kern="1200" baseline="-25000">
              <a:solidFill>
                <a:schemeClr val="tx1"/>
              </a:solidFill>
              <a:latin typeface="Times New Roman" panose="02020603050405020304" pitchFamily="18" charset="0"/>
              <a:cs typeface="Times New Roman" panose="02020603050405020304" pitchFamily="18" charset="0"/>
            </a:rPr>
            <a:t>1</a:t>
          </a:r>
          <a:r>
            <a:rPr lang="en-US" sz="1300" b="0" kern="1200">
              <a:solidFill>
                <a:schemeClr val="tx1"/>
              </a:solidFill>
              <a:latin typeface="Times New Roman" panose="02020603050405020304" pitchFamily="18" charset="0"/>
              <a:cs typeface="Times New Roman" panose="02020603050405020304" pitchFamily="18" charset="0"/>
            </a:rPr>
            <a:t>= Return on Assets</a:t>
          </a:r>
          <a:r>
            <a:rPr lang="en-US" sz="1300" b="1" kern="1200">
              <a:solidFill>
                <a:schemeClr val="tx1"/>
              </a:solidFill>
              <a:latin typeface="Times New Roman" panose="02020603050405020304" pitchFamily="18" charset="0"/>
              <a:cs typeface="Times New Roman" panose="02020603050405020304" pitchFamily="18" charset="0"/>
            </a:rPr>
            <a:t>.</a:t>
          </a:r>
          <a:endParaRPr lang="en-US" sz="1300" kern="1200"/>
        </a:p>
      </dsp:txBody>
      <dsp:txXfrm>
        <a:off x="132683" y="212588"/>
        <a:ext cx="1520600" cy="1064730"/>
      </dsp:txXfrm>
    </dsp:sp>
  </dsp:spTree>
</dsp:drawing>
</file>

<file path=word/diagrams/layout1.xml><?xml version="1.0" encoding="utf-8"?>
<dgm:layoutDef xmlns:dgm="http://schemas.openxmlformats.org/drawingml/2006/diagram" xmlns:a="http://schemas.openxmlformats.org/drawingml/2006/main" uniqueId="urn:microsoft.com/office/officeart/2005/8/layout/radial4#1">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ctrShpMap" val="fNode"/>
              <dgm:param type="spanAng" val="360"/>
              <dgm:param type="stAng" val="0"/>
            </dgm:alg>
          </dgm:if>
          <dgm:else name="Name4">
            <dgm:choose name="Name5">
              <dgm:if name="Name6" axis="ch ch" ptType="node node" st="1 1" cnt="1 0" func="cnt" op="lte" val="3">
                <dgm:alg type="cycle">
                  <dgm:param type="ctrShpMap" val="fNode"/>
                  <dgm:param type="spanAng" val="110"/>
                  <dgm:param type="stAng" val="-55"/>
                </dgm:alg>
              </dgm:if>
              <dgm:else name="Name7">
                <dgm:choose name="Name8">
                  <dgm:if name="Name9" axis="ch ch" ptType="node node" st="1 1" cnt="1 0" func="cnt" op="equ" val="4">
                    <dgm:alg type="cycle">
                      <dgm:param type="ctrShpMap" val="fNode"/>
                      <dgm:param type="spanAng" val="150"/>
                      <dgm:param type="stAng" val="-75"/>
                    </dgm:alg>
                  </dgm:if>
                  <dgm:else name="Name10">
                    <dgm:alg type="cycle">
                      <dgm:param type="ctrShpMap" val="fNode"/>
                      <dgm:param type="spanAng" val="180"/>
                      <dgm:param type="stAng" val="-90"/>
                    </dgm:alg>
                  </dgm:else>
                </dgm:choose>
              </dgm:else>
            </dgm:choose>
          </dgm:else>
        </dgm:choose>
      </dgm:if>
      <dgm:else name="Name11">
        <dgm:choose name="Name12">
          <dgm:if name="Name13" axis="ch ch" ptType="node node" st="1 1" cnt="1 0" func="cnt" op="lte" val="1">
            <dgm:alg type="cycle">
              <dgm:param type="ctrShpMap" val="fNode"/>
              <dgm:param type="spanAng" val="-360"/>
              <dgm:param type="stAng" val="0"/>
            </dgm:alg>
          </dgm:if>
          <dgm:else name="Name14">
            <dgm:choose name="Name15">
              <dgm:if name="Name16" axis="ch ch" ptType="node node" st="1 1" cnt="1 0" func="cnt" op="lte" val="3">
                <dgm:alg type="cycle">
                  <dgm:param type="ctrShpMap" val="fNode"/>
                  <dgm:param type="spanAng" val="-110"/>
                  <dgm:param type="stAng" val="55"/>
                </dgm:alg>
              </dgm:if>
              <dgm:else name="Name17">
                <dgm:choose name="Name18">
                  <dgm:if name="Name19" axis="ch ch" ptType="node node" st="1 1" cnt="1 0" func="cnt" op="equ" val="4">
                    <dgm:alg type="cycle">
                      <dgm:param type="ctrShpMap" val="fNode"/>
                      <dgm:param type="spanAng" val="-150"/>
                      <dgm:param type="stAng" val="75"/>
                    </dgm:alg>
                  </dgm:if>
                  <dgm:else name="Name20">
                    <dgm:alg type="cycle">
                      <dgm:param type="ctrShpMap" val="fNode"/>
                      <dgm:param type="spanAng" val="-180"/>
                      <dgm:param type="stAng" val="90"/>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begSty" val="arr"/>
              <dgm:param type="endPts" val="ctr"/>
              <dgm:param type="endSty" val="no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5353</Words>
  <Characters>30518</Characters>
  <Application>Microsoft Office Word</Application>
  <DocSecurity>0</DocSecurity>
  <Lines>254</Lines>
  <Paragraphs>71</Paragraphs>
  <ScaleCrop>false</ScaleCrop>
  <Company/>
  <LinksUpToDate>false</LinksUpToDate>
  <CharactersWithSpaces>35800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2023-06-16T15:28:00Z</dcterms:created>
  <dcterms:modified xsi:type="dcterms:W3CDTF">2023-06-16T15:44:00Z</dcterms:modified>
</cp:coreProperties>
</file>