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1E8AC29D" w:rsidR="00DA52F4" w:rsidRPr="00DA52F4" w:rsidRDefault="006A03E1" w:rsidP="009F6540">
      <w:pPr>
        <w:spacing w:before="54" w:after="0" w:line="276" w:lineRule="auto"/>
        <w:jc w:val="center"/>
        <w:rPr>
          <w:rFonts w:ascii="Cambria" w:hAnsi="Cambria"/>
          <w:b/>
          <w:bCs/>
          <w:color w:val="1F497D"/>
          <w:sz w:val="28"/>
          <w:szCs w:val="28"/>
        </w:rPr>
      </w:pPr>
      <w:r>
        <w:rPr>
          <w:rFonts w:ascii="Cambria" w:hAnsi="Cambria"/>
          <w:b/>
          <w:bCs/>
          <w:color w:val="1F497D"/>
          <w:sz w:val="28"/>
          <w:szCs w:val="28"/>
        </w:rPr>
        <w:t>Design of WSN based routing algorithm based on PSO</w:t>
      </w:r>
    </w:p>
    <w:p w14:paraId="736B6AC8" w14:textId="64808294" w:rsidR="00DA52F4" w:rsidRPr="0076277C" w:rsidRDefault="0076277C" w:rsidP="0076277C">
      <w:pPr>
        <w:spacing w:before="54" w:after="0" w:line="276" w:lineRule="auto"/>
        <w:jc w:val="center"/>
        <w:rPr>
          <w:rFonts w:ascii="Cambria" w:hAnsi="Cambria"/>
          <w:b/>
          <w:bCs/>
          <w:sz w:val="24"/>
          <w:szCs w:val="24"/>
        </w:rPr>
      </w:pPr>
      <w:r w:rsidRPr="0076277C">
        <w:rPr>
          <w:rFonts w:ascii="Cambria" w:hAnsi="Cambria"/>
          <w:b/>
          <w:bCs/>
          <w:sz w:val="24"/>
          <w:szCs w:val="24"/>
        </w:rPr>
        <w:t>Tinu Digamber Bisen</w:t>
      </w:r>
      <w:r w:rsidR="00DA52F4" w:rsidRPr="00DA52F4">
        <w:rPr>
          <w:rFonts w:ascii="Cambria" w:hAnsi="Cambria"/>
          <w:b/>
          <w:bCs/>
          <w:sz w:val="24"/>
          <w:szCs w:val="24"/>
          <w:vertAlign w:val="superscript"/>
        </w:rPr>
        <w:t>*1</w:t>
      </w:r>
      <w:r w:rsidR="00DA52F4" w:rsidRPr="00DA52F4">
        <w:rPr>
          <w:rFonts w:ascii="Cambria" w:hAnsi="Cambria"/>
          <w:b/>
          <w:bCs/>
          <w:sz w:val="24"/>
          <w:szCs w:val="24"/>
        </w:rPr>
        <w:t xml:space="preserve">, </w:t>
      </w:r>
      <w:r w:rsidRPr="0076277C">
        <w:rPr>
          <w:rFonts w:ascii="Cambria" w:hAnsi="Cambria"/>
          <w:b/>
          <w:bCs/>
          <w:sz w:val="24"/>
          <w:szCs w:val="24"/>
        </w:rPr>
        <w:t>Dr Bharti B. Sayankar</w:t>
      </w:r>
      <w:r w:rsidR="00DA52F4" w:rsidRPr="0076277C">
        <w:rPr>
          <w:rFonts w:ascii="Cambria" w:hAnsi="Cambria"/>
          <w:b/>
          <w:bCs/>
          <w:sz w:val="24"/>
          <w:szCs w:val="24"/>
        </w:rPr>
        <w:t>*</w:t>
      </w:r>
      <w:r w:rsidR="00DA52F4" w:rsidRPr="00DA52F4">
        <w:rPr>
          <w:rFonts w:ascii="Cambria" w:hAnsi="Cambria"/>
          <w:b/>
          <w:bCs/>
          <w:sz w:val="24"/>
          <w:szCs w:val="24"/>
          <w:vertAlign w:val="superscript"/>
        </w:rPr>
        <w:t>2</w:t>
      </w:r>
      <w:r w:rsidR="00DA52F4" w:rsidRPr="00DA52F4">
        <w:rPr>
          <w:rFonts w:ascii="Cambria" w:hAnsi="Cambria"/>
          <w:b/>
          <w:bCs/>
          <w:sz w:val="24"/>
          <w:szCs w:val="24"/>
        </w:rPr>
        <w:t xml:space="preserve">, </w:t>
      </w:r>
      <w:r w:rsidRPr="0076277C">
        <w:rPr>
          <w:rFonts w:ascii="Cambria" w:hAnsi="Cambria"/>
          <w:b/>
          <w:bCs/>
          <w:sz w:val="24"/>
          <w:szCs w:val="24"/>
        </w:rPr>
        <w:t>Prof. Komal Ghumde</w:t>
      </w:r>
      <w:r w:rsidR="00DA52F4" w:rsidRPr="00DA52F4">
        <w:rPr>
          <w:rFonts w:ascii="Cambria" w:hAnsi="Cambria"/>
          <w:b/>
          <w:bCs/>
          <w:sz w:val="24"/>
          <w:szCs w:val="24"/>
          <w:vertAlign w:val="superscript"/>
        </w:rPr>
        <w:t>*3</w:t>
      </w:r>
      <w:r w:rsidR="00DA52F4" w:rsidRPr="00DA52F4">
        <w:rPr>
          <w:rFonts w:ascii="Cambria" w:hAnsi="Cambria"/>
          <w:b/>
          <w:bCs/>
          <w:sz w:val="24"/>
          <w:szCs w:val="24"/>
        </w:rPr>
        <w:t xml:space="preserve"> </w:t>
      </w:r>
      <w:r>
        <w:rPr>
          <w:rFonts w:ascii="Cambria" w:hAnsi="Cambria"/>
          <w:b/>
          <w:bCs/>
          <w:sz w:val="24"/>
          <w:szCs w:val="24"/>
        </w:rPr>
        <w:t>,</w:t>
      </w:r>
      <w:r w:rsidRPr="0076277C">
        <w:t xml:space="preserve"> </w:t>
      </w:r>
      <w:r w:rsidRPr="0076277C">
        <w:rPr>
          <w:rFonts w:ascii="Cambria" w:hAnsi="Cambria"/>
          <w:b/>
          <w:bCs/>
          <w:sz w:val="24"/>
          <w:szCs w:val="24"/>
        </w:rPr>
        <w:t>Prof. Rahul Nawkhare</w:t>
      </w:r>
    </w:p>
    <w:p w14:paraId="7AEC63B4" w14:textId="2BCA7C18"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00A91FED">
        <w:rPr>
          <w:rFonts w:ascii="Cambria" w:hAnsi="Cambria"/>
        </w:rPr>
        <w:t>Mtech Scholar</w:t>
      </w:r>
      <w:r w:rsidRPr="00DA52F4">
        <w:rPr>
          <w:rFonts w:ascii="Cambria" w:hAnsi="Cambria"/>
        </w:rPr>
        <w:t xml:space="preserve">, </w:t>
      </w:r>
      <w:r w:rsidR="0076277C" w:rsidRPr="0076277C">
        <w:rPr>
          <w:rFonts w:ascii="Cambria" w:hAnsi="Cambria"/>
        </w:rPr>
        <w:t>Electronics</w:t>
      </w:r>
      <w:r w:rsidRPr="00DA52F4">
        <w:rPr>
          <w:rFonts w:ascii="Cambria" w:hAnsi="Cambria"/>
        </w:rPr>
        <w:t xml:space="preserve">, </w:t>
      </w:r>
      <w:r w:rsidR="00A91FED">
        <w:rPr>
          <w:rFonts w:ascii="Cambria" w:hAnsi="Cambria"/>
        </w:rPr>
        <w:t>Wainganga College of Engineering and Management Nagpur, Maharashtra, India.</w:t>
      </w:r>
    </w:p>
    <w:p w14:paraId="59B9E3B4" w14:textId="18F57EE8"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*2</w:t>
      </w:r>
      <w:r w:rsidRPr="00DA52F4">
        <w:rPr>
          <w:rFonts w:ascii="Cambria" w:hAnsi="Cambria"/>
        </w:rPr>
        <w:t xml:space="preserve">Affiliation, </w:t>
      </w:r>
      <w:r w:rsidR="00A91FED" w:rsidRPr="0076277C">
        <w:rPr>
          <w:rFonts w:ascii="Cambria" w:hAnsi="Cambria"/>
        </w:rPr>
        <w:t>Electronics</w:t>
      </w:r>
      <w:r w:rsidR="00A91FED" w:rsidRPr="00DA52F4">
        <w:rPr>
          <w:rFonts w:ascii="Cambria" w:hAnsi="Cambria"/>
        </w:rPr>
        <w:t xml:space="preserve">, </w:t>
      </w:r>
      <w:r w:rsidR="00A91FED">
        <w:rPr>
          <w:rFonts w:ascii="Cambria" w:hAnsi="Cambria"/>
        </w:rPr>
        <w:t>Wainganga College of Engineering and Management Nagpur, Maharashtra, India</w:t>
      </w:r>
    </w:p>
    <w:p w14:paraId="4B615F36" w14:textId="246056C0"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*3</w:t>
      </w:r>
      <w:r w:rsidRPr="00DA52F4">
        <w:rPr>
          <w:rFonts w:ascii="Cambria" w:hAnsi="Cambria"/>
        </w:rPr>
        <w:t>Affiliation</w:t>
      </w:r>
      <w:r w:rsidR="00A91FED" w:rsidRPr="00A91FED">
        <w:rPr>
          <w:rFonts w:ascii="Cambria" w:hAnsi="Cambria"/>
        </w:rPr>
        <w:t xml:space="preserve"> </w:t>
      </w:r>
      <w:r w:rsidR="00A91FED" w:rsidRPr="0076277C">
        <w:rPr>
          <w:rFonts w:ascii="Cambria" w:hAnsi="Cambria"/>
        </w:rPr>
        <w:t>Electronics</w:t>
      </w:r>
      <w:r w:rsidR="00A91FED" w:rsidRPr="00DA52F4">
        <w:rPr>
          <w:rFonts w:ascii="Cambria" w:hAnsi="Cambria"/>
        </w:rPr>
        <w:t xml:space="preserve">, </w:t>
      </w:r>
      <w:r w:rsidR="00A91FED">
        <w:rPr>
          <w:rFonts w:ascii="Cambria" w:hAnsi="Cambria"/>
        </w:rPr>
        <w:t>Wainganga College of Engineering and Management Nagpur, Maharashtra, India</w:t>
      </w:r>
    </w:p>
    <w:p w14:paraId="3A4703FB" w14:textId="517095E4" w:rsidR="00A32043" w:rsidRPr="00DA52F4" w:rsidRDefault="00A91FED" w:rsidP="00A32043">
      <w:pPr>
        <w:spacing w:before="54" w:after="0" w:line="276" w:lineRule="auto"/>
        <w:jc w:val="center"/>
        <w:rPr>
          <w:rFonts w:ascii="Cambria" w:hAnsi="Cambria"/>
        </w:rPr>
      </w:pPr>
      <w:r>
        <w:rPr>
          <w:rFonts w:ascii="Cambria" w:hAnsi="Cambria"/>
          <w:vertAlign w:val="superscript"/>
        </w:rPr>
        <w:t>*4</w:t>
      </w:r>
      <w:r w:rsidRPr="00DA52F4">
        <w:rPr>
          <w:rFonts w:ascii="Cambria" w:hAnsi="Cambria"/>
        </w:rPr>
        <w:t xml:space="preserve"> </w:t>
      </w:r>
      <w:r w:rsidR="00DA52F4" w:rsidRPr="00DA52F4">
        <w:rPr>
          <w:rFonts w:ascii="Cambria" w:hAnsi="Cambria"/>
        </w:rPr>
        <w:t xml:space="preserve">(Ex- Professor, </w:t>
      </w:r>
      <w:r w:rsidR="0076277C" w:rsidRPr="0076277C">
        <w:rPr>
          <w:rFonts w:ascii="Cambria" w:hAnsi="Cambria"/>
        </w:rPr>
        <w:t>Wainganga college</w:t>
      </w:r>
      <w:r>
        <w:rPr>
          <w:rFonts w:ascii="Cambria" w:hAnsi="Cambria"/>
        </w:rPr>
        <w:t xml:space="preserve"> of engineering and management N</w:t>
      </w:r>
      <w:r w:rsidR="0076277C" w:rsidRPr="0076277C">
        <w:rPr>
          <w:rFonts w:ascii="Cambria" w:hAnsi="Cambria"/>
        </w:rPr>
        <w:t>agpur</w:t>
      </w:r>
      <w:r w:rsidR="00A32043">
        <w:rPr>
          <w:rFonts w:ascii="Cambria" w:hAnsi="Cambria"/>
        </w:rPr>
        <w:t>,</w:t>
      </w:r>
      <w:r w:rsidR="00A32043" w:rsidRPr="00A32043">
        <w:rPr>
          <w:rFonts w:ascii="Cambria" w:hAnsi="Cambria"/>
        </w:rPr>
        <w:t xml:space="preserve"> </w:t>
      </w:r>
      <w:r w:rsidR="00A32043">
        <w:rPr>
          <w:rFonts w:ascii="Cambria" w:hAnsi="Cambria"/>
        </w:rPr>
        <w:t>Maharashtra, India</w:t>
      </w:r>
    </w:p>
    <w:p w14:paraId="561F1FE0" w14:textId="0029A6C7" w:rsidR="0076277C" w:rsidRPr="0076277C" w:rsidRDefault="0076277C" w:rsidP="0076277C">
      <w:pPr>
        <w:pBdr>
          <w:bottom w:val="single" w:sz="4" w:space="1" w:color="auto"/>
        </w:pBdr>
        <w:spacing w:before="54" w:after="0" w:line="276" w:lineRule="auto"/>
        <w:jc w:val="center"/>
        <w:rPr>
          <w:rFonts w:ascii="Cambria" w:hAnsi="Cambria"/>
        </w:rPr>
      </w:pPr>
      <w:bookmarkStart w:id="0" w:name="_GoBack"/>
      <w:bookmarkEnd w:id="0"/>
    </w:p>
    <w:p w14:paraId="262D7931" w14:textId="5F6386B3"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p>
    <w:p w14:paraId="5184B059" w14:textId="4AA1ABF3" w:rsidR="006A03E1" w:rsidRDefault="006A03E1" w:rsidP="009F6540">
      <w:pPr>
        <w:pBdr>
          <w:bottom w:val="single" w:sz="4" w:space="1" w:color="auto"/>
        </w:pBdr>
        <w:spacing w:before="54" w:after="0" w:line="276" w:lineRule="auto"/>
        <w:jc w:val="both"/>
        <w:rPr>
          <w:rFonts w:ascii="Cambria" w:hAnsi="Cambria"/>
          <w:sz w:val="20"/>
          <w:szCs w:val="20"/>
        </w:rPr>
      </w:pPr>
      <w:r w:rsidRPr="006A03E1">
        <w:rPr>
          <w:rFonts w:ascii="Cambria" w:hAnsi="Cambria"/>
          <w:sz w:val="20"/>
          <w:szCs w:val="20"/>
        </w:rPr>
        <w:t>Sensor nodes are the most important component of wireless sensor networks. Because these sensor nodes are mostly unchangeable, the network's lifetime is affected. Sensor nodes primarily collect data and transfer it to the Base Station. As a result, the majority of the energy is used in the communication process between sensor nodes and the Base Station. In this research, we suggest an enhancement to the LEACH protocol to increase network longevity. The purpose is to limit the number of transmissions between cluster heads and sink nodes. We will select the optimal number of Master Cluster Heads from the network's variation cluster heads. The simulation results suggest that our proposed method outperforms the LEACH protocol in terms of network lifetime.</w:t>
      </w:r>
      <w:r w:rsidRPr="006A03E1">
        <w:t xml:space="preserve"> </w:t>
      </w:r>
      <w:r w:rsidRPr="006A03E1">
        <w:rPr>
          <w:rFonts w:ascii="Cambria" w:hAnsi="Cambria"/>
          <w:sz w:val="20"/>
          <w:szCs w:val="20"/>
        </w:rPr>
        <w:t>The Low Energy Adaptive Clustering Hierarchy (LEACH) algorithm has several drawbacks, including picking the cluster head during each round, which depletes the node's energy, and not taking into account residual energy, to name a few. As a result, academics are concentrating on ways to improve the LEACH algorithm and make it</w:t>
      </w:r>
      <w:r>
        <w:rPr>
          <w:rFonts w:ascii="Cambria" w:hAnsi="Cambria"/>
          <w:sz w:val="20"/>
          <w:szCs w:val="20"/>
        </w:rPr>
        <w:t xml:space="preserve"> more practical for application. To make this energy efficient particle Swarm optimization is used in the algorithm which enhances the lifetime of a network.</w:t>
      </w:r>
    </w:p>
    <w:p w14:paraId="40A54E77" w14:textId="77777777" w:rsidR="006A03E1" w:rsidRDefault="006A03E1" w:rsidP="009F6540">
      <w:pPr>
        <w:pBdr>
          <w:bottom w:val="single" w:sz="4" w:space="1" w:color="auto"/>
        </w:pBdr>
        <w:spacing w:before="54" w:after="0" w:line="276" w:lineRule="auto"/>
        <w:jc w:val="both"/>
        <w:rPr>
          <w:rFonts w:ascii="Cambria" w:hAnsi="Cambria"/>
          <w:sz w:val="20"/>
          <w:szCs w:val="20"/>
        </w:rPr>
      </w:pPr>
    </w:p>
    <w:p w14:paraId="5501AD32" w14:textId="0D6A4829" w:rsidR="00DA52F4" w:rsidRPr="00DA52F4" w:rsidRDefault="00DA52F4" w:rsidP="009F6540">
      <w:pPr>
        <w:pBdr>
          <w:bottom w:val="single" w:sz="4" w:space="1" w:color="auto"/>
        </w:pBdr>
        <w:spacing w:before="54" w:after="0" w:line="276" w:lineRule="auto"/>
        <w:jc w:val="both"/>
        <w:rPr>
          <w:rFonts w:ascii="Cambria" w:hAnsi="Cambria"/>
          <w:sz w:val="20"/>
          <w:szCs w:val="20"/>
        </w:rPr>
      </w:pPr>
      <w:r w:rsidRPr="00DA52F4">
        <w:rPr>
          <w:rFonts w:ascii="Cambria" w:hAnsi="Cambria"/>
          <w:b/>
          <w:bCs/>
          <w:sz w:val="20"/>
          <w:szCs w:val="20"/>
        </w:rPr>
        <w:t>Keywords:</w:t>
      </w:r>
      <w:r w:rsidR="006A03E1">
        <w:rPr>
          <w:rFonts w:ascii="Cambria" w:hAnsi="Cambria"/>
          <w:sz w:val="20"/>
          <w:szCs w:val="20"/>
        </w:rPr>
        <w:t xml:space="preserve"> WSN, LEECH, PSO, Lifetime of Network, nodes.</w:t>
      </w:r>
    </w:p>
    <w:p w14:paraId="075684D6" w14:textId="6F499803" w:rsidR="00DA52F4" w:rsidRPr="00DA52F4" w:rsidRDefault="00A0450B" w:rsidP="009F6540">
      <w:pPr>
        <w:pStyle w:val="ListParagraph"/>
        <w:numPr>
          <w:ilvl w:val="0"/>
          <w:numId w:val="18"/>
        </w:numPr>
        <w:spacing w:before="54" w:after="0" w:line="276" w:lineRule="auto"/>
        <w:jc w:val="center"/>
        <w:rPr>
          <w:rFonts w:ascii="Cambria" w:hAnsi="Cambria"/>
          <w:b/>
          <w:bCs/>
          <w:color w:val="1F497D"/>
          <w:sz w:val="24"/>
          <w:szCs w:val="24"/>
        </w:rPr>
      </w:pPr>
      <w:r>
        <w:rPr>
          <w:rFonts w:ascii="Cambria" w:hAnsi="Cambria"/>
          <w:sz w:val="20"/>
          <w:szCs w:val="20"/>
        </w:rPr>
        <w:t xml:space="preserve"> </w:t>
      </w:r>
      <w:r w:rsidR="00DA52F4" w:rsidRPr="00DA52F4">
        <w:rPr>
          <w:rFonts w:ascii="Cambria" w:hAnsi="Cambria"/>
          <w:b/>
          <w:bCs/>
          <w:color w:val="1F497D"/>
          <w:sz w:val="24"/>
          <w:szCs w:val="24"/>
        </w:rPr>
        <w:t>INTRODUCTION</w:t>
      </w:r>
      <w:r w:rsidR="009F6540">
        <w:rPr>
          <w:rFonts w:ascii="Cambria" w:hAnsi="Cambria"/>
          <w:b/>
          <w:bCs/>
          <w:color w:val="1F497D"/>
          <w:sz w:val="24"/>
          <w:szCs w:val="24"/>
        </w:rPr>
        <w:t xml:space="preserve"> </w:t>
      </w:r>
    </w:p>
    <w:p w14:paraId="3F59FB1C" w14:textId="70896556" w:rsidR="00DA52F4" w:rsidRDefault="0003792F" w:rsidP="009F6540">
      <w:pPr>
        <w:spacing w:before="54" w:after="0" w:line="276" w:lineRule="auto"/>
        <w:jc w:val="both"/>
        <w:rPr>
          <w:rFonts w:ascii="Cambria" w:hAnsi="Cambria"/>
          <w:sz w:val="20"/>
          <w:szCs w:val="20"/>
        </w:rPr>
      </w:pPr>
      <w:r w:rsidRPr="0003792F">
        <w:rPr>
          <w:rFonts w:ascii="Cambria" w:hAnsi="Cambria"/>
          <w:sz w:val="20"/>
          <w:szCs w:val="20"/>
        </w:rPr>
        <w:t>Sensors attached to hubs in Wireless Sensor Networks (WSN) monitor the environment in which they are transmitted to handle the information and relay it to the base station (BS). The vitality authority in WSN operations is a battery (Heinzelman et al., 2000), although energy plays an important role in those activities because sensor hubs are generally compelled with constrained vitality. As a result, when developing a guiding convention for WSNs, controlling vitality spread should be the p</w:t>
      </w:r>
      <w:r>
        <w:rPr>
          <w:rFonts w:ascii="Cambria" w:hAnsi="Cambria"/>
          <w:sz w:val="20"/>
          <w:szCs w:val="20"/>
        </w:rPr>
        <w:t>rimary issue (Ran et al., 2010)</w:t>
      </w:r>
      <w:r w:rsidR="00DA52F4" w:rsidRPr="00DA52F4">
        <w:rPr>
          <w:rFonts w:ascii="Cambria" w:hAnsi="Cambria"/>
          <w:sz w:val="20"/>
          <w:szCs w:val="20"/>
        </w:rPr>
        <w:t>.</w:t>
      </w:r>
    </w:p>
    <w:p w14:paraId="16B7499A" w14:textId="77777777" w:rsidR="0003792F" w:rsidRPr="0003792F" w:rsidRDefault="0003792F" w:rsidP="0003792F">
      <w:pPr>
        <w:spacing w:before="54" w:after="0" w:line="276" w:lineRule="auto"/>
        <w:jc w:val="both"/>
        <w:rPr>
          <w:rFonts w:ascii="Cambria" w:hAnsi="Cambria"/>
          <w:sz w:val="20"/>
          <w:szCs w:val="20"/>
        </w:rPr>
      </w:pPr>
      <w:r w:rsidRPr="0003792F">
        <w:rPr>
          <w:rFonts w:ascii="Cambria" w:hAnsi="Cambria"/>
          <w:sz w:val="20"/>
          <w:szCs w:val="20"/>
        </w:rPr>
        <w:t>In all bunches, a hub is assigned as a head and designated as CH based on several components. Cluster Heads (CHs) are chosen based on three factors: intra-cluster distance, spacing between node BS, and hub lingering energy (Prasad et al., 2017). The CH acts as the head of their group, gathering, packaging, and broadcasting the gathered information to the BS (Abdulsalam et al., 2010; Zhang et al., 2010).</w:t>
      </w:r>
    </w:p>
    <w:p w14:paraId="6201980A" w14:textId="7F4F0C00" w:rsidR="0003792F" w:rsidRDefault="0003792F" w:rsidP="0003792F">
      <w:pPr>
        <w:spacing w:before="54" w:after="0" w:line="276" w:lineRule="auto"/>
        <w:jc w:val="both"/>
        <w:rPr>
          <w:rFonts w:ascii="Cambria" w:hAnsi="Cambria"/>
          <w:sz w:val="20"/>
          <w:szCs w:val="20"/>
        </w:rPr>
      </w:pPr>
      <w:r w:rsidRPr="0003792F">
        <w:rPr>
          <w:rFonts w:ascii="Cambria" w:hAnsi="Cambria"/>
          <w:sz w:val="20"/>
          <w:szCs w:val="20"/>
        </w:rPr>
        <w:t>WSN routing protocols are categorised into numerous types. Hierarchical routing is one of them that is used to control energy efficient routing</w:t>
      </w:r>
      <w:r w:rsidR="004A7970">
        <w:rPr>
          <w:rFonts w:ascii="Cambria" w:hAnsi="Cambria"/>
          <w:sz w:val="20"/>
          <w:szCs w:val="20"/>
        </w:rPr>
        <w:t xml:space="preserve"> in WSN (Yassein et al., 2009). </w:t>
      </w:r>
      <w:r w:rsidRPr="0003792F">
        <w:rPr>
          <w:rFonts w:ascii="Cambria" w:hAnsi="Cambria"/>
          <w:sz w:val="20"/>
          <w:szCs w:val="20"/>
        </w:rPr>
        <w:t>LEACH is thought to be one of them.</w:t>
      </w:r>
    </w:p>
    <w:p w14:paraId="61A89630" w14:textId="69011641" w:rsidR="004A7970" w:rsidRDefault="004A7970" w:rsidP="00243C18">
      <w:pPr>
        <w:spacing w:before="54" w:after="0" w:line="276" w:lineRule="auto"/>
        <w:jc w:val="center"/>
        <w:rPr>
          <w:rFonts w:ascii="Cambria" w:hAnsi="Cambria"/>
          <w:sz w:val="20"/>
          <w:szCs w:val="20"/>
        </w:rPr>
      </w:pPr>
      <w:r w:rsidRPr="004A7970">
        <w:rPr>
          <w:rFonts w:ascii="Cambria" w:hAnsi="Cambria"/>
          <w:sz w:val="20"/>
          <w:szCs w:val="20"/>
        </w:rPr>
        <w:lastRenderedPageBreak/>
        <w:drawing>
          <wp:inline distT="0" distB="0" distL="0" distR="0" wp14:anchorId="40A0BD15" wp14:editId="7182AA43">
            <wp:extent cx="4810796" cy="5001323"/>
            <wp:effectExtent l="0" t="0" r="889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10796" cy="5001323"/>
                    </a:xfrm>
                    <a:prstGeom prst="rect">
                      <a:avLst/>
                    </a:prstGeom>
                  </pic:spPr>
                </pic:pic>
              </a:graphicData>
            </a:graphic>
          </wp:inline>
        </w:drawing>
      </w:r>
    </w:p>
    <w:p w14:paraId="69BF9E85" w14:textId="239C3B7E" w:rsidR="00243C18" w:rsidRDefault="00243C18" w:rsidP="00243C18">
      <w:pPr>
        <w:spacing w:before="54" w:after="0" w:line="276" w:lineRule="auto"/>
        <w:jc w:val="center"/>
        <w:rPr>
          <w:rFonts w:ascii="Cambria" w:hAnsi="Cambria"/>
          <w:sz w:val="20"/>
          <w:szCs w:val="20"/>
        </w:rPr>
      </w:pPr>
      <w:r>
        <w:rPr>
          <w:rFonts w:ascii="Cambria" w:hAnsi="Cambria"/>
          <w:sz w:val="20"/>
          <w:szCs w:val="20"/>
        </w:rPr>
        <w:t>Fig. 1 LEECH CLUSTERING</w:t>
      </w:r>
    </w:p>
    <w:p w14:paraId="6B7C86C1" w14:textId="77777777" w:rsidR="004A7970" w:rsidRDefault="004A7970" w:rsidP="0003792F">
      <w:pPr>
        <w:spacing w:before="54" w:after="0" w:line="276" w:lineRule="auto"/>
        <w:jc w:val="both"/>
        <w:rPr>
          <w:rFonts w:ascii="Cambria" w:hAnsi="Cambria"/>
          <w:sz w:val="20"/>
          <w:szCs w:val="20"/>
        </w:rPr>
      </w:pPr>
    </w:p>
    <w:p w14:paraId="642CAD3F" w14:textId="502E186A" w:rsidR="004A7970" w:rsidRDefault="004A7970" w:rsidP="0003792F">
      <w:pPr>
        <w:spacing w:before="54" w:after="0" w:line="276" w:lineRule="auto"/>
        <w:jc w:val="both"/>
        <w:rPr>
          <w:rFonts w:ascii="Cambria" w:hAnsi="Cambria"/>
          <w:sz w:val="20"/>
          <w:szCs w:val="20"/>
        </w:rPr>
      </w:pPr>
    </w:p>
    <w:p w14:paraId="136B722D" w14:textId="59BB1588" w:rsidR="004A7970" w:rsidRDefault="004A7970" w:rsidP="007930A7">
      <w:pPr>
        <w:spacing w:before="54" w:after="0" w:line="276" w:lineRule="auto"/>
        <w:ind w:firstLine="360"/>
        <w:jc w:val="both"/>
        <w:rPr>
          <w:rFonts w:ascii="Cambria" w:hAnsi="Cambria"/>
          <w:sz w:val="20"/>
          <w:szCs w:val="20"/>
        </w:rPr>
      </w:pPr>
      <w:r w:rsidRPr="004A7970">
        <w:rPr>
          <w:rFonts w:ascii="Cambria" w:hAnsi="Cambria"/>
          <w:sz w:val="20"/>
          <w:szCs w:val="20"/>
        </w:rPr>
        <w:t>LEACH has some fundamental faults, such as the fact that each hub can directly link to each other and the central terminal, which limits its applicability to tiny networks. TDMA planning for LEACH allocates schedule slots to each hub regardless of whether the hub has information to transmit or not. This results in unnecessary overhead and postponement. The concept of inert mode for hubs is not supported since LEACH requires that each hub be continually open for connection, which is impractical in an arbitrary network of sensor hubs. Because of the randomness and lack of safeguards against non-uniform distribution and concentration of CHs in a certain network segment, e</w:t>
      </w:r>
      <w:r w:rsidR="007930A7">
        <w:rPr>
          <w:rFonts w:ascii="Cambria" w:hAnsi="Cambria"/>
          <w:sz w:val="20"/>
          <w:szCs w:val="20"/>
        </w:rPr>
        <w:t xml:space="preserve">ach protocol is very redundant. </w:t>
      </w:r>
      <w:r w:rsidRPr="004A7970">
        <w:rPr>
          <w:rFonts w:ascii="Cambria" w:hAnsi="Cambria"/>
          <w:sz w:val="20"/>
          <w:szCs w:val="20"/>
        </w:rPr>
        <w:t>Hubs forward information to CHs in constant phase, and CHs relay information from hubs.</w:t>
      </w:r>
    </w:p>
    <w:p w14:paraId="00B79C07" w14:textId="77777777" w:rsidR="007930A7" w:rsidRPr="00DA52F4" w:rsidRDefault="007930A7" w:rsidP="004A7970">
      <w:pPr>
        <w:spacing w:before="54" w:after="0" w:line="276" w:lineRule="auto"/>
        <w:jc w:val="both"/>
        <w:rPr>
          <w:rFonts w:ascii="Cambria" w:hAnsi="Cambria"/>
          <w:sz w:val="20"/>
          <w:szCs w:val="20"/>
        </w:rPr>
      </w:pPr>
    </w:p>
    <w:p w14:paraId="7A033264" w14:textId="1A63B146" w:rsid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METHODOLOGY</w:t>
      </w:r>
    </w:p>
    <w:p w14:paraId="7D9499DA" w14:textId="569183CE" w:rsidR="00DE29AA" w:rsidRDefault="00DE29AA" w:rsidP="00DE29AA">
      <w:pPr>
        <w:pStyle w:val="ListParagraph"/>
        <w:spacing w:before="54" w:after="0" w:line="276" w:lineRule="auto"/>
        <w:rPr>
          <w:rFonts w:ascii="Cambria" w:hAnsi="Cambria"/>
          <w:b/>
          <w:bCs/>
          <w:color w:val="1F497D"/>
          <w:sz w:val="24"/>
          <w:szCs w:val="24"/>
        </w:rPr>
      </w:pPr>
    </w:p>
    <w:p w14:paraId="18A81C37" w14:textId="77777777" w:rsidR="0076277C" w:rsidRDefault="0076277C" w:rsidP="0076277C">
      <w:pPr>
        <w:pStyle w:val="ListParagraph"/>
        <w:numPr>
          <w:ilvl w:val="0"/>
          <w:numId w:val="21"/>
        </w:numPr>
        <w:spacing w:before="54" w:after="0" w:line="276" w:lineRule="auto"/>
        <w:rPr>
          <w:rFonts w:ascii="Cambria" w:hAnsi="Cambria"/>
          <w:b/>
          <w:bCs/>
          <w:color w:val="1F497D"/>
          <w:sz w:val="24"/>
          <w:szCs w:val="24"/>
        </w:rPr>
      </w:pPr>
      <w:r>
        <w:rPr>
          <w:rFonts w:ascii="Cambria" w:hAnsi="Cambria"/>
          <w:b/>
          <w:bCs/>
          <w:color w:val="1F497D"/>
          <w:sz w:val="24"/>
          <w:szCs w:val="24"/>
        </w:rPr>
        <w:t>LEECH</w:t>
      </w:r>
    </w:p>
    <w:p w14:paraId="1AF9C2E5"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The Leach protocol is a TDMA-based MAC technology. The primary goal of this protocol is to extend the lifespan of wireless sensor networks by minimising energy consumption.</w:t>
      </w:r>
    </w:p>
    <w:p w14:paraId="7AB69299" w14:textId="77777777" w:rsidR="0076277C" w:rsidRPr="0076277C" w:rsidRDefault="0076277C" w:rsidP="0076277C">
      <w:pPr>
        <w:spacing w:before="54" w:after="0" w:line="276" w:lineRule="auto"/>
        <w:rPr>
          <w:rFonts w:ascii="Cambria" w:hAnsi="Cambria"/>
          <w:bCs/>
          <w:color w:val="000000" w:themeColor="text1"/>
          <w:sz w:val="24"/>
          <w:szCs w:val="24"/>
        </w:rPr>
      </w:pPr>
    </w:p>
    <w:p w14:paraId="4922E0E5"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lastRenderedPageBreak/>
        <w:t>The Leach procedure is divided into two parts:</w:t>
      </w:r>
    </w:p>
    <w:p w14:paraId="5A1A833D"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1) Initial setup</w:t>
      </w:r>
    </w:p>
    <w:p w14:paraId="46299107" w14:textId="3C924F01" w:rsid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2) The steady phase</w:t>
      </w:r>
    </w:p>
    <w:p w14:paraId="53EDB3A7" w14:textId="77777777" w:rsidR="0076277C" w:rsidRPr="0076277C" w:rsidRDefault="0076277C" w:rsidP="0076277C">
      <w:pPr>
        <w:spacing w:before="54" w:after="0" w:line="276" w:lineRule="auto"/>
        <w:rPr>
          <w:rFonts w:ascii="Cambria" w:hAnsi="Cambria"/>
          <w:bCs/>
          <w:color w:val="000000" w:themeColor="text1"/>
          <w:sz w:val="24"/>
          <w:szCs w:val="24"/>
        </w:rPr>
      </w:pPr>
    </w:p>
    <w:p w14:paraId="43AD9987"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The leach protocol's operation is divided into multiple rounds, each with two parts. The Leach protocol is a common depiction of a hierarchical routing mechanism. It is self-adaptive and self-organized [2]. To save excessive energy expenses, the Leach protocol employs rounds as units, with each round consisting of a cluster setup step and steady state storage.</w:t>
      </w:r>
    </w:p>
    <w:p w14:paraId="75E79DAA"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The following are the stages of the leach protocol:</w:t>
      </w:r>
    </w:p>
    <w:p w14:paraId="519889DA" w14:textId="77777777" w:rsidR="0076277C" w:rsidRPr="0076277C" w:rsidRDefault="0076277C" w:rsidP="0076277C">
      <w:pPr>
        <w:spacing w:before="54" w:after="0" w:line="276" w:lineRule="auto"/>
        <w:rPr>
          <w:rFonts w:ascii="Cambria" w:hAnsi="Cambria"/>
          <w:bCs/>
          <w:color w:val="000000" w:themeColor="text1"/>
          <w:sz w:val="24"/>
          <w:szCs w:val="24"/>
        </w:rPr>
      </w:pPr>
    </w:p>
    <w:p w14:paraId="63ED5D37"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A. Initial phase</w:t>
      </w:r>
    </w:p>
    <w:p w14:paraId="7467D638" w14:textId="0D3CCFC0"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The major purpose of the setup phase is to create clusters and choose the clust</w:t>
      </w:r>
      <w:r>
        <w:rPr>
          <w:rFonts w:ascii="Cambria" w:hAnsi="Cambria"/>
          <w:bCs/>
          <w:color w:val="000000" w:themeColor="text1"/>
          <w:sz w:val="24"/>
          <w:szCs w:val="24"/>
        </w:rPr>
        <w:t xml:space="preserve">er heads for each of them </w:t>
      </w:r>
      <w:r w:rsidRPr="0076277C">
        <w:rPr>
          <w:rFonts w:ascii="Cambria" w:hAnsi="Cambria"/>
          <w:bCs/>
          <w:color w:val="000000" w:themeColor="text1"/>
          <w:sz w:val="24"/>
          <w:szCs w:val="24"/>
        </w:rPr>
        <w:t xml:space="preserve"> by selecting the sensor node with the most energy [3].</w:t>
      </w:r>
    </w:p>
    <w:p w14:paraId="4E92185B"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The setup phase consists of three major steps:</w:t>
      </w:r>
    </w:p>
    <w:p w14:paraId="55BD3832"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1. Cluster head promotion</w:t>
      </w:r>
    </w:p>
    <w:p w14:paraId="5721A789"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2. Cluster configuration</w:t>
      </w:r>
    </w:p>
    <w:p w14:paraId="412516A6"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3. Development of a transmission schedule</w:t>
      </w:r>
    </w:p>
    <w:p w14:paraId="277A4E7A" w14:textId="1CA6D99F" w:rsid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During the first step, the cluster head sends an advertisement packet to notify the cluster nodes that they have been promoted to cluster head using the following formula:</w:t>
      </w:r>
    </w:p>
    <w:p w14:paraId="47F76AC6" w14:textId="5CE4A811" w:rsidR="0076277C" w:rsidRDefault="0076277C" w:rsidP="0076277C">
      <w:pPr>
        <w:spacing w:before="54" w:after="0" w:line="276" w:lineRule="auto"/>
        <w:rPr>
          <w:rFonts w:ascii="Cambria" w:hAnsi="Cambria"/>
          <w:bCs/>
          <w:color w:val="000000" w:themeColor="text1"/>
          <w:sz w:val="24"/>
          <w:szCs w:val="24"/>
        </w:rPr>
      </w:pPr>
      <w:r>
        <w:rPr>
          <w:noProof/>
          <w:lang w:val="en-IN" w:eastAsia="en-IN"/>
        </w:rPr>
        <w:drawing>
          <wp:inline distT="0" distB="0" distL="0" distR="0" wp14:anchorId="3F619675" wp14:editId="1DD5E6CA">
            <wp:extent cx="4000500" cy="1428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00500" cy="1428750"/>
                    </a:xfrm>
                    <a:prstGeom prst="rect">
                      <a:avLst/>
                    </a:prstGeom>
                  </pic:spPr>
                </pic:pic>
              </a:graphicData>
            </a:graphic>
          </wp:inline>
        </w:drawing>
      </w:r>
    </w:p>
    <w:p w14:paraId="5ECD5099"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The threshold is denoted by T (n).</w:t>
      </w:r>
    </w:p>
    <w:p w14:paraId="0599F925" w14:textId="77777777" w:rsidR="0076277C" w:rsidRP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If the number is fewer than the threshold T (n), the node becomes the cluster head for the current round. Once a node is elected as a cluster head, it cannot be elected again until all nodes in the cluster have served as cluster heads once. This is beneficial for balancing energy use.</w:t>
      </w:r>
    </w:p>
    <w:p w14:paraId="4B108AB1" w14:textId="7EF7A1B5" w:rsidR="0076277C" w:rsidRDefault="0076277C" w:rsidP="0076277C">
      <w:pPr>
        <w:spacing w:before="54" w:after="0" w:line="276" w:lineRule="auto"/>
        <w:rPr>
          <w:rFonts w:ascii="Cambria" w:hAnsi="Cambria"/>
          <w:bCs/>
          <w:color w:val="000000" w:themeColor="text1"/>
          <w:sz w:val="24"/>
          <w:szCs w:val="24"/>
        </w:rPr>
      </w:pPr>
      <w:r w:rsidRPr="0076277C">
        <w:rPr>
          <w:rFonts w:ascii="Cambria" w:hAnsi="Cambria"/>
          <w:bCs/>
          <w:color w:val="000000" w:themeColor="text1"/>
          <w:sz w:val="24"/>
          <w:szCs w:val="24"/>
        </w:rPr>
        <w:t>In the second stage, non-cluster head nodes get the cluster head advertisement and then send a join request to the cluster head, alerting the cluster head that they are members of the cluster under that cluster head. Non-cluster head nodes save a lot of</w:t>
      </w:r>
    </w:p>
    <w:p w14:paraId="1946678B" w14:textId="77777777" w:rsidR="0076277C" w:rsidRPr="0076277C" w:rsidRDefault="0076277C" w:rsidP="0076277C">
      <w:pPr>
        <w:spacing w:before="54" w:after="0" w:line="276" w:lineRule="auto"/>
        <w:rPr>
          <w:rFonts w:ascii="Cambria" w:hAnsi="Cambria"/>
          <w:bCs/>
          <w:color w:val="000000" w:themeColor="text1"/>
          <w:sz w:val="24"/>
          <w:szCs w:val="24"/>
        </w:rPr>
      </w:pPr>
    </w:p>
    <w:p w14:paraId="1E253A1D" w14:textId="7D31BD57" w:rsidR="0076277C" w:rsidRDefault="0076277C" w:rsidP="0076277C">
      <w:pPr>
        <w:pStyle w:val="ListParagraph"/>
        <w:numPr>
          <w:ilvl w:val="0"/>
          <w:numId w:val="21"/>
        </w:numPr>
        <w:spacing w:before="54" w:after="0" w:line="276" w:lineRule="auto"/>
        <w:rPr>
          <w:rFonts w:ascii="Cambria" w:hAnsi="Cambria"/>
          <w:b/>
          <w:bCs/>
          <w:color w:val="1F497D"/>
          <w:sz w:val="24"/>
          <w:szCs w:val="24"/>
        </w:rPr>
      </w:pPr>
      <w:r>
        <w:rPr>
          <w:rFonts w:ascii="Cambria" w:hAnsi="Cambria"/>
          <w:b/>
          <w:bCs/>
          <w:color w:val="1F497D"/>
          <w:sz w:val="24"/>
          <w:szCs w:val="24"/>
        </w:rPr>
        <w:t>PSO</w:t>
      </w:r>
    </w:p>
    <w:p w14:paraId="4B0DCA19" w14:textId="4194E43C" w:rsidR="0076277C" w:rsidRDefault="0076277C" w:rsidP="0076277C">
      <w:pPr>
        <w:pStyle w:val="ListParagraph"/>
        <w:spacing w:before="54" w:after="0" w:line="276" w:lineRule="auto"/>
        <w:ind w:left="1080"/>
        <w:jc w:val="both"/>
        <w:rPr>
          <w:rFonts w:ascii="Cambria" w:hAnsi="Cambria"/>
          <w:bCs/>
          <w:color w:val="000000" w:themeColor="text1"/>
          <w:sz w:val="24"/>
          <w:szCs w:val="24"/>
        </w:rPr>
      </w:pPr>
      <w:r w:rsidRPr="0076277C">
        <w:rPr>
          <w:rFonts w:ascii="Cambria" w:hAnsi="Cambria"/>
          <w:bCs/>
          <w:color w:val="000000" w:themeColor="text1"/>
          <w:sz w:val="24"/>
          <w:szCs w:val="24"/>
        </w:rPr>
        <w:t xml:space="preserve">(PSO) is a population a stochastic efficiency method created by Drs. Eberhart and Kennedy in 1995, which encouraged birds in society to gather or read fish. It has a high value desirable properties, such as the fact that the algorithm is relatively </w:t>
      </w:r>
      <w:r w:rsidRPr="0076277C">
        <w:rPr>
          <w:rFonts w:ascii="Cambria" w:hAnsi="Cambria"/>
          <w:bCs/>
          <w:color w:val="000000" w:themeColor="text1"/>
          <w:sz w:val="24"/>
          <w:szCs w:val="24"/>
        </w:rPr>
        <w:lastRenderedPageBreak/>
        <w:t xml:space="preserve">simple to comprehend and utilise. The same is true for genetic and evolutionary algorithms, although they require only a modest amount of arithmetic memory and a few lines of code. Swarms are typically represented by particles in multidimensional space with space and speed. These particles travel through hyperspace (i.e. Rn,) and have two critical thinking abilities: memory for their best position and knowledge of the world or of their best </w:t>
      </w:r>
      <w:r>
        <w:rPr>
          <w:rFonts w:ascii="Cambria" w:hAnsi="Cambria"/>
          <w:bCs/>
          <w:color w:val="000000" w:themeColor="text1"/>
          <w:sz w:val="24"/>
          <w:szCs w:val="24"/>
        </w:rPr>
        <w:t>neighbor.</w:t>
      </w:r>
      <w:r w:rsidRPr="0076277C">
        <w:rPr>
          <w:rFonts w:ascii="Cambria" w:hAnsi="Cambria"/>
          <w:bCs/>
          <w:color w:val="000000" w:themeColor="text1"/>
          <w:sz w:val="24"/>
          <w:szCs w:val="24"/>
        </w:rPr>
        <w:t>In the challenge of improvement, "best" easily signifies a region with little policy. Members reciprocate by communicating favourable positions with one another and then adjusting their position and pace based on this communication. So the character has the following information to make suitable position and speed changes:</w:t>
      </w:r>
    </w:p>
    <w:p w14:paraId="618C8041" w14:textId="36CCA2EB" w:rsidR="00DA52F4" w:rsidRPr="0076277C" w:rsidRDefault="0076277C" w:rsidP="0076277C">
      <w:pPr>
        <w:pStyle w:val="ListParagraph"/>
        <w:spacing w:before="54" w:after="0" w:line="276" w:lineRule="auto"/>
        <w:ind w:left="1080"/>
        <w:jc w:val="center"/>
        <w:rPr>
          <w:rFonts w:ascii="Cambria" w:hAnsi="Cambria"/>
          <w:bCs/>
          <w:color w:val="000000" w:themeColor="text1"/>
          <w:sz w:val="24"/>
          <w:szCs w:val="24"/>
        </w:rPr>
      </w:pPr>
      <w:r w:rsidRPr="00961993">
        <w:rPr>
          <w:noProof/>
          <w:lang w:val="en-IN" w:eastAsia="en-IN"/>
        </w:rPr>
        <w:drawing>
          <wp:inline distT="0" distB="0" distL="0" distR="0" wp14:anchorId="5076838E" wp14:editId="6DA1D186">
            <wp:extent cx="2468880" cy="42976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8880" cy="4297680"/>
                    </a:xfrm>
                    <a:prstGeom prst="rect">
                      <a:avLst/>
                    </a:prstGeom>
                    <a:noFill/>
                    <a:ln>
                      <a:noFill/>
                    </a:ln>
                  </pic:spPr>
                </pic:pic>
              </a:graphicData>
            </a:graphic>
          </wp:inline>
        </w:drawing>
      </w:r>
    </w:p>
    <w:p w14:paraId="66211B0C" w14:textId="158E8E26" w:rsidR="00DA52F4" w:rsidRPr="00DA52F4" w:rsidRDefault="0076277C" w:rsidP="009F6540">
      <w:pPr>
        <w:spacing w:before="54" w:after="0" w:line="276" w:lineRule="auto"/>
        <w:jc w:val="center"/>
        <w:rPr>
          <w:rFonts w:ascii="Cambria" w:hAnsi="Cambria"/>
          <w:sz w:val="20"/>
          <w:szCs w:val="20"/>
        </w:rPr>
      </w:pPr>
      <w:r>
        <w:rPr>
          <w:rFonts w:ascii="Cambria" w:hAnsi="Cambria"/>
          <w:b/>
          <w:bCs/>
          <w:sz w:val="20"/>
          <w:szCs w:val="20"/>
        </w:rPr>
        <w:t>Fig 2</w:t>
      </w:r>
      <w:r w:rsidR="00B17F4E" w:rsidRPr="00B17F4E">
        <w:rPr>
          <w:rFonts w:ascii="Cambria" w:hAnsi="Cambria"/>
          <w:b/>
          <w:bCs/>
          <w:sz w:val="20"/>
          <w:szCs w:val="20"/>
        </w:rPr>
        <w:t>:</w:t>
      </w:r>
      <w:r>
        <w:rPr>
          <w:rFonts w:ascii="Cambria" w:hAnsi="Cambria"/>
          <w:b/>
          <w:bCs/>
          <w:sz w:val="20"/>
          <w:szCs w:val="20"/>
        </w:rPr>
        <w:t xml:space="preserve"> </w:t>
      </w:r>
      <w:r>
        <w:rPr>
          <w:rFonts w:ascii="Cambria" w:hAnsi="Cambria"/>
          <w:sz w:val="20"/>
          <w:szCs w:val="20"/>
        </w:rPr>
        <w:t>Flow chart of PSO</w:t>
      </w:r>
    </w:p>
    <w:p w14:paraId="2F3C66E8" w14:textId="77777777"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14:paraId="76B0E559" w14:textId="7DC1874A" w:rsidR="0076277C" w:rsidRPr="0076277C" w:rsidRDefault="0076277C" w:rsidP="0076277C">
      <w:pPr>
        <w:spacing w:before="54" w:after="0" w:line="276" w:lineRule="auto"/>
        <w:jc w:val="both"/>
        <w:rPr>
          <w:rFonts w:ascii="Cambria" w:hAnsi="Cambria"/>
          <w:sz w:val="20"/>
          <w:szCs w:val="20"/>
        </w:rPr>
      </w:pPr>
      <w:r>
        <w:rPr>
          <w:rFonts w:ascii="Cambria" w:hAnsi="Cambria"/>
          <w:sz w:val="20"/>
          <w:szCs w:val="20"/>
        </w:rPr>
        <w:t>Table 1 shows the parameter</w:t>
      </w:r>
      <w:r w:rsidRPr="0076277C">
        <w:t xml:space="preserve"> </w:t>
      </w:r>
      <w:r w:rsidRPr="0076277C">
        <w:rPr>
          <w:rFonts w:ascii="Cambria" w:hAnsi="Cambria"/>
          <w:sz w:val="20"/>
          <w:szCs w:val="20"/>
        </w:rPr>
        <w:t>Simulation Parameters for the presented work</w:t>
      </w:r>
      <w:r>
        <w:rPr>
          <w:rFonts w:ascii="Cambria" w:hAnsi="Cambria"/>
          <w:sz w:val="20"/>
          <w:szCs w:val="20"/>
        </w:rPr>
        <w:t xml:space="preserve"> used </w:t>
      </w:r>
      <w:r w:rsidRPr="0076277C">
        <w:rPr>
          <w:rFonts w:ascii="Cambria" w:hAnsi="Cambria"/>
          <w:sz w:val="20"/>
          <w:szCs w:val="20"/>
        </w:rPr>
        <w:t>the above parameters for wireless sensor network with a static sink as well as wireless sensor networks with a mobile sink. The following metrics have been selected for evaluating the effect of mobile sink in order to reduce congestion and increase the lifetime of the sensor network. The comparison of the results obtained by analyzing both</w:t>
      </w:r>
      <w:r>
        <w:rPr>
          <w:rFonts w:ascii="Cambria" w:hAnsi="Cambria"/>
          <w:sz w:val="20"/>
          <w:szCs w:val="20"/>
        </w:rPr>
        <w:t xml:space="preserve"> the LEACH and LEACH optimized. </w:t>
      </w:r>
      <w:r w:rsidRPr="0076277C">
        <w:rPr>
          <w:rFonts w:ascii="Cambria" w:hAnsi="Cambria"/>
          <w:sz w:val="20"/>
          <w:szCs w:val="20"/>
        </w:rPr>
        <w:t>Lifetime of a Sensor Network: Lifetime is the important aspect in WSN. It is defined as the interval between the deployment of the sensor field and the time when the first sensor node fails due to complete energy dissipation.</w:t>
      </w:r>
    </w:p>
    <w:p w14:paraId="5865FF23" w14:textId="7F4BF4B1" w:rsid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Table 1.</w:t>
      </w:r>
      <w:r w:rsidR="0076277C">
        <w:rPr>
          <w:rFonts w:ascii="Cambria" w:hAnsi="Cambria"/>
          <w:sz w:val="20"/>
          <w:szCs w:val="20"/>
        </w:rPr>
        <w:t xml:space="preserve"> </w:t>
      </w:r>
    </w:p>
    <w:p w14:paraId="0949D2BE" w14:textId="77777777" w:rsidR="0076277C" w:rsidRDefault="0076277C" w:rsidP="009F6540">
      <w:pPr>
        <w:spacing w:before="54" w:after="0" w:line="276" w:lineRule="auto"/>
        <w:jc w:val="center"/>
        <w:rPr>
          <w:rFonts w:ascii="Cambria" w:hAnsi="Cambria"/>
          <w:sz w:val="20"/>
          <w:szCs w:val="20"/>
        </w:rPr>
      </w:pPr>
    </w:p>
    <w:tbl>
      <w:tblPr>
        <w:tblStyle w:val="TableGrid"/>
        <w:tblW w:w="0" w:type="auto"/>
        <w:tblInd w:w="2842" w:type="dxa"/>
        <w:tblLook w:val="04A0" w:firstRow="1" w:lastRow="0" w:firstColumn="1" w:lastColumn="0" w:noHBand="0" w:noVBand="1"/>
      </w:tblPr>
      <w:tblGrid>
        <w:gridCol w:w="2514"/>
        <w:gridCol w:w="2034"/>
      </w:tblGrid>
      <w:tr w:rsidR="0076277C" w14:paraId="4D41B907" w14:textId="77777777" w:rsidTr="0076277C">
        <w:trPr>
          <w:trHeight w:val="248"/>
        </w:trPr>
        <w:tc>
          <w:tcPr>
            <w:tcW w:w="2514" w:type="dxa"/>
          </w:tcPr>
          <w:p w14:paraId="2AB4541C" w14:textId="77777777" w:rsidR="0076277C" w:rsidRPr="0076277C" w:rsidRDefault="0076277C" w:rsidP="000110A9">
            <w:pPr>
              <w:rPr>
                <w:rFonts w:ascii="Cambria" w:hAnsi="Cambria"/>
                <w:b/>
              </w:rPr>
            </w:pPr>
            <w:r w:rsidRPr="0076277C">
              <w:rPr>
                <w:rFonts w:ascii="Cambria" w:hAnsi="Cambria"/>
                <w:b/>
              </w:rPr>
              <w:t>Parameters</w:t>
            </w:r>
          </w:p>
        </w:tc>
        <w:tc>
          <w:tcPr>
            <w:tcW w:w="2034" w:type="dxa"/>
          </w:tcPr>
          <w:p w14:paraId="630B8D89" w14:textId="77777777" w:rsidR="0076277C" w:rsidRPr="0076277C" w:rsidRDefault="0076277C" w:rsidP="000110A9">
            <w:pPr>
              <w:rPr>
                <w:rFonts w:ascii="Cambria" w:hAnsi="Cambria"/>
                <w:b/>
              </w:rPr>
            </w:pPr>
            <w:r w:rsidRPr="0076277C">
              <w:rPr>
                <w:rFonts w:ascii="Cambria" w:hAnsi="Cambria"/>
                <w:b/>
              </w:rPr>
              <w:t>Value</w:t>
            </w:r>
          </w:p>
        </w:tc>
      </w:tr>
      <w:tr w:rsidR="0076277C" w14:paraId="12DA530C" w14:textId="77777777" w:rsidTr="0076277C">
        <w:trPr>
          <w:trHeight w:val="265"/>
        </w:trPr>
        <w:tc>
          <w:tcPr>
            <w:tcW w:w="2514" w:type="dxa"/>
          </w:tcPr>
          <w:p w14:paraId="6D642FD6" w14:textId="77777777" w:rsidR="0076277C" w:rsidRPr="0076277C" w:rsidRDefault="0076277C" w:rsidP="000110A9">
            <w:pPr>
              <w:rPr>
                <w:rFonts w:ascii="Cambria" w:hAnsi="Cambria"/>
              </w:rPr>
            </w:pPr>
            <w:r w:rsidRPr="0076277C">
              <w:rPr>
                <w:rFonts w:ascii="Cambria" w:hAnsi="Cambria"/>
              </w:rPr>
              <w:lastRenderedPageBreak/>
              <w:t>Area (m2)</w:t>
            </w:r>
          </w:p>
        </w:tc>
        <w:tc>
          <w:tcPr>
            <w:tcW w:w="2034" w:type="dxa"/>
          </w:tcPr>
          <w:p w14:paraId="378C0CF8" w14:textId="77777777" w:rsidR="0076277C" w:rsidRPr="0076277C" w:rsidRDefault="0076277C" w:rsidP="000110A9">
            <w:pPr>
              <w:rPr>
                <w:rFonts w:ascii="Cambria" w:hAnsi="Cambria"/>
              </w:rPr>
            </w:pPr>
            <w:r w:rsidRPr="0076277C">
              <w:rPr>
                <w:rFonts w:ascii="Cambria" w:hAnsi="Cambria"/>
              </w:rPr>
              <w:t>(100 x100)m2</w:t>
            </w:r>
          </w:p>
        </w:tc>
      </w:tr>
      <w:tr w:rsidR="0076277C" w14:paraId="5E1AF064" w14:textId="77777777" w:rsidTr="0076277C">
        <w:trPr>
          <w:trHeight w:val="248"/>
        </w:trPr>
        <w:tc>
          <w:tcPr>
            <w:tcW w:w="2514" w:type="dxa"/>
          </w:tcPr>
          <w:p w14:paraId="5CB0BBBD" w14:textId="77777777" w:rsidR="0076277C" w:rsidRPr="0076277C" w:rsidRDefault="0076277C" w:rsidP="000110A9">
            <w:pPr>
              <w:rPr>
                <w:rFonts w:ascii="Cambria" w:hAnsi="Cambria"/>
              </w:rPr>
            </w:pPr>
            <w:r w:rsidRPr="0076277C">
              <w:rPr>
                <w:rFonts w:ascii="Cambria" w:hAnsi="Cambria"/>
              </w:rPr>
              <w:t>No. of nodes</w:t>
            </w:r>
          </w:p>
        </w:tc>
        <w:tc>
          <w:tcPr>
            <w:tcW w:w="2034" w:type="dxa"/>
          </w:tcPr>
          <w:p w14:paraId="031F2D56" w14:textId="77777777" w:rsidR="0076277C" w:rsidRPr="0076277C" w:rsidRDefault="0076277C" w:rsidP="000110A9">
            <w:pPr>
              <w:rPr>
                <w:rFonts w:ascii="Cambria" w:hAnsi="Cambria"/>
              </w:rPr>
            </w:pPr>
            <w:r w:rsidRPr="0076277C">
              <w:rPr>
                <w:rFonts w:ascii="Cambria" w:hAnsi="Cambria"/>
              </w:rPr>
              <w:t>100</w:t>
            </w:r>
          </w:p>
        </w:tc>
      </w:tr>
      <w:tr w:rsidR="0076277C" w14:paraId="0DC4F452" w14:textId="77777777" w:rsidTr="0076277C">
        <w:trPr>
          <w:trHeight w:val="248"/>
        </w:trPr>
        <w:tc>
          <w:tcPr>
            <w:tcW w:w="2514" w:type="dxa"/>
          </w:tcPr>
          <w:p w14:paraId="4A85165B" w14:textId="77777777" w:rsidR="0076277C" w:rsidRPr="0076277C" w:rsidRDefault="0076277C" w:rsidP="000110A9">
            <w:pPr>
              <w:rPr>
                <w:rFonts w:ascii="Cambria" w:hAnsi="Cambria"/>
              </w:rPr>
            </w:pPr>
            <w:r w:rsidRPr="0076277C">
              <w:rPr>
                <w:rFonts w:ascii="Cambria" w:hAnsi="Cambria"/>
              </w:rPr>
              <w:t>Initial Energy</w:t>
            </w:r>
          </w:p>
        </w:tc>
        <w:tc>
          <w:tcPr>
            <w:tcW w:w="2034" w:type="dxa"/>
          </w:tcPr>
          <w:p w14:paraId="6EB76C5C" w14:textId="77777777" w:rsidR="0076277C" w:rsidRPr="0076277C" w:rsidRDefault="0076277C" w:rsidP="000110A9">
            <w:pPr>
              <w:rPr>
                <w:rFonts w:ascii="Cambria" w:hAnsi="Cambria"/>
              </w:rPr>
            </w:pPr>
            <w:r w:rsidRPr="0076277C">
              <w:rPr>
                <w:rFonts w:ascii="Cambria" w:hAnsi="Cambria"/>
              </w:rPr>
              <w:t>0.2</w:t>
            </w:r>
          </w:p>
        </w:tc>
      </w:tr>
      <w:tr w:rsidR="0076277C" w14:paraId="306EF8E3" w14:textId="77777777" w:rsidTr="0076277C">
        <w:trPr>
          <w:trHeight w:val="248"/>
        </w:trPr>
        <w:tc>
          <w:tcPr>
            <w:tcW w:w="2514" w:type="dxa"/>
          </w:tcPr>
          <w:p w14:paraId="57DD9AAC" w14:textId="77777777" w:rsidR="0076277C" w:rsidRPr="0076277C" w:rsidRDefault="0076277C" w:rsidP="000110A9">
            <w:pPr>
              <w:rPr>
                <w:rFonts w:ascii="Cambria" w:hAnsi="Cambria"/>
              </w:rPr>
            </w:pPr>
            <w:r w:rsidRPr="0076277C">
              <w:rPr>
                <w:rFonts w:ascii="Cambria" w:hAnsi="Cambria"/>
              </w:rPr>
              <w:t>Nodes</w:t>
            </w:r>
          </w:p>
        </w:tc>
        <w:tc>
          <w:tcPr>
            <w:tcW w:w="2034" w:type="dxa"/>
          </w:tcPr>
          <w:p w14:paraId="6B838AC1" w14:textId="77777777" w:rsidR="0076277C" w:rsidRPr="0076277C" w:rsidRDefault="0076277C" w:rsidP="000110A9">
            <w:pPr>
              <w:rPr>
                <w:rFonts w:ascii="Cambria" w:hAnsi="Cambria"/>
              </w:rPr>
            </w:pPr>
            <w:r w:rsidRPr="0076277C">
              <w:rPr>
                <w:rFonts w:ascii="Cambria" w:hAnsi="Cambria"/>
              </w:rPr>
              <w:t>100</w:t>
            </w:r>
          </w:p>
        </w:tc>
      </w:tr>
      <w:tr w:rsidR="0076277C" w14:paraId="634F9B14" w14:textId="77777777" w:rsidTr="0076277C">
        <w:trPr>
          <w:trHeight w:val="265"/>
        </w:trPr>
        <w:tc>
          <w:tcPr>
            <w:tcW w:w="2514" w:type="dxa"/>
          </w:tcPr>
          <w:p w14:paraId="2C4EF029" w14:textId="3DDB6913" w:rsidR="0076277C" w:rsidRPr="0076277C" w:rsidRDefault="0076277C" w:rsidP="0076277C">
            <w:pPr>
              <w:rPr>
                <w:rFonts w:ascii="Cambria" w:hAnsi="Cambria"/>
              </w:rPr>
            </w:pPr>
            <w:r>
              <w:rPr>
                <w:rFonts w:ascii="Cambria" w:hAnsi="Cambria"/>
              </w:rPr>
              <w:t xml:space="preserve">Transmitter </w:t>
            </w:r>
            <w:r w:rsidRPr="0076277C">
              <w:rPr>
                <w:rFonts w:ascii="Cambria" w:hAnsi="Cambria"/>
              </w:rPr>
              <w:t xml:space="preserve"> Energy</w:t>
            </w:r>
          </w:p>
        </w:tc>
        <w:tc>
          <w:tcPr>
            <w:tcW w:w="2034" w:type="dxa"/>
          </w:tcPr>
          <w:p w14:paraId="6B602A9C" w14:textId="5AE782A6" w:rsidR="0076277C" w:rsidRPr="0076277C" w:rsidRDefault="0076277C" w:rsidP="000110A9">
            <w:pPr>
              <w:rPr>
                <w:rFonts w:ascii="Cambria" w:hAnsi="Cambria"/>
              </w:rPr>
            </w:pPr>
            <w:r w:rsidRPr="0076277C">
              <w:rPr>
                <w:rFonts w:ascii="Cambria" w:hAnsi="Cambria"/>
              </w:rPr>
              <w:t>50</w:t>
            </w:r>
            <w:r w:rsidRPr="0076277C">
              <w:rPr>
                <w:rFonts w:ascii="Cambria" w:hAnsi="Cambria"/>
              </w:rPr>
              <w:t>Nj</w:t>
            </w:r>
          </w:p>
        </w:tc>
      </w:tr>
      <w:tr w:rsidR="0076277C" w14:paraId="0D5FCAB4" w14:textId="77777777" w:rsidTr="0076277C">
        <w:trPr>
          <w:trHeight w:val="248"/>
        </w:trPr>
        <w:tc>
          <w:tcPr>
            <w:tcW w:w="2514" w:type="dxa"/>
          </w:tcPr>
          <w:p w14:paraId="5927945C" w14:textId="353D2E24" w:rsidR="0076277C" w:rsidRPr="0076277C" w:rsidRDefault="0076277C" w:rsidP="000110A9">
            <w:pPr>
              <w:rPr>
                <w:rFonts w:ascii="Cambria" w:hAnsi="Cambria"/>
              </w:rPr>
            </w:pPr>
            <w:r>
              <w:rPr>
                <w:rFonts w:ascii="Cambria" w:hAnsi="Cambria"/>
              </w:rPr>
              <w:t>Receiver Energy</w:t>
            </w:r>
          </w:p>
        </w:tc>
        <w:tc>
          <w:tcPr>
            <w:tcW w:w="2034" w:type="dxa"/>
          </w:tcPr>
          <w:p w14:paraId="5E736E6A" w14:textId="32CB98DD" w:rsidR="0076277C" w:rsidRPr="0076277C" w:rsidRDefault="0076277C" w:rsidP="000110A9">
            <w:pPr>
              <w:rPr>
                <w:rFonts w:ascii="Cambria" w:hAnsi="Cambria"/>
              </w:rPr>
            </w:pPr>
            <w:r w:rsidRPr="0076277C">
              <w:rPr>
                <w:rFonts w:ascii="Cambria" w:hAnsi="Cambria"/>
              </w:rPr>
              <w:t>50</w:t>
            </w:r>
            <w:r w:rsidRPr="0076277C">
              <w:rPr>
                <w:rFonts w:ascii="Cambria" w:hAnsi="Cambria"/>
              </w:rPr>
              <w:t>Nj</w:t>
            </w:r>
          </w:p>
        </w:tc>
      </w:tr>
      <w:tr w:rsidR="0076277C" w14:paraId="53E03EED" w14:textId="77777777" w:rsidTr="0076277C">
        <w:trPr>
          <w:trHeight w:val="513"/>
        </w:trPr>
        <w:tc>
          <w:tcPr>
            <w:tcW w:w="2514" w:type="dxa"/>
          </w:tcPr>
          <w:p w14:paraId="7FFD4A91" w14:textId="77777777" w:rsidR="0076277C" w:rsidRPr="0076277C" w:rsidRDefault="0076277C" w:rsidP="000110A9">
            <w:pPr>
              <w:rPr>
                <w:rFonts w:ascii="Cambria" w:hAnsi="Cambria"/>
              </w:rPr>
            </w:pPr>
            <w:r w:rsidRPr="0076277C">
              <w:rPr>
                <w:rFonts w:ascii="Cambria" w:hAnsi="Cambria"/>
              </w:rPr>
              <w:t>Data compression Energy</w:t>
            </w:r>
          </w:p>
        </w:tc>
        <w:tc>
          <w:tcPr>
            <w:tcW w:w="2034" w:type="dxa"/>
          </w:tcPr>
          <w:p w14:paraId="3322A9FE" w14:textId="77777777" w:rsidR="0076277C" w:rsidRPr="0076277C" w:rsidRDefault="0076277C" w:rsidP="000110A9">
            <w:pPr>
              <w:rPr>
                <w:rFonts w:ascii="Cambria" w:hAnsi="Cambria"/>
              </w:rPr>
            </w:pPr>
            <w:r w:rsidRPr="0076277C">
              <w:rPr>
                <w:rFonts w:ascii="Cambria" w:hAnsi="Cambria"/>
              </w:rPr>
              <w:t>5Nj/bit/signal</w:t>
            </w:r>
          </w:p>
        </w:tc>
      </w:tr>
      <w:tr w:rsidR="0076277C" w14:paraId="7FE0C35E" w14:textId="77777777" w:rsidTr="0076277C">
        <w:trPr>
          <w:trHeight w:val="248"/>
        </w:trPr>
        <w:tc>
          <w:tcPr>
            <w:tcW w:w="2514" w:type="dxa"/>
          </w:tcPr>
          <w:p w14:paraId="5CDAF924" w14:textId="77777777" w:rsidR="0076277C" w:rsidRPr="0076277C" w:rsidRDefault="0076277C" w:rsidP="000110A9">
            <w:pPr>
              <w:rPr>
                <w:rFonts w:ascii="Cambria" w:hAnsi="Cambria"/>
              </w:rPr>
            </w:pPr>
            <w:r w:rsidRPr="0076277C">
              <w:rPr>
                <w:rFonts w:ascii="Cambria" w:hAnsi="Cambria"/>
              </w:rPr>
              <w:t>EDA</w:t>
            </w:r>
          </w:p>
        </w:tc>
        <w:tc>
          <w:tcPr>
            <w:tcW w:w="2034" w:type="dxa"/>
          </w:tcPr>
          <w:p w14:paraId="5794BB42" w14:textId="77777777" w:rsidR="0076277C" w:rsidRPr="0076277C" w:rsidRDefault="0076277C" w:rsidP="000110A9">
            <w:pPr>
              <w:rPr>
                <w:rFonts w:ascii="Cambria" w:hAnsi="Cambria"/>
              </w:rPr>
            </w:pPr>
            <w:r w:rsidRPr="0076277C">
              <w:rPr>
                <w:rFonts w:ascii="Cambria" w:hAnsi="Cambria"/>
              </w:rPr>
              <w:t>5Nj/bit/signal</w:t>
            </w:r>
          </w:p>
        </w:tc>
      </w:tr>
    </w:tbl>
    <w:p w14:paraId="1D2A5390" w14:textId="77777777" w:rsidR="0076277C" w:rsidRDefault="0076277C" w:rsidP="0076277C">
      <w:pPr>
        <w:spacing w:before="54" w:after="0" w:line="276" w:lineRule="auto"/>
        <w:jc w:val="both"/>
        <w:rPr>
          <w:rFonts w:ascii="Cambria" w:hAnsi="Cambria"/>
          <w:sz w:val="20"/>
          <w:szCs w:val="20"/>
        </w:rPr>
      </w:pPr>
    </w:p>
    <w:p w14:paraId="7381854B" w14:textId="67B60170" w:rsidR="00DA52F4" w:rsidRDefault="0076277C" w:rsidP="0076277C">
      <w:pPr>
        <w:spacing w:before="54" w:after="0" w:line="276" w:lineRule="auto"/>
        <w:ind w:firstLine="720"/>
        <w:jc w:val="both"/>
        <w:rPr>
          <w:rFonts w:ascii="Cambria" w:hAnsi="Cambria"/>
          <w:sz w:val="20"/>
          <w:szCs w:val="20"/>
        </w:rPr>
      </w:pPr>
      <w:r w:rsidRPr="0076277C">
        <w:rPr>
          <w:rFonts w:ascii="Cambria" w:hAnsi="Cambria"/>
          <w:sz w:val="20"/>
          <w:szCs w:val="20"/>
        </w:rPr>
        <w:t>Total number of iteration required for Leach protocol is 2993 for all dead nodes. By adding PSO with the LEACH which optimizes and increase the network lifetime so it requires 3190iteration to dead all nodes. So193 more iteration it requires. Test scenario we choose total 100 nodes and 100x100 area. The result for the comparison between LEACH and LEACH with PSO is show below.</w:t>
      </w:r>
    </w:p>
    <w:p w14:paraId="4C622644" w14:textId="77777777" w:rsidR="0076277C" w:rsidRPr="00DA52F4" w:rsidRDefault="0076277C" w:rsidP="0076277C">
      <w:pPr>
        <w:spacing w:before="54" w:after="0" w:line="276" w:lineRule="auto"/>
        <w:ind w:firstLine="720"/>
        <w:jc w:val="both"/>
        <w:rPr>
          <w:rFonts w:ascii="Cambria" w:hAnsi="Cambria"/>
          <w:sz w:val="20"/>
          <w:szCs w:val="20"/>
        </w:rPr>
      </w:pPr>
    </w:p>
    <w:p w14:paraId="4B21AADE" w14:textId="654BCC07" w:rsidR="0076277C" w:rsidRDefault="0076277C" w:rsidP="0076277C">
      <w:pPr>
        <w:spacing w:before="54" w:after="0" w:line="276" w:lineRule="auto"/>
        <w:jc w:val="center"/>
        <w:rPr>
          <w:rFonts w:ascii="Cambria" w:hAnsi="Cambria"/>
          <w:sz w:val="20"/>
          <w:szCs w:val="20"/>
        </w:rPr>
      </w:pPr>
      <w:r w:rsidRPr="00273FE2">
        <w:rPr>
          <w:noProof/>
          <w:lang w:val="en-IN" w:eastAsia="en-IN"/>
        </w:rPr>
        <w:drawing>
          <wp:inline distT="0" distB="0" distL="0" distR="0" wp14:anchorId="6B5ED461" wp14:editId="675FA044">
            <wp:extent cx="3026979" cy="2569210"/>
            <wp:effectExtent l="0" t="0" r="2540" b="2540"/>
            <wp:docPr id="4" name="Picture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6218" cy="2577052"/>
                    </a:xfrm>
                    <a:prstGeom prst="rect">
                      <a:avLst/>
                    </a:prstGeom>
                    <a:noFill/>
                    <a:ln>
                      <a:noFill/>
                    </a:ln>
                  </pic:spPr>
                </pic:pic>
              </a:graphicData>
            </a:graphic>
          </wp:inline>
        </w:drawing>
      </w:r>
      <w:r w:rsidRPr="00562768">
        <w:rPr>
          <w:noProof/>
          <w:lang w:val="en-IN" w:eastAsia="en-IN"/>
        </w:rPr>
        <w:drawing>
          <wp:inline distT="0" distB="0" distL="0" distR="0" wp14:anchorId="1312B8DB" wp14:editId="2F397E46">
            <wp:extent cx="2907665" cy="2570013"/>
            <wp:effectExtent l="0" t="0" r="6985" b="1905"/>
            <wp:docPr id="6" name="Picture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4016" cy="2602143"/>
                    </a:xfrm>
                    <a:prstGeom prst="rect">
                      <a:avLst/>
                    </a:prstGeom>
                    <a:noFill/>
                    <a:ln>
                      <a:noFill/>
                    </a:ln>
                  </pic:spPr>
                </pic:pic>
              </a:graphicData>
            </a:graphic>
          </wp:inline>
        </w:drawing>
      </w:r>
      <w:r>
        <w:rPr>
          <w:rFonts w:ascii="Cambria" w:hAnsi="Cambria"/>
          <w:sz w:val="20"/>
          <w:szCs w:val="20"/>
        </w:rPr>
        <w:t xml:space="preserve">       </w:t>
      </w:r>
      <w:r w:rsidRPr="0076277C">
        <w:rPr>
          <w:rFonts w:ascii="Cambria" w:hAnsi="Cambria"/>
          <w:sz w:val="16"/>
          <w:szCs w:val="20"/>
        </w:rPr>
        <w:t>Fig</w:t>
      </w:r>
      <w:r>
        <w:rPr>
          <w:rFonts w:ascii="Cambria" w:hAnsi="Cambria"/>
          <w:sz w:val="16"/>
          <w:szCs w:val="20"/>
        </w:rPr>
        <w:t xml:space="preserve">. 3 </w:t>
      </w:r>
      <w:r w:rsidRPr="0076277C">
        <w:rPr>
          <w:sz w:val="16"/>
        </w:rPr>
        <w:t>Alive nodes Vs Iteration</w:t>
      </w:r>
      <w:r>
        <w:rPr>
          <w:sz w:val="16"/>
        </w:rPr>
        <w:t xml:space="preserve">                                                                                              Fig.4 </w:t>
      </w:r>
      <w:r w:rsidRPr="0076277C">
        <w:rPr>
          <w:sz w:val="16"/>
        </w:rPr>
        <w:t>Dead nodes Vs Iteration</w:t>
      </w:r>
    </w:p>
    <w:p w14:paraId="5C3AE1DB" w14:textId="205F251B" w:rsidR="0076277C" w:rsidRDefault="0076277C" w:rsidP="009F6540">
      <w:pPr>
        <w:spacing w:before="54" w:after="0" w:line="276" w:lineRule="auto"/>
        <w:jc w:val="center"/>
        <w:rPr>
          <w:rFonts w:ascii="Cambria" w:hAnsi="Cambria"/>
          <w:sz w:val="20"/>
          <w:szCs w:val="20"/>
        </w:rPr>
      </w:pPr>
    </w:p>
    <w:p w14:paraId="7D1F4E54" w14:textId="0B4940F6" w:rsidR="0076277C" w:rsidRPr="00DA52F4" w:rsidRDefault="0076277C" w:rsidP="009F6540">
      <w:pPr>
        <w:spacing w:before="54" w:after="0" w:line="276" w:lineRule="auto"/>
        <w:jc w:val="center"/>
        <w:rPr>
          <w:rFonts w:ascii="Cambria" w:hAnsi="Cambria"/>
          <w:sz w:val="20"/>
          <w:szCs w:val="20"/>
        </w:rPr>
      </w:pPr>
      <w:r w:rsidRPr="00562768">
        <w:rPr>
          <w:noProof/>
          <w:lang w:val="en-IN" w:eastAsia="en-IN"/>
        </w:rPr>
        <w:drawing>
          <wp:inline distT="0" distB="0" distL="0" distR="0" wp14:anchorId="144DE334" wp14:editId="19060AC9">
            <wp:extent cx="3130906" cy="2348180"/>
            <wp:effectExtent l="0" t="0" r="0" b="0"/>
            <wp:docPr id="7" name="Picture 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0508" cy="2370382"/>
                    </a:xfrm>
                    <a:prstGeom prst="rect">
                      <a:avLst/>
                    </a:prstGeom>
                    <a:noFill/>
                    <a:ln>
                      <a:noFill/>
                    </a:ln>
                  </pic:spPr>
                </pic:pic>
              </a:graphicData>
            </a:graphic>
          </wp:inline>
        </w:drawing>
      </w:r>
    </w:p>
    <w:p w14:paraId="52E4CDD9" w14:textId="6E6E9391" w:rsidR="00DA52F4" w:rsidRDefault="0076277C" w:rsidP="0076277C">
      <w:pPr>
        <w:ind w:left="2880" w:firstLine="720"/>
        <w:rPr>
          <w:rFonts w:ascii="Cambria" w:hAnsi="Cambria"/>
          <w:sz w:val="16"/>
          <w:szCs w:val="16"/>
        </w:rPr>
      </w:pPr>
      <w:r w:rsidRPr="0076277C">
        <w:rPr>
          <w:rFonts w:ascii="Cambria" w:hAnsi="Cambria"/>
          <w:bCs/>
          <w:sz w:val="16"/>
          <w:szCs w:val="16"/>
        </w:rPr>
        <w:t>Fig</w:t>
      </w:r>
      <w:r w:rsidR="00B17F4E" w:rsidRPr="0076277C">
        <w:rPr>
          <w:rFonts w:ascii="Cambria" w:hAnsi="Cambria"/>
          <w:bCs/>
          <w:sz w:val="16"/>
          <w:szCs w:val="16"/>
        </w:rPr>
        <w:t xml:space="preserve"> </w:t>
      </w:r>
      <w:r w:rsidRPr="0076277C">
        <w:rPr>
          <w:rFonts w:ascii="Cambria" w:hAnsi="Cambria"/>
          <w:bCs/>
          <w:sz w:val="16"/>
          <w:szCs w:val="16"/>
        </w:rPr>
        <w:t>5</w:t>
      </w:r>
      <w:r w:rsidR="00B17F4E" w:rsidRPr="0076277C">
        <w:rPr>
          <w:rFonts w:ascii="Cambria" w:hAnsi="Cambria"/>
          <w:b/>
          <w:bCs/>
          <w:sz w:val="16"/>
          <w:szCs w:val="16"/>
        </w:rPr>
        <w:t>:</w:t>
      </w:r>
      <w:r w:rsidR="00DA52F4" w:rsidRPr="0076277C">
        <w:rPr>
          <w:rFonts w:ascii="Cambria" w:hAnsi="Cambria"/>
          <w:sz w:val="16"/>
          <w:szCs w:val="16"/>
        </w:rPr>
        <w:t xml:space="preserve"> </w:t>
      </w:r>
      <w:r w:rsidRPr="0076277C">
        <w:rPr>
          <w:rFonts w:ascii="Cambria" w:hAnsi="Cambria"/>
          <w:sz w:val="16"/>
          <w:szCs w:val="16"/>
        </w:rPr>
        <w:t>Data Packets send Vs Iteration</w:t>
      </w:r>
    </w:p>
    <w:p w14:paraId="23202062" w14:textId="147E426F" w:rsidR="0076277C" w:rsidRDefault="0076277C" w:rsidP="0076277C">
      <w:pPr>
        <w:ind w:left="2880" w:firstLine="720"/>
        <w:rPr>
          <w:rFonts w:ascii="Cambria" w:hAnsi="Cambria"/>
          <w:sz w:val="16"/>
          <w:szCs w:val="16"/>
        </w:rPr>
      </w:pPr>
    </w:p>
    <w:p w14:paraId="4AC76827" w14:textId="77777777" w:rsidR="0076277C" w:rsidRPr="0076277C" w:rsidRDefault="0076277C" w:rsidP="0076277C">
      <w:pPr>
        <w:ind w:left="2880" w:firstLine="720"/>
        <w:rPr>
          <w:rFonts w:ascii="Cambria" w:hAnsi="Cambria"/>
          <w:sz w:val="16"/>
          <w:szCs w:val="16"/>
        </w:rPr>
      </w:pPr>
    </w:p>
    <w:p w14:paraId="2A689519" w14:textId="31C917A0" w:rsidR="00DA52F4" w:rsidRPr="00B17F4E" w:rsidRDefault="00DA52F4" w:rsidP="0076277C">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lastRenderedPageBreak/>
        <w:t>CONCLUSION</w:t>
      </w:r>
    </w:p>
    <w:p w14:paraId="11981EEC" w14:textId="5C265BE0"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 xml:space="preserve">All the main points of the research work </w:t>
      </w:r>
      <w:r w:rsidR="0076277C">
        <w:rPr>
          <w:rFonts w:ascii="Cambria" w:hAnsi="Cambria"/>
          <w:sz w:val="20"/>
          <w:szCs w:val="20"/>
        </w:rPr>
        <w:t>is to improve the lifetime of network. The use of PSO which optimizes and improve the network life. The LEECH protocol with LEECH –PSO are compared and found that with the help of LEECH –PSO it increases the lifetime of network by 197 more iteration required to dead all the nodes. The simulation is done in Matlab software. In case of future various optimizing algorithm can be used which may increase the network life.</w:t>
      </w:r>
    </w:p>
    <w:p w14:paraId="24B2CD4B" w14:textId="38CF1912" w:rsid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REFERENCES</w:t>
      </w:r>
    </w:p>
    <w:p w14:paraId="2D2F6660" w14:textId="77777777" w:rsidR="0076277C" w:rsidRPr="0076277C" w:rsidRDefault="0076277C" w:rsidP="0076277C">
      <w:pPr>
        <w:spacing w:before="54" w:after="0" w:line="276" w:lineRule="auto"/>
        <w:ind w:left="360"/>
        <w:rPr>
          <w:rFonts w:ascii="Cambria" w:hAnsi="Cambria"/>
          <w:b/>
          <w:bCs/>
          <w:color w:val="1F497D"/>
          <w:sz w:val="24"/>
          <w:szCs w:val="24"/>
        </w:rPr>
      </w:pPr>
      <w:r w:rsidRPr="0076277C">
        <w:rPr>
          <w:rFonts w:ascii="Cambria" w:hAnsi="Cambria"/>
          <w:b/>
          <w:bCs/>
          <w:color w:val="1F497D"/>
          <w:sz w:val="24"/>
          <w:szCs w:val="24"/>
        </w:rPr>
        <w:t>REFERENCE</w:t>
      </w:r>
    </w:p>
    <w:p w14:paraId="14041C23" w14:textId="0C17AE82"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[1] Lewis F 2004 Wireless Sensors Networks, good Environments:</w:t>
      </w:r>
      <w:r>
        <w:rPr>
          <w:rFonts w:ascii="Cambria" w:hAnsi="Cambria"/>
          <w:bCs/>
          <w:color w:val="000000" w:themeColor="text1"/>
          <w:sz w:val="20"/>
          <w:szCs w:val="24"/>
        </w:rPr>
        <w:t xml:space="preserve"> </w:t>
      </w:r>
      <w:r w:rsidRPr="0076277C">
        <w:rPr>
          <w:rFonts w:ascii="Cambria" w:hAnsi="Cambria"/>
          <w:bCs/>
          <w:color w:val="000000" w:themeColor="text1"/>
          <w:sz w:val="20"/>
          <w:szCs w:val="24"/>
        </w:rPr>
        <w:t>Technologies, Protocols, and Applications Cook DJ, Das SK, John</w:t>
      </w:r>
      <w:r>
        <w:rPr>
          <w:rFonts w:ascii="Cambria" w:hAnsi="Cambria"/>
          <w:bCs/>
          <w:color w:val="000000" w:themeColor="text1"/>
          <w:sz w:val="20"/>
          <w:szCs w:val="24"/>
        </w:rPr>
        <w:t xml:space="preserve"> </w:t>
      </w:r>
      <w:r w:rsidRPr="0076277C">
        <w:rPr>
          <w:rFonts w:ascii="Cambria" w:hAnsi="Cambria"/>
          <w:bCs/>
          <w:color w:val="000000" w:themeColor="text1"/>
          <w:sz w:val="20"/>
          <w:szCs w:val="24"/>
        </w:rPr>
        <w:t>Wiley, NY 1-18.</w:t>
      </w:r>
    </w:p>
    <w:p w14:paraId="56BC2230" w14:textId="5BF80EF4"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[2] W. R. Heinzelman, A. Chandrakasan, and H. Balakrishnan,"Energy-efficient communication protocol for wireless microsensor</w:t>
      </w:r>
      <w:r>
        <w:rPr>
          <w:rFonts w:ascii="Cambria" w:hAnsi="Cambria"/>
          <w:bCs/>
          <w:color w:val="000000" w:themeColor="text1"/>
          <w:sz w:val="20"/>
          <w:szCs w:val="24"/>
        </w:rPr>
        <w:t xml:space="preserve"> </w:t>
      </w:r>
      <w:r w:rsidRPr="0076277C">
        <w:rPr>
          <w:rFonts w:ascii="Cambria" w:hAnsi="Cambria"/>
          <w:bCs/>
          <w:color w:val="000000" w:themeColor="text1"/>
          <w:sz w:val="20"/>
          <w:szCs w:val="24"/>
        </w:rPr>
        <w:t>networks," Proceedings of the thirty-third Annual Hawaii</w:t>
      </w:r>
      <w:r>
        <w:rPr>
          <w:rFonts w:ascii="Cambria" w:hAnsi="Cambria"/>
          <w:bCs/>
          <w:color w:val="000000" w:themeColor="text1"/>
          <w:sz w:val="20"/>
          <w:szCs w:val="24"/>
        </w:rPr>
        <w:t xml:space="preserve"> </w:t>
      </w:r>
      <w:r w:rsidRPr="0076277C">
        <w:rPr>
          <w:rFonts w:ascii="Cambria" w:hAnsi="Cambria"/>
          <w:bCs/>
          <w:color w:val="000000" w:themeColor="text1"/>
          <w:sz w:val="20"/>
          <w:szCs w:val="24"/>
        </w:rPr>
        <w:t>International Conference on System Sciences, 2000, pp. 10. vol.2.</w:t>
      </w:r>
    </w:p>
    <w:p w14:paraId="4218CB2F" w14:textId="5EBF4FDB"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[3] M. Z. Hasan, H. Al-Rizzo; F. Al-Tudjman, “A Survey on Multipath</w:t>
      </w:r>
      <w:r>
        <w:rPr>
          <w:rFonts w:ascii="Cambria" w:hAnsi="Cambria"/>
          <w:bCs/>
          <w:color w:val="000000" w:themeColor="text1"/>
          <w:sz w:val="20"/>
          <w:szCs w:val="24"/>
        </w:rPr>
        <w:t xml:space="preserve"> </w:t>
      </w:r>
      <w:r w:rsidRPr="0076277C">
        <w:rPr>
          <w:rFonts w:ascii="Cambria" w:hAnsi="Cambria"/>
          <w:bCs/>
          <w:color w:val="000000" w:themeColor="text1"/>
          <w:sz w:val="20"/>
          <w:szCs w:val="24"/>
        </w:rPr>
        <w:t>Routing Protocols for QoS Assurances in period Wireless</w:t>
      </w:r>
      <w:r>
        <w:rPr>
          <w:rFonts w:ascii="Cambria" w:hAnsi="Cambria"/>
          <w:bCs/>
          <w:color w:val="000000" w:themeColor="text1"/>
          <w:sz w:val="20"/>
          <w:szCs w:val="24"/>
        </w:rPr>
        <w:t xml:space="preserve"> </w:t>
      </w:r>
      <w:r w:rsidRPr="0076277C">
        <w:rPr>
          <w:rFonts w:ascii="Cambria" w:hAnsi="Cambria"/>
          <w:bCs/>
          <w:color w:val="000000" w:themeColor="text1"/>
          <w:sz w:val="20"/>
          <w:szCs w:val="24"/>
        </w:rPr>
        <w:t>transmission sensing element Ne</w:t>
      </w:r>
      <w:r>
        <w:rPr>
          <w:rFonts w:ascii="Cambria" w:hAnsi="Cambria"/>
          <w:bCs/>
          <w:color w:val="000000" w:themeColor="text1"/>
          <w:sz w:val="20"/>
          <w:szCs w:val="24"/>
        </w:rPr>
        <w:t xml:space="preserve">tworks," in IEEE Communications </w:t>
      </w:r>
      <w:r w:rsidRPr="0076277C">
        <w:rPr>
          <w:rFonts w:ascii="Cambria" w:hAnsi="Cambria"/>
          <w:bCs/>
          <w:color w:val="000000" w:themeColor="text1"/>
          <w:sz w:val="20"/>
          <w:szCs w:val="24"/>
        </w:rPr>
        <w:t>Surveys &amp; Tutorials, No.99, pp.1-1, 2017.</w:t>
      </w:r>
    </w:p>
    <w:p w14:paraId="1862AA29" w14:textId="02871B24"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[4] B.E. Manjunath and P.V. Rao, “Trends of Recent Secure</w:t>
      </w:r>
      <w:r>
        <w:rPr>
          <w:rFonts w:ascii="Cambria" w:hAnsi="Cambria"/>
          <w:bCs/>
          <w:color w:val="000000" w:themeColor="text1"/>
          <w:sz w:val="20"/>
          <w:szCs w:val="24"/>
        </w:rPr>
        <w:t xml:space="preserve"> </w:t>
      </w:r>
      <w:r w:rsidRPr="0076277C">
        <w:rPr>
          <w:rFonts w:ascii="Cambria" w:hAnsi="Cambria"/>
          <w:bCs/>
          <w:color w:val="000000" w:themeColor="text1"/>
          <w:sz w:val="20"/>
          <w:szCs w:val="24"/>
        </w:rPr>
        <w:t>Communication System and its Effectiveness in Wireless sensing</w:t>
      </w:r>
      <w:r>
        <w:rPr>
          <w:rFonts w:ascii="Cambria" w:hAnsi="Cambria"/>
          <w:bCs/>
          <w:color w:val="000000" w:themeColor="text1"/>
          <w:sz w:val="20"/>
          <w:szCs w:val="24"/>
        </w:rPr>
        <w:t xml:space="preserve"> </w:t>
      </w:r>
      <w:r w:rsidRPr="0076277C">
        <w:rPr>
          <w:rFonts w:ascii="Cambria" w:hAnsi="Cambria"/>
          <w:bCs/>
          <w:color w:val="000000" w:themeColor="text1"/>
          <w:sz w:val="20"/>
          <w:szCs w:val="24"/>
        </w:rPr>
        <w:t>element Network” International Journal of Advanced applied</w:t>
      </w:r>
      <w:r>
        <w:rPr>
          <w:rFonts w:ascii="Cambria" w:hAnsi="Cambria"/>
          <w:bCs/>
          <w:color w:val="000000" w:themeColor="text1"/>
          <w:sz w:val="20"/>
          <w:szCs w:val="24"/>
        </w:rPr>
        <w:t xml:space="preserve"> </w:t>
      </w:r>
      <w:r w:rsidRPr="0076277C">
        <w:rPr>
          <w:rFonts w:ascii="Cambria" w:hAnsi="Cambria"/>
          <w:bCs/>
          <w:color w:val="000000" w:themeColor="text1"/>
          <w:sz w:val="20"/>
          <w:szCs w:val="24"/>
        </w:rPr>
        <w:t>science and Applications (IJACSA), Vol.7(9), pp131-139, 2016.</w:t>
      </w:r>
    </w:p>
    <w:p w14:paraId="60314AD7" w14:textId="2DEC7A98"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[5] A.K.Das, R.Chaki, and K.N.Dey, "Secure energy-efficient routing</w:t>
      </w:r>
      <w:r>
        <w:rPr>
          <w:rFonts w:ascii="Cambria" w:hAnsi="Cambria"/>
          <w:bCs/>
          <w:color w:val="000000" w:themeColor="text1"/>
          <w:sz w:val="20"/>
          <w:szCs w:val="24"/>
        </w:rPr>
        <w:t xml:space="preserve"> </w:t>
      </w:r>
      <w:r w:rsidRPr="0076277C">
        <w:rPr>
          <w:rFonts w:ascii="Cambria" w:hAnsi="Cambria"/>
          <w:bCs/>
          <w:color w:val="000000" w:themeColor="text1"/>
          <w:sz w:val="20"/>
          <w:szCs w:val="24"/>
        </w:rPr>
        <w:t>protocol for the wireless sensing element network," Foundations of</w:t>
      </w:r>
      <w:r>
        <w:rPr>
          <w:rFonts w:ascii="Cambria" w:hAnsi="Cambria"/>
          <w:bCs/>
          <w:color w:val="000000" w:themeColor="text1"/>
          <w:sz w:val="20"/>
          <w:szCs w:val="24"/>
        </w:rPr>
        <w:t xml:space="preserve"> </w:t>
      </w:r>
      <w:r w:rsidRPr="0076277C">
        <w:rPr>
          <w:rFonts w:ascii="Cambria" w:hAnsi="Cambria"/>
          <w:bCs/>
          <w:color w:val="000000" w:themeColor="text1"/>
          <w:sz w:val="20"/>
          <w:szCs w:val="24"/>
        </w:rPr>
        <w:t>Computing and call Sciences, Vol. 41, No. 1, pp.3-27, 2016.</w:t>
      </w:r>
    </w:p>
    <w:p w14:paraId="46A1996F" w14:textId="05D0BB1A"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[6] H. Krawczyk, M. Bellare, R. Canetti, "HMAC: Keyed-Hashing for</w:t>
      </w:r>
      <w:r>
        <w:rPr>
          <w:rFonts w:ascii="Cambria" w:hAnsi="Cambria"/>
          <w:bCs/>
          <w:color w:val="000000" w:themeColor="text1"/>
          <w:sz w:val="20"/>
          <w:szCs w:val="24"/>
        </w:rPr>
        <w:t xml:space="preserve"> </w:t>
      </w:r>
      <w:r w:rsidRPr="0076277C">
        <w:rPr>
          <w:rFonts w:ascii="Cambria" w:hAnsi="Cambria"/>
          <w:bCs/>
          <w:color w:val="000000" w:themeColor="text1"/>
          <w:sz w:val="20"/>
          <w:szCs w:val="24"/>
        </w:rPr>
        <w:t>Message Authentication," Network unit, Request for Comments,</w:t>
      </w:r>
      <w:r>
        <w:rPr>
          <w:rFonts w:ascii="Cambria" w:hAnsi="Cambria"/>
          <w:bCs/>
          <w:color w:val="000000" w:themeColor="text1"/>
          <w:sz w:val="20"/>
          <w:szCs w:val="24"/>
        </w:rPr>
        <w:t xml:space="preserve"> </w:t>
      </w:r>
      <w:r w:rsidRPr="0076277C">
        <w:rPr>
          <w:rFonts w:ascii="Cambria" w:hAnsi="Cambria"/>
          <w:bCs/>
          <w:color w:val="000000" w:themeColor="text1"/>
          <w:sz w:val="20"/>
          <w:szCs w:val="24"/>
        </w:rPr>
        <w:t>2014 • Manjunath.B.E and D</w:t>
      </w:r>
      <w:r>
        <w:rPr>
          <w:rFonts w:ascii="Cambria" w:hAnsi="Cambria"/>
          <w:bCs/>
          <w:color w:val="000000" w:themeColor="text1"/>
          <w:sz w:val="20"/>
          <w:szCs w:val="24"/>
        </w:rPr>
        <w:t xml:space="preserve">r.P.V.Rao, ”Balancing Trade-off </w:t>
      </w:r>
      <w:r w:rsidRPr="0076277C">
        <w:rPr>
          <w:rFonts w:ascii="Cambria" w:hAnsi="Cambria"/>
          <w:bCs/>
          <w:color w:val="000000" w:themeColor="text1"/>
          <w:sz w:val="20"/>
          <w:szCs w:val="24"/>
        </w:rPr>
        <w:t>between knowledge Security and Energy Model for Wireless</w:t>
      </w:r>
      <w:r>
        <w:rPr>
          <w:rFonts w:ascii="Cambria" w:hAnsi="Cambria"/>
          <w:bCs/>
          <w:color w:val="000000" w:themeColor="text1"/>
          <w:sz w:val="20"/>
          <w:szCs w:val="24"/>
        </w:rPr>
        <w:t xml:space="preserve"> </w:t>
      </w:r>
      <w:r w:rsidRPr="0076277C">
        <w:rPr>
          <w:rFonts w:ascii="Cambria" w:hAnsi="Cambria"/>
          <w:bCs/>
          <w:color w:val="000000" w:themeColor="text1"/>
          <w:sz w:val="20"/>
          <w:szCs w:val="24"/>
        </w:rPr>
        <w:t>sensing element Network“ International Journal of Electrical and</w:t>
      </w:r>
    </w:p>
    <w:p w14:paraId="3C8366E6" w14:textId="62BE680C" w:rsidR="0076277C" w:rsidRP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laptop Engineering (IJECE) Vol. 8, No. 2, April 2018, pp.</w:t>
      </w:r>
      <w:r>
        <w:rPr>
          <w:rFonts w:ascii="Cambria" w:hAnsi="Cambria"/>
          <w:bCs/>
          <w:color w:val="000000" w:themeColor="text1"/>
          <w:sz w:val="20"/>
          <w:szCs w:val="24"/>
        </w:rPr>
        <w:t xml:space="preserve"> </w:t>
      </w:r>
      <w:r w:rsidRPr="0076277C">
        <w:rPr>
          <w:rFonts w:ascii="Cambria" w:hAnsi="Cambria"/>
          <w:bCs/>
          <w:color w:val="000000" w:themeColor="text1"/>
          <w:sz w:val="20"/>
          <w:szCs w:val="24"/>
        </w:rPr>
        <w:t>1048~1055.</w:t>
      </w:r>
    </w:p>
    <w:p w14:paraId="26C23A4D" w14:textId="77777777" w:rsid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[7] International Journal of Innovative analysis in laptop and</w:t>
      </w:r>
      <w:r>
        <w:rPr>
          <w:rFonts w:ascii="Cambria" w:hAnsi="Cambria"/>
          <w:bCs/>
          <w:color w:val="000000" w:themeColor="text1"/>
          <w:sz w:val="20"/>
          <w:szCs w:val="24"/>
        </w:rPr>
        <w:t xml:space="preserve"> </w:t>
      </w:r>
      <w:r w:rsidRPr="0076277C">
        <w:rPr>
          <w:rFonts w:ascii="Cambria" w:hAnsi="Cambria"/>
          <w:bCs/>
          <w:color w:val="000000" w:themeColor="text1"/>
          <w:sz w:val="20"/>
          <w:szCs w:val="24"/>
        </w:rPr>
        <w:t>Communication Engineering Vol.2, Special Issue one, March 2014</w:t>
      </w:r>
      <w:r>
        <w:rPr>
          <w:rFonts w:ascii="Cambria" w:hAnsi="Cambria"/>
          <w:bCs/>
          <w:color w:val="000000" w:themeColor="text1"/>
          <w:sz w:val="20"/>
          <w:szCs w:val="24"/>
        </w:rPr>
        <w:t xml:space="preserve"> by K.SyedAliFathima, T.Sumitha. </w:t>
      </w:r>
    </w:p>
    <w:p w14:paraId="70203979" w14:textId="77777777" w:rsidR="0076277C" w:rsidRDefault="0076277C" w:rsidP="0076277C">
      <w:pPr>
        <w:spacing w:before="54" w:after="0" w:line="276" w:lineRule="auto"/>
        <w:ind w:left="360"/>
        <w:rPr>
          <w:rFonts w:ascii="Cambria" w:hAnsi="Cambria"/>
          <w:bCs/>
          <w:color w:val="000000" w:themeColor="text1"/>
          <w:sz w:val="20"/>
          <w:szCs w:val="24"/>
        </w:rPr>
      </w:pPr>
      <w:r w:rsidRPr="0076277C">
        <w:rPr>
          <w:rFonts w:ascii="Cambria" w:hAnsi="Cambria"/>
          <w:bCs/>
          <w:color w:val="000000" w:themeColor="text1"/>
          <w:sz w:val="20"/>
          <w:szCs w:val="24"/>
        </w:rPr>
        <w:t>[8] International analysis Journal of E</w:t>
      </w:r>
      <w:r>
        <w:rPr>
          <w:rFonts w:ascii="Cambria" w:hAnsi="Cambria"/>
          <w:bCs/>
          <w:color w:val="000000" w:themeColor="text1"/>
          <w:sz w:val="20"/>
          <w:szCs w:val="24"/>
        </w:rPr>
        <w:t xml:space="preserve">ngineering and Technology Vol.4 </w:t>
      </w:r>
      <w:r w:rsidRPr="0076277C">
        <w:rPr>
          <w:rFonts w:ascii="Cambria" w:hAnsi="Cambria"/>
          <w:bCs/>
          <w:color w:val="000000" w:themeColor="text1"/>
          <w:sz w:val="20"/>
          <w:szCs w:val="24"/>
        </w:rPr>
        <w:t>Issued on seventh July 2017 by Miss.Divya Garg, Dr.Pradeep</w:t>
      </w:r>
      <w:r>
        <w:rPr>
          <w:rFonts w:ascii="Cambria" w:hAnsi="Cambria"/>
          <w:bCs/>
          <w:color w:val="000000" w:themeColor="text1"/>
          <w:sz w:val="20"/>
          <w:szCs w:val="24"/>
        </w:rPr>
        <w:t xml:space="preserve"> Kumar, and Miss.Kapal. </w:t>
      </w:r>
    </w:p>
    <w:p w14:paraId="7C018B7F" w14:textId="6241212F" w:rsidR="0076277C" w:rsidRPr="0076277C" w:rsidRDefault="0076277C" w:rsidP="0076277C">
      <w:pPr>
        <w:spacing w:before="54" w:after="0" w:line="276" w:lineRule="auto"/>
        <w:ind w:left="360"/>
        <w:rPr>
          <w:rFonts w:ascii="Cambria" w:hAnsi="Cambria"/>
          <w:bCs/>
          <w:color w:val="000000" w:themeColor="text1"/>
          <w:sz w:val="20"/>
          <w:szCs w:val="24"/>
        </w:rPr>
      </w:pPr>
      <w:r>
        <w:rPr>
          <w:rFonts w:ascii="Cambria" w:hAnsi="Cambria"/>
          <w:bCs/>
          <w:color w:val="000000" w:themeColor="text1"/>
          <w:sz w:val="20"/>
          <w:szCs w:val="24"/>
        </w:rPr>
        <w:t>[9]</w:t>
      </w:r>
      <w:r w:rsidRPr="0076277C">
        <w:t xml:space="preserve"> </w:t>
      </w:r>
      <w:r w:rsidRPr="0076277C">
        <w:rPr>
          <w:rFonts w:ascii="Cambria" w:hAnsi="Cambria"/>
          <w:bCs/>
          <w:color w:val="000000" w:themeColor="text1"/>
          <w:sz w:val="20"/>
          <w:szCs w:val="24"/>
        </w:rPr>
        <w:t>2nd International Conference on electronics and telecommunication</w:t>
      </w:r>
      <w:r>
        <w:rPr>
          <w:rFonts w:ascii="Cambria" w:hAnsi="Cambria"/>
          <w:bCs/>
          <w:color w:val="000000" w:themeColor="text1"/>
          <w:sz w:val="20"/>
          <w:szCs w:val="24"/>
        </w:rPr>
        <w:t xml:space="preserve"> </w:t>
      </w:r>
      <w:r w:rsidRPr="0076277C">
        <w:rPr>
          <w:rFonts w:ascii="Cambria" w:hAnsi="Cambria"/>
          <w:bCs/>
          <w:color w:val="000000" w:themeColor="text1"/>
          <w:sz w:val="20"/>
          <w:szCs w:val="24"/>
        </w:rPr>
        <w:t>engineering 2018 by K.Jayashankar Reddy, K.Karthikeya Yadav,</w:t>
      </w:r>
      <w:r>
        <w:rPr>
          <w:rFonts w:ascii="Cambria" w:hAnsi="Cambria"/>
          <w:bCs/>
          <w:color w:val="000000" w:themeColor="text1"/>
          <w:sz w:val="20"/>
          <w:szCs w:val="24"/>
        </w:rPr>
        <w:t xml:space="preserve"> </w:t>
      </w:r>
      <w:r w:rsidRPr="0076277C">
        <w:rPr>
          <w:rFonts w:ascii="Cambria" w:hAnsi="Cambria"/>
          <w:bCs/>
          <w:color w:val="000000" w:themeColor="text1"/>
          <w:sz w:val="20"/>
          <w:szCs w:val="24"/>
        </w:rPr>
        <w:t>and BKSP Kumar.</w:t>
      </w:r>
      <w:r>
        <w:rPr>
          <w:rFonts w:ascii="Cambria" w:hAnsi="Cambria"/>
          <w:bCs/>
          <w:color w:val="000000" w:themeColor="text1"/>
          <w:sz w:val="20"/>
          <w:szCs w:val="24"/>
        </w:rPr>
        <w:t xml:space="preserve"> </w:t>
      </w:r>
    </w:p>
    <w:sectPr w:rsidR="0076277C" w:rsidRPr="0076277C" w:rsidSect="00B17F4E">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BE023A" w14:textId="77777777" w:rsidR="00B10B50" w:rsidRDefault="00B10B50" w:rsidP="00C556D7">
      <w:pPr>
        <w:spacing w:after="0" w:line="240" w:lineRule="auto"/>
      </w:pPr>
      <w:r>
        <w:separator/>
      </w:r>
    </w:p>
  </w:endnote>
  <w:endnote w:type="continuationSeparator" w:id="0">
    <w:p w14:paraId="787CFD22" w14:textId="77777777" w:rsidR="00B10B50" w:rsidRDefault="00B10B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88E43" w14:textId="77777777" w:rsidR="00DE29AA" w:rsidRDefault="00DE29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9164" w14:textId="41D6AC6B" w:rsidR="00DE29AA" w:rsidRPr="0090504D" w:rsidRDefault="00DE29AA" w:rsidP="0000775C">
    <w:pPr>
      <w:pBdr>
        <w:top w:val="single" w:sz="4" w:space="1" w:color="auto"/>
      </w:pBdr>
      <w:spacing w:after="0"/>
      <w:rPr>
        <w:rFonts w:ascii="Cambria Math" w:hAnsi="Cambria Math" w:cs="Mangal"/>
        <w:b/>
        <w:i/>
        <w:color w:val="00B050"/>
        <w:sz w:val="18"/>
        <w:szCs w:val="18"/>
      </w:rPr>
    </w:pPr>
    <w:hyperlink r:id="rId1" w:history="1">
      <w:r w:rsidRPr="0090504D">
        <w:rPr>
          <w:rFonts w:ascii="Cambria Math" w:hAnsi="Cambria Math"/>
          <w:iCs/>
          <w:color w:val="0000FF"/>
          <w:sz w:val="18"/>
          <w:szCs w:val="18"/>
          <w:u w:val="single"/>
        </w:rPr>
        <w:t>www.irjmets.com</w:t>
      </w:r>
    </w:hyperlink>
    <w:r w:rsidRPr="0090504D">
      <w:rPr>
        <w:rFonts w:ascii="Cambria Math" w:hAnsi="Cambria Math"/>
        <w:iCs/>
        <w:color w:val="00A84C"/>
        <w:sz w:val="18"/>
        <w:szCs w:val="18"/>
      </w:rPr>
      <w:t xml:space="preserve">     </w:t>
    </w:r>
    <w:r>
      <w:rPr>
        <w:rFonts w:ascii="Cambria Math" w:hAnsi="Cambria Math"/>
        <w:iCs/>
        <w:color w:val="00A84C"/>
        <w:sz w:val="18"/>
        <w:szCs w:val="18"/>
      </w:rPr>
      <w:t xml:space="preserve">                        </w:t>
    </w:r>
    <w:r w:rsidRPr="0090504D">
      <w:rPr>
        <w:rFonts w:ascii="Cambria Math" w:hAnsi="Cambria Math"/>
        <w:iCs/>
        <w:color w:val="00A84C"/>
        <w:sz w:val="18"/>
        <w:szCs w:val="18"/>
      </w:rPr>
      <w:t xml:space="preserve"> </w:t>
    </w:r>
    <w:r w:rsidRPr="0090504D">
      <w:rPr>
        <w:rFonts w:ascii="Cambria Math" w:hAnsi="Cambria Math"/>
        <w:iCs/>
        <w:color w:val="00B050"/>
        <w:sz w:val="18"/>
        <w:szCs w:val="18"/>
      </w:rPr>
      <w:t>@International Research Journal of Modernization in Engineering, Technology and Science</w:t>
    </w:r>
  </w:p>
  <w:p w14:paraId="0A5D3D13" w14:textId="5867C11E" w:rsidR="00DE29AA" w:rsidRPr="0090504D" w:rsidRDefault="00DE29AA"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A32043">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06C79" w14:textId="77777777" w:rsidR="00DE29AA" w:rsidRDefault="00DE29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EED7C" w14:textId="77777777" w:rsidR="00B10B50" w:rsidRDefault="00B10B50" w:rsidP="00C556D7">
      <w:pPr>
        <w:spacing w:after="0" w:line="240" w:lineRule="auto"/>
      </w:pPr>
      <w:r>
        <w:separator/>
      </w:r>
    </w:p>
  </w:footnote>
  <w:footnote w:type="continuationSeparator" w:id="0">
    <w:p w14:paraId="0EF3D9C9" w14:textId="77777777" w:rsidR="00B10B50" w:rsidRDefault="00B10B5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D0BC3" w14:textId="77777777" w:rsidR="00DE29AA" w:rsidRDefault="00DE29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93536" w14:textId="39854611" w:rsidR="00DE29AA" w:rsidRPr="0093570B" w:rsidRDefault="00DE29AA"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lang w:val="en-IN" w:eastAsia="en-IN"/>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color w:val="00B050"/>
        <w:sz w:val="24"/>
        <w:szCs w:val="24"/>
        <w:lang w:val="fr-FR" w:bidi="mr-IN"/>
      </w:rPr>
      <w:t>e-ISSN: 2582-5208</w:t>
    </w:r>
  </w:p>
  <w:p w14:paraId="28EB3036" w14:textId="259999A3" w:rsidR="00DE29AA" w:rsidRPr="0093570B" w:rsidRDefault="00DE29AA"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International Research Journal of Modernization in Engineering Technology  and  Science</w:t>
    </w:r>
  </w:p>
  <w:p w14:paraId="61A5480E" w14:textId="77777777" w:rsidR="00DE29AA" w:rsidRPr="0093570B" w:rsidRDefault="00DE29AA"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14:paraId="50EBFB87" w14:textId="04753910" w:rsidR="00DE29AA" w:rsidRPr="00D8276D" w:rsidRDefault="00DE29AA"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Volume:05/Issue:06/June-</w:t>
    </w:r>
    <w:r w:rsidRPr="0093570B">
      <w:rPr>
        <w:rFonts w:ascii="Times New Roman" w:hAnsi="Times New Roman" w:cs="Times New Roman"/>
        <w:b/>
        <w:color w:val="1F497D"/>
        <w:sz w:val="24"/>
        <w:szCs w:val="20"/>
        <w:lang w:val="fr-FR" w:bidi="mr-IN"/>
      </w:rPr>
      <w:t>2</w:t>
    </w:r>
    <w:r>
      <w:rPr>
        <w:rFonts w:ascii="Times New Roman" w:hAnsi="Times New Roman" w:cs="Times New Roman"/>
        <w:b/>
        <w:color w:val="1F497D"/>
        <w:sz w:val="24"/>
        <w:szCs w:val="20"/>
        <w:lang w:val="fr-FR" w:bidi="mr-IN"/>
      </w:rPr>
      <w:t xml:space="preserve">023                          Impact Factor- 7.868             </w:t>
    </w:r>
    <w:r w:rsidRPr="0093570B">
      <w:rPr>
        <w:rFonts w:ascii="Times New Roman" w:hAnsi="Times New Roman" w:cs="Times New Roman"/>
        <w:b/>
        <w:color w:val="1F497D"/>
        <w:sz w:val="24"/>
        <w:szCs w:val="20"/>
        <w:lang w:val="fr-FR" w:bidi="mr-IN"/>
      </w:rPr>
      <w:t>www.irjmets.com</w:t>
    </w:r>
    <w:r w:rsidRPr="0093570B">
      <w:rPr>
        <w:rFonts w:cs="Mangal"/>
        <w:b/>
        <w:color w:val="44546A"/>
        <w:sz w:val="24"/>
        <w:szCs w:val="20"/>
        <w:lang w:val="fr-FR" w:bidi="mr-IN"/>
      </w:rPr>
      <w:t xml:space="preserve"> </w:t>
    </w:r>
    <w:r w:rsidRPr="0093570B">
      <w:rPr>
        <w:rFonts w:cs="Mangal"/>
        <w:szCs w:val="20"/>
        <w:lang w:bidi="mr-IN"/>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D49AE" w14:textId="77777777" w:rsidR="00DE29AA" w:rsidRDefault="00DE29A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6297B"/>
    <w:multiLevelType w:val="hybridMultilevel"/>
    <w:tmpl w:val="F32A597A"/>
    <w:lvl w:ilvl="0" w:tplc="D9A4E4E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2"/>
  </w:num>
  <w:num w:numId="8">
    <w:abstractNumId w:val="20"/>
  </w:num>
  <w:num w:numId="9">
    <w:abstractNumId w:val="0"/>
  </w:num>
  <w:num w:numId="10">
    <w:abstractNumId w:val="5"/>
  </w:num>
  <w:num w:numId="11">
    <w:abstractNumId w:val="18"/>
  </w:num>
  <w:num w:numId="12">
    <w:abstractNumId w:val="15"/>
  </w:num>
  <w:num w:numId="13">
    <w:abstractNumId w:val="11"/>
  </w:num>
  <w:num w:numId="14">
    <w:abstractNumId w:val="4"/>
  </w:num>
  <w:num w:numId="15">
    <w:abstractNumId w:val="17"/>
  </w:num>
  <w:num w:numId="16">
    <w:abstractNumId w:val="10"/>
  </w:num>
  <w:num w:numId="17">
    <w:abstractNumId w:val="14"/>
  </w:num>
  <w:num w:numId="18">
    <w:abstractNumId w:val="3"/>
  </w:num>
  <w:num w:numId="19">
    <w:abstractNumId w:val="19"/>
  </w:num>
  <w:num w:numId="20">
    <w:abstractNumId w:val="7"/>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792F"/>
    <w:rsid w:val="00062B06"/>
    <w:rsid w:val="00066A7A"/>
    <w:rsid w:val="000717AD"/>
    <w:rsid w:val="00081E20"/>
    <w:rsid w:val="000846F5"/>
    <w:rsid w:val="00091059"/>
    <w:rsid w:val="00095D77"/>
    <w:rsid w:val="000A3933"/>
    <w:rsid w:val="000A5BB0"/>
    <w:rsid w:val="000B1932"/>
    <w:rsid w:val="000B2931"/>
    <w:rsid w:val="000C2D11"/>
    <w:rsid w:val="000C7AA9"/>
    <w:rsid w:val="000D7425"/>
    <w:rsid w:val="000D79A3"/>
    <w:rsid w:val="000E5718"/>
    <w:rsid w:val="000F2747"/>
    <w:rsid w:val="000F2DCD"/>
    <w:rsid w:val="0010160E"/>
    <w:rsid w:val="00115146"/>
    <w:rsid w:val="00127B8C"/>
    <w:rsid w:val="00130820"/>
    <w:rsid w:val="0013642C"/>
    <w:rsid w:val="00140E84"/>
    <w:rsid w:val="0014571A"/>
    <w:rsid w:val="00157BEC"/>
    <w:rsid w:val="001669B3"/>
    <w:rsid w:val="00167C79"/>
    <w:rsid w:val="0017211F"/>
    <w:rsid w:val="001814AA"/>
    <w:rsid w:val="001827DD"/>
    <w:rsid w:val="00187922"/>
    <w:rsid w:val="001C0F2F"/>
    <w:rsid w:val="001C15A0"/>
    <w:rsid w:val="001C75F5"/>
    <w:rsid w:val="001D095B"/>
    <w:rsid w:val="001D1DD3"/>
    <w:rsid w:val="001E4A2E"/>
    <w:rsid w:val="001F0BB1"/>
    <w:rsid w:val="00205839"/>
    <w:rsid w:val="00205A73"/>
    <w:rsid w:val="00206DE4"/>
    <w:rsid w:val="00227FA8"/>
    <w:rsid w:val="002426D5"/>
    <w:rsid w:val="00243C18"/>
    <w:rsid w:val="00263A55"/>
    <w:rsid w:val="002650CA"/>
    <w:rsid w:val="00273038"/>
    <w:rsid w:val="002943C1"/>
    <w:rsid w:val="002A316E"/>
    <w:rsid w:val="002E4877"/>
    <w:rsid w:val="002E72CF"/>
    <w:rsid w:val="002E7408"/>
    <w:rsid w:val="002F3187"/>
    <w:rsid w:val="002F43A5"/>
    <w:rsid w:val="003265E6"/>
    <w:rsid w:val="00347C82"/>
    <w:rsid w:val="00350F8D"/>
    <w:rsid w:val="00361C3F"/>
    <w:rsid w:val="003656D1"/>
    <w:rsid w:val="00392E5A"/>
    <w:rsid w:val="003A3AED"/>
    <w:rsid w:val="003B13EB"/>
    <w:rsid w:val="003B34DD"/>
    <w:rsid w:val="003C3221"/>
    <w:rsid w:val="003C4071"/>
    <w:rsid w:val="003D2120"/>
    <w:rsid w:val="003E2ECA"/>
    <w:rsid w:val="003E49D7"/>
    <w:rsid w:val="003E7930"/>
    <w:rsid w:val="003F6F2B"/>
    <w:rsid w:val="004161D7"/>
    <w:rsid w:val="0044570C"/>
    <w:rsid w:val="00446FEA"/>
    <w:rsid w:val="00450069"/>
    <w:rsid w:val="004623B5"/>
    <w:rsid w:val="00463B63"/>
    <w:rsid w:val="0048549C"/>
    <w:rsid w:val="0048603E"/>
    <w:rsid w:val="004960D6"/>
    <w:rsid w:val="00496A8A"/>
    <w:rsid w:val="004A26D4"/>
    <w:rsid w:val="004A52B3"/>
    <w:rsid w:val="004A7970"/>
    <w:rsid w:val="004B0E1D"/>
    <w:rsid w:val="004C2ECF"/>
    <w:rsid w:val="004D5813"/>
    <w:rsid w:val="004D5DC8"/>
    <w:rsid w:val="004D5FF5"/>
    <w:rsid w:val="004D6948"/>
    <w:rsid w:val="00505045"/>
    <w:rsid w:val="005165E7"/>
    <w:rsid w:val="00524B78"/>
    <w:rsid w:val="005256A9"/>
    <w:rsid w:val="00526DDB"/>
    <w:rsid w:val="005338E6"/>
    <w:rsid w:val="00557B92"/>
    <w:rsid w:val="0059491F"/>
    <w:rsid w:val="005A48C2"/>
    <w:rsid w:val="005B3887"/>
    <w:rsid w:val="005B5F83"/>
    <w:rsid w:val="005B73A4"/>
    <w:rsid w:val="005C1D19"/>
    <w:rsid w:val="005D265F"/>
    <w:rsid w:val="005E4F97"/>
    <w:rsid w:val="006110CA"/>
    <w:rsid w:val="00617A82"/>
    <w:rsid w:val="00632466"/>
    <w:rsid w:val="00633CDF"/>
    <w:rsid w:val="006413AE"/>
    <w:rsid w:val="00661B2D"/>
    <w:rsid w:val="00690A1B"/>
    <w:rsid w:val="006918DA"/>
    <w:rsid w:val="006962A4"/>
    <w:rsid w:val="006A03E1"/>
    <w:rsid w:val="006A5E5C"/>
    <w:rsid w:val="006C11CA"/>
    <w:rsid w:val="006D7E62"/>
    <w:rsid w:val="006F51F4"/>
    <w:rsid w:val="00732B32"/>
    <w:rsid w:val="00756E86"/>
    <w:rsid w:val="0076277C"/>
    <w:rsid w:val="00767719"/>
    <w:rsid w:val="007813C9"/>
    <w:rsid w:val="007930A7"/>
    <w:rsid w:val="007B170D"/>
    <w:rsid w:val="007B6E91"/>
    <w:rsid w:val="007D5C9A"/>
    <w:rsid w:val="007E5515"/>
    <w:rsid w:val="007E75BA"/>
    <w:rsid w:val="007E79D6"/>
    <w:rsid w:val="007F4C35"/>
    <w:rsid w:val="007F5865"/>
    <w:rsid w:val="007F6CE4"/>
    <w:rsid w:val="00803256"/>
    <w:rsid w:val="00814B7E"/>
    <w:rsid w:val="00837A71"/>
    <w:rsid w:val="00855648"/>
    <w:rsid w:val="00861EE8"/>
    <w:rsid w:val="008741D3"/>
    <w:rsid w:val="00880D03"/>
    <w:rsid w:val="008A72D8"/>
    <w:rsid w:val="008A74F7"/>
    <w:rsid w:val="008B5B88"/>
    <w:rsid w:val="008C7F5F"/>
    <w:rsid w:val="008D1F25"/>
    <w:rsid w:val="009039C1"/>
    <w:rsid w:val="0090504D"/>
    <w:rsid w:val="00905466"/>
    <w:rsid w:val="00912170"/>
    <w:rsid w:val="0091436C"/>
    <w:rsid w:val="0093005F"/>
    <w:rsid w:val="0093478F"/>
    <w:rsid w:val="0094277C"/>
    <w:rsid w:val="009446C5"/>
    <w:rsid w:val="0094642D"/>
    <w:rsid w:val="00971033"/>
    <w:rsid w:val="00980284"/>
    <w:rsid w:val="009A49D4"/>
    <w:rsid w:val="009C06A4"/>
    <w:rsid w:val="009C713B"/>
    <w:rsid w:val="009E4D95"/>
    <w:rsid w:val="009E7E3D"/>
    <w:rsid w:val="009F1339"/>
    <w:rsid w:val="009F6540"/>
    <w:rsid w:val="00A0162A"/>
    <w:rsid w:val="00A01DDE"/>
    <w:rsid w:val="00A0450B"/>
    <w:rsid w:val="00A32043"/>
    <w:rsid w:val="00A4268C"/>
    <w:rsid w:val="00A42836"/>
    <w:rsid w:val="00A61FC8"/>
    <w:rsid w:val="00A66F99"/>
    <w:rsid w:val="00A71E07"/>
    <w:rsid w:val="00A730E3"/>
    <w:rsid w:val="00A846B7"/>
    <w:rsid w:val="00A91FED"/>
    <w:rsid w:val="00A921E2"/>
    <w:rsid w:val="00A95514"/>
    <w:rsid w:val="00AA1805"/>
    <w:rsid w:val="00AB1E91"/>
    <w:rsid w:val="00AC095F"/>
    <w:rsid w:val="00AC432D"/>
    <w:rsid w:val="00AD11A2"/>
    <w:rsid w:val="00AD52FF"/>
    <w:rsid w:val="00AD55FF"/>
    <w:rsid w:val="00AF1A54"/>
    <w:rsid w:val="00B0156E"/>
    <w:rsid w:val="00B07F98"/>
    <w:rsid w:val="00B10B50"/>
    <w:rsid w:val="00B127F4"/>
    <w:rsid w:val="00B17F4E"/>
    <w:rsid w:val="00B21E66"/>
    <w:rsid w:val="00B56B57"/>
    <w:rsid w:val="00B60F30"/>
    <w:rsid w:val="00B71A47"/>
    <w:rsid w:val="00B76621"/>
    <w:rsid w:val="00B82E3B"/>
    <w:rsid w:val="00B83191"/>
    <w:rsid w:val="00B86BAB"/>
    <w:rsid w:val="00BA40F9"/>
    <w:rsid w:val="00BA6D24"/>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52C6"/>
    <w:rsid w:val="00C76010"/>
    <w:rsid w:val="00C80495"/>
    <w:rsid w:val="00C8572B"/>
    <w:rsid w:val="00C87AD7"/>
    <w:rsid w:val="00C87DAA"/>
    <w:rsid w:val="00C9394F"/>
    <w:rsid w:val="00CA0B60"/>
    <w:rsid w:val="00CA6977"/>
    <w:rsid w:val="00CD4967"/>
    <w:rsid w:val="00CD7165"/>
    <w:rsid w:val="00CE1663"/>
    <w:rsid w:val="00CE4576"/>
    <w:rsid w:val="00CE4A54"/>
    <w:rsid w:val="00CE5A19"/>
    <w:rsid w:val="00CF4336"/>
    <w:rsid w:val="00D25854"/>
    <w:rsid w:val="00D3084A"/>
    <w:rsid w:val="00D31DA0"/>
    <w:rsid w:val="00D638F8"/>
    <w:rsid w:val="00D74DDA"/>
    <w:rsid w:val="00D8276D"/>
    <w:rsid w:val="00D96B30"/>
    <w:rsid w:val="00DA52F4"/>
    <w:rsid w:val="00DD6B36"/>
    <w:rsid w:val="00DE29AA"/>
    <w:rsid w:val="00DF201E"/>
    <w:rsid w:val="00DF317B"/>
    <w:rsid w:val="00DF6FFA"/>
    <w:rsid w:val="00E03AB8"/>
    <w:rsid w:val="00E058D9"/>
    <w:rsid w:val="00E26448"/>
    <w:rsid w:val="00E26687"/>
    <w:rsid w:val="00E34078"/>
    <w:rsid w:val="00E35FB6"/>
    <w:rsid w:val="00E73492"/>
    <w:rsid w:val="00E81599"/>
    <w:rsid w:val="00E82016"/>
    <w:rsid w:val="00EA6189"/>
    <w:rsid w:val="00EB432A"/>
    <w:rsid w:val="00EB588E"/>
    <w:rsid w:val="00ED698A"/>
    <w:rsid w:val="00EE526E"/>
    <w:rsid w:val="00F00659"/>
    <w:rsid w:val="00F0114A"/>
    <w:rsid w:val="00F01E52"/>
    <w:rsid w:val="00F141E8"/>
    <w:rsid w:val="00F14345"/>
    <w:rsid w:val="00F14F23"/>
    <w:rsid w:val="00F21C38"/>
    <w:rsid w:val="00F258BA"/>
    <w:rsid w:val="00F42C71"/>
    <w:rsid w:val="00F43ABE"/>
    <w:rsid w:val="00F62C11"/>
    <w:rsid w:val="00F65276"/>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09830D02-E5E3-4D80-8AC8-01D74B21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E8C22-CA9E-4CA2-812B-DE5786B81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6</Pages>
  <Words>1574</Words>
  <Characters>8977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DELL12</cp:lastModifiedBy>
  <cp:revision>13</cp:revision>
  <cp:lastPrinted>2020-08-02T14:25:00Z</cp:lastPrinted>
  <dcterms:created xsi:type="dcterms:W3CDTF">2023-04-07T02:08:00Z</dcterms:created>
  <dcterms:modified xsi:type="dcterms:W3CDTF">2023-06-20T07:32:00Z</dcterms:modified>
</cp:coreProperties>
</file>