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606E1" w14:textId="63A92F9D" w:rsidR="00D568A0" w:rsidRPr="006C3122" w:rsidRDefault="00D568A0" w:rsidP="00D75DB9">
      <w:pPr>
        <w:spacing w:line="360" w:lineRule="auto"/>
        <w:jc w:val="center"/>
        <w:rPr>
          <w:rFonts w:ascii="Times New Roman" w:hAnsi="Times New Roman" w:cs="Times New Roman"/>
          <w:b/>
          <w:sz w:val="24"/>
          <w:szCs w:val="24"/>
        </w:rPr>
      </w:pPr>
      <w:r w:rsidRPr="006C3122">
        <w:rPr>
          <w:rFonts w:ascii="Times New Roman" w:hAnsi="Times New Roman" w:cs="Times New Roman"/>
          <w:b/>
          <w:sz w:val="24"/>
          <w:szCs w:val="24"/>
        </w:rPr>
        <w:t>IMPACT OF MONETARY POLICY ON FINANCIAL RISKS IN NIGERIAN                                                           BANKING INDUSTRY</w:t>
      </w:r>
    </w:p>
    <w:p w14:paraId="29A29EC3" w14:textId="77777777" w:rsidR="00D568A0" w:rsidRPr="006C3122" w:rsidRDefault="00D568A0" w:rsidP="00D568A0">
      <w:pPr>
        <w:spacing w:line="360" w:lineRule="auto"/>
        <w:jc w:val="both"/>
        <w:rPr>
          <w:rFonts w:ascii="Times New Roman" w:hAnsi="Times New Roman" w:cs="Times New Roman"/>
          <w:b/>
          <w:sz w:val="24"/>
          <w:szCs w:val="24"/>
        </w:rPr>
      </w:pPr>
    </w:p>
    <w:p w14:paraId="0E80969D" w14:textId="77777777" w:rsidR="007230B6" w:rsidRPr="004D1779" w:rsidRDefault="007230B6" w:rsidP="007230B6">
      <w:pPr>
        <w:spacing w:after="0" w:line="240" w:lineRule="auto"/>
        <w:jc w:val="center"/>
        <w:rPr>
          <w:rFonts w:ascii="Times New Roman" w:eastAsia="Times New Roman" w:hAnsi="Times New Roman" w:cs="Times New Roman"/>
          <w:b/>
        </w:rPr>
      </w:pPr>
      <w:proofErr w:type="spellStart"/>
      <w:r w:rsidRPr="004D1779">
        <w:rPr>
          <w:rFonts w:ascii="Times New Roman" w:eastAsia="Times New Roman" w:hAnsi="Times New Roman" w:cs="Times New Roman"/>
          <w:b/>
        </w:rPr>
        <w:t>Akinyede</w:t>
      </w:r>
      <w:proofErr w:type="spellEnd"/>
      <w:r w:rsidRPr="004D1779">
        <w:rPr>
          <w:rFonts w:ascii="Times New Roman" w:eastAsia="Times New Roman" w:hAnsi="Times New Roman" w:cs="Times New Roman"/>
          <w:b/>
        </w:rPr>
        <w:t xml:space="preserve">, Oyinlola </w:t>
      </w:r>
      <w:proofErr w:type="spellStart"/>
      <w:r w:rsidRPr="004D1779">
        <w:rPr>
          <w:rFonts w:ascii="Times New Roman" w:eastAsia="Times New Roman" w:hAnsi="Times New Roman" w:cs="Times New Roman"/>
          <w:b/>
        </w:rPr>
        <w:t>Morounfoluwa</w:t>
      </w:r>
      <w:proofErr w:type="spellEnd"/>
      <w:r w:rsidRPr="004D1779">
        <w:rPr>
          <w:rFonts w:ascii="Times New Roman" w:eastAsia="Times New Roman" w:hAnsi="Times New Roman" w:cs="Times New Roman"/>
          <w:b/>
        </w:rPr>
        <w:t xml:space="preserve"> (PhD)</w:t>
      </w:r>
    </w:p>
    <w:p w14:paraId="761ECBB1" w14:textId="77777777" w:rsidR="007230B6" w:rsidRPr="004D1779" w:rsidRDefault="007230B6" w:rsidP="007230B6">
      <w:pPr>
        <w:spacing w:after="0" w:line="240" w:lineRule="auto"/>
        <w:jc w:val="center"/>
        <w:rPr>
          <w:rFonts w:ascii="Times New Roman" w:eastAsia="Times New Roman" w:hAnsi="Times New Roman" w:cs="Times New Roman"/>
          <w:b/>
        </w:rPr>
      </w:pPr>
      <w:r w:rsidRPr="004D1779">
        <w:rPr>
          <w:rFonts w:ascii="Times New Roman" w:hAnsi="Times New Roman" w:cs="Times New Roman"/>
        </w:rPr>
        <w:t>ORCID ID: 0000-0001-6587-0531</w:t>
      </w:r>
    </w:p>
    <w:p w14:paraId="16792A28" w14:textId="77777777" w:rsidR="007230B6" w:rsidRPr="004D1779" w:rsidRDefault="007230B6" w:rsidP="007230B6">
      <w:pPr>
        <w:tabs>
          <w:tab w:val="left" w:pos="3915"/>
        </w:tabs>
        <w:spacing w:after="0" w:line="240" w:lineRule="auto"/>
        <w:jc w:val="center"/>
        <w:rPr>
          <w:rFonts w:ascii="Times New Roman" w:hAnsi="Times New Roman" w:cs="Times New Roman"/>
        </w:rPr>
      </w:pPr>
      <w:r w:rsidRPr="004D1779">
        <w:rPr>
          <w:rFonts w:ascii="Times New Roman" w:hAnsi="Times New Roman" w:cs="Times New Roman"/>
        </w:rPr>
        <w:t>Department of Financial Studies,</w:t>
      </w:r>
    </w:p>
    <w:p w14:paraId="415306E4" w14:textId="77777777" w:rsidR="007230B6" w:rsidRPr="004D1779" w:rsidRDefault="007230B6" w:rsidP="007230B6">
      <w:pPr>
        <w:tabs>
          <w:tab w:val="left" w:pos="3915"/>
        </w:tabs>
        <w:spacing w:after="0" w:line="240" w:lineRule="auto"/>
        <w:jc w:val="center"/>
        <w:rPr>
          <w:rFonts w:ascii="Times New Roman" w:hAnsi="Times New Roman" w:cs="Times New Roman"/>
        </w:rPr>
      </w:pPr>
      <w:r w:rsidRPr="004D1779">
        <w:rPr>
          <w:rFonts w:ascii="Times New Roman" w:hAnsi="Times New Roman" w:cs="Times New Roman"/>
        </w:rPr>
        <w:t>Redeemer’s University,</w:t>
      </w:r>
    </w:p>
    <w:p w14:paraId="293C21CF" w14:textId="77777777" w:rsidR="007230B6" w:rsidRPr="004D1779" w:rsidRDefault="007230B6" w:rsidP="007230B6">
      <w:pPr>
        <w:tabs>
          <w:tab w:val="left" w:pos="3915"/>
        </w:tabs>
        <w:spacing w:after="0" w:line="240" w:lineRule="auto"/>
        <w:jc w:val="center"/>
        <w:rPr>
          <w:rFonts w:ascii="Times New Roman" w:hAnsi="Times New Roman" w:cs="Times New Roman"/>
        </w:rPr>
      </w:pPr>
      <w:r w:rsidRPr="004D1779">
        <w:rPr>
          <w:rFonts w:ascii="Times New Roman" w:hAnsi="Times New Roman" w:cs="Times New Roman"/>
        </w:rPr>
        <w:t>Ede Osun State, Nigeria.</w:t>
      </w:r>
    </w:p>
    <w:p w14:paraId="02E9D8E5" w14:textId="77777777" w:rsidR="007230B6" w:rsidRPr="004D1779" w:rsidRDefault="007230B6" w:rsidP="007230B6">
      <w:pPr>
        <w:tabs>
          <w:tab w:val="left" w:pos="3915"/>
        </w:tabs>
        <w:spacing w:after="0" w:line="240" w:lineRule="auto"/>
        <w:jc w:val="center"/>
        <w:rPr>
          <w:rFonts w:ascii="Times New Roman" w:hAnsi="Times New Roman" w:cs="Times New Roman"/>
        </w:rPr>
      </w:pPr>
      <w:r w:rsidRPr="004D1779">
        <w:rPr>
          <w:rFonts w:ascii="Times New Roman" w:hAnsi="Times New Roman" w:cs="Times New Roman"/>
        </w:rPr>
        <w:t>+2347069328922</w:t>
      </w:r>
    </w:p>
    <w:p w14:paraId="603282BC" w14:textId="77777777" w:rsidR="007230B6" w:rsidRPr="004D1779" w:rsidRDefault="008D7AF1" w:rsidP="007230B6">
      <w:pPr>
        <w:tabs>
          <w:tab w:val="left" w:pos="3915"/>
        </w:tabs>
        <w:spacing w:after="0" w:line="240" w:lineRule="auto"/>
        <w:jc w:val="center"/>
        <w:rPr>
          <w:rFonts w:ascii="Times New Roman" w:hAnsi="Times New Roman" w:cs="Times New Roman"/>
        </w:rPr>
      </w:pPr>
      <w:hyperlink r:id="rId7" w:history="1">
        <w:r w:rsidR="007230B6" w:rsidRPr="004D1779">
          <w:rPr>
            <w:rStyle w:val="Hyperlink"/>
            <w:rFonts w:ascii="Times New Roman" w:hAnsi="Times New Roman" w:cs="Times New Roman"/>
          </w:rPr>
          <w:t>foluesan@gmail.com</w:t>
        </w:r>
      </w:hyperlink>
      <w:r w:rsidR="007230B6" w:rsidRPr="004D1779">
        <w:rPr>
          <w:rFonts w:ascii="Times New Roman" w:hAnsi="Times New Roman" w:cs="Times New Roman"/>
        </w:rPr>
        <w:t>, akinyedeo@run.edu.ng</w:t>
      </w:r>
    </w:p>
    <w:p w14:paraId="0155A52A" w14:textId="77777777" w:rsidR="00280B7F" w:rsidRPr="006C3122" w:rsidRDefault="00280B7F" w:rsidP="00280B7F">
      <w:pPr>
        <w:spacing w:line="360" w:lineRule="auto"/>
        <w:jc w:val="both"/>
        <w:rPr>
          <w:rFonts w:ascii="Times New Roman" w:hAnsi="Times New Roman" w:cs="Times New Roman"/>
          <w:b/>
          <w:sz w:val="24"/>
          <w:szCs w:val="24"/>
        </w:rPr>
      </w:pPr>
    </w:p>
    <w:p w14:paraId="4DADE40B" w14:textId="77777777" w:rsidR="00280B7F" w:rsidRPr="006C3122" w:rsidRDefault="00280B7F" w:rsidP="00280B7F">
      <w:pPr>
        <w:spacing w:line="276" w:lineRule="auto"/>
        <w:jc w:val="both"/>
        <w:rPr>
          <w:rFonts w:ascii="Times New Roman" w:hAnsi="Times New Roman" w:cs="Times New Roman"/>
          <w:b/>
          <w:i/>
          <w:sz w:val="24"/>
          <w:szCs w:val="24"/>
        </w:rPr>
      </w:pPr>
      <w:r w:rsidRPr="006C3122">
        <w:rPr>
          <w:rFonts w:ascii="Times New Roman" w:hAnsi="Times New Roman" w:cs="Times New Roman"/>
          <w:b/>
          <w:sz w:val="24"/>
          <w:szCs w:val="24"/>
        </w:rPr>
        <w:t xml:space="preserve">                                                              ABSTRACT </w:t>
      </w:r>
    </w:p>
    <w:p w14:paraId="23126526" w14:textId="3D082DC8" w:rsidR="00280B7F" w:rsidRPr="006C3122" w:rsidRDefault="00DD746D" w:rsidP="00280B7F">
      <w:pPr>
        <w:spacing w:line="276" w:lineRule="auto"/>
        <w:jc w:val="both"/>
        <w:rPr>
          <w:rFonts w:ascii="Times New Roman" w:hAnsi="Times New Roman" w:cs="Times New Roman"/>
          <w:i/>
          <w:sz w:val="24"/>
          <w:szCs w:val="24"/>
        </w:rPr>
      </w:pPr>
      <w:r w:rsidRPr="00DD746D">
        <w:rPr>
          <w:rFonts w:ascii="Times New Roman" w:hAnsi="Times New Roman" w:cs="Times New Roman"/>
          <w:i/>
          <w:sz w:val="24"/>
          <w:szCs w:val="24"/>
        </w:rPr>
        <w:t xml:space="preserve">The study looks at how monetary policy affects financial risks in the Nigerian banking sector. The study's goal is to demonstrate the monetary policy's major influence and significance on credit risk, market risk, and operational risk. The study was conducted as a result of the issue that monetary policy would just raise market volatility and undermine its own credibility. The market would not contribute in any way to the successful implementation of monetary policy or the pursuit of price stability. </w:t>
      </w:r>
      <w:r w:rsidR="00280B7F" w:rsidRPr="006C3122">
        <w:rPr>
          <w:rFonts w:ascii="Times New Roman" w:hAnsi="Times New Roman" w:cs="Times New Roman"/>
          <w:i/>
          <w:sz w:val="24"/>
          <w:szCs w:val="24"/>
        </w:rPr>
        <w:t>The outlook for the economy and cost extensive has drawback dangers, so the direction of financial stability and price stability actions normally go in the same direction and a contention between both branches is rather questionable. The study adopted a quantitative method research design only since the variables can be measured and quantified. The population of the study consisted of 2</w:t>
      </w:r>
      <w:r w:rsidR="00040AAE" w:rsidRPr="006C3122">
        <w:rPr>
          <w:rFonts w:ascii="Times New Roman" w:hAnsi="Times New Roman" w:cs="Times New Roman"/>
          <w:i/>
          <w:sz w:val="24"/>
          <w:szCs w:val="24"/>
        </w:rPr>
        <w:t>4</w:t>
      </w:r>
      <w:r w:rsidR="00280B7F" w:rsidRPr="006C3122">
        <w:rPr>
          <w:rFonts w:ascii="Times New Roman" w:hAnsi="Times New Roman" w:cs="Times New Roman"/>
          <w:i/>
          <w:sz w:val="24"/>
          <w:szCs w:val="24"/>
        </w:rPr>
        <w:t xml:space="preserve"> deposit money banks in Nigeria. Secondary data were obtained from annual reports and statement of accounts of six banks. The sampled banks were selected using the judgemental sampling techniques. The financial statement was analysed through Ordinary least square (OLS) regression analysis facilitated by the application of Econometric views (</w:t>
      </w:r>
      <w:proofErr w:type="spellStart"/>
      <w:r w:rsidR="00280B7F" w:rsidRPr="006C3122">
        <w:rPr>
          <w:rFonts w:ascii="Times New Roman" w:hAnsi="Times New Roman" w:cs="Times New Roman"/>
          <w:i/>
          <w:sz w:val="24"/>
          <w:szCs w:val="24"/>
        </w:rPr>
        <w:t>Eviews</w:t>
      </w:r>
      <w:proofErr w:type="spellEnd"/>
      <w:r w:rsidR="00280B7F" w:rsidRPr="006C3122">
        <w:rPr>
          <w:rFonts w:ascii="Times New Roman" w:hAnsi="Times New Roman" w:cs="Times New Roman"/>
          <w:i/>
          <w:sz w:val="24"/>
          <w:szCs w:val="24"/>
        </w:rPr>
        <w:t xml:space="preserve">). The reports were made based on the results of the tables. The finding revealed that monetary policy significantly impacts non-performing loan, equity price and number of employees. The study recommends that further research should be carried out using other banking sectors such as microfinance and companies. </w:t>
      </w:r>
    </w:p>
    <w:p w14:paraId="13BF1802" w14:textId="77777777" w:rsidR="00280B7F" w:rsidRPr="006C3122" w:rsidRDefault="00280B7F" w:rsidP="00280B7F">
      <w:pPr>
        <w:spacing w:line="276" w:lineRule="auto"/>
        <w:jc w:val="both"/>
        <w:rPr>
          <w:rFonts w:ascii="Times New Roman" w:hAnsi="Times New Roman" w:cs="Times New Roman"/>
          <w:i/>
          <w:sz w:val="24"/>
          <w:szCs w:val="24"/>
        </w:rPr>
      </w:pPr>
      <w:r w:rsidRPr="006C3122">
        <w:rPr>
          <w:rFonts w:ascii="Times New Roman" w:hAnsi="Times New Roman" w:cs="Times New Roman"/>
          <w:b/>
          <w:i/>
          <w:sz w:val="24"/>
          <w:szCs w:val="24"/>
        </w:rPr>
        <w:t>Keywords;</w:t>
      </w:r>
      <w:r w:rsidRPr="006C3122">
        <w:rPr>
          <w:rFonts w:ascii="Times New Roman" w:hAnsi="Times New Roman" w:cs="Times New Roman"/>
          <w:i/>
          <w:sz w:val="24"/>
          <w:szCs w:val="24"/>
        </w:rPr>
        <w:t xml:space="preserve"> risk management, non-performing loan, financial risks, monetary policy, price stability</w:t>
      </w:r>
    </w:p>
    <w:p w14:paraId="2508B6DB" w14:textId="60A78771" w:rsidR="00280B7F" w:rsidRDefault="00280B7F" w:rsidP="00280B7F">
      <w:pPr>
        <w:spacing w:line="276" w:lineRule="auto"/>
        <w:jc w:val="both"/>
        <w:rPr>
          <w:rFonts w:ascii="Times New Roman" w:hAnsi="Times New Roman" w:cs="Times New Roman"/>
          <w:i/>
          <w:sz w:val="24"/>
          <w:szCs w:val="24"/>
        </w:rPr>
      </w:pPr>
      <w:r w:rsidRPr="006C3122">
        <w:rPr>
          <w:rFonts w:ascii="Times New Roman" w:hAnsi="Times New Roman" w:cs="Times New Roman"/>
          <w:b/>
          <w:i/>
          <w:sz w:val="24"/>
          <w:szCs w:val="24"/>
        </w:rPr>
        <w:t xml:space="preserve">Word count; </w:t>
      </w:r>
      <w:r w:rsidRPr="006C3122">
        <w:rPr>
          <w:rFonts w:ascii="Times New Roman" w:hAnsi="Times New Roman" w:cs="Times New Roman"/>
          <w:i/>
          <w:sz w:val="24"/>
          <w:szCs w:val="24"/>
        </w:rPr>
        <w:t>2</w:t>
      </w:r>
      <w:r w:rsidR="00040AAE" w:rsidRPr="006C3122">
        <w:rPr>
          <w:rFonts w:ascii="Times New Roman" w:hAnsi="Times New Roman" w:cs="Times New Roman"/>
          <w:i/>
          <w:sz w:val="24"/>
          <w:szCs w:val="24"/>
        </w:rPr>
        <w:t>38</w:t>
      </w:r>
    </w:p>
    <w:p w14:paraId="2446F878" w14:textId="6E167727" w:rsidR="00D75DB9" w:rsidRPr="00D75DB9" w:rsidRDefault="00D75DB9" w:rsidP="00D75DB9">
      <w:pPr>
        <w:spacing w:after="0" w:line="240" w:lineRule="auto"/>
        <w:jc w:val="both"/>
        <w:rPr>
          <w:rFonts w:ascii="Times New Roman" w:hAnsi="Times New Roman" w:cs="Times New Roman"/>
          <w:color w:val="353C3F"/>
          <w:sz w:val="24"/>
          <w:szCs w:val="24"/>
          <w:shd w:val="clear" w:color="auto" w:fill="FFFFFF"/>
        </w:rPr>
      </w:pPr>
      <w:r w:rsidRPr="00D75DB9">
        <w:rPr>
          <w:rFonts w:ascii="Times New Roman" w:hAnsi="Times New Roman" w:cs="Times New Roman"/>
          <w:color w:val="353C3F"/>
          <w:sz w:val="24"/>
          <w:szCs w:val="24"/>
          <w:shd w:val="clear" w:color="auto" w:fill="FFFFFF"/>
        </w:rPr>
        <w:t>JEL c</w:t>
      </w:r>
      <w:r w:rsidRPr="00D75DB9">
        <w:rPr>
          <w:rFonts w:ascii="Times New Roman" w:hAnsi="Times New Roman" w:cs="Times New Roman"/>
          <w:color w:val="353C3F"/>
          <w:sz w:val="24"/>
          <w:szCs w:val="24"/>
          <w:shd w:val="clear" w:color="auto" w:fill="FFFFFF"/>
        </w:rPr>
        <w:t>ode:</w:t>
      </w:r>
      <w:r>
        <w:rPr>
          <w:rFonts w:ascii="Times New Roman" w:hAnsi="Times New Roman" w:cs="Times New Roman"/>
          <w:color w:val="353C3F"/>
          <w:sz w:val="24"/>
          <w:szCs w:val="24"/>
          <w:shd w:val="clear" w:color="auto" w:fill="FFFFFF"/>
        </w:rPr>
        <w:t xml:space="preserve"> </w:t>
      </w:r>
      <w:r w:rsidRPr="00D75DB9">
        <w:rPr>
          <w:rFonts w:ascii="Times New Roman" w:hAnsi="Times New Roman" w:cs="Times New Roman"/>
          <w:color w:val="353C3F"/>
          <w:sz w:val="24"/>
          <w:szCs w:val="24"/>
          <w:shd w:val="clear" w:color="auto" w:fill="FFFFFF"/>
        </w:rPr>
        <w:t>E52</w:t>
      </w:r>
      <w:r w:rsidRPr="00D75DB9">
        <w:rPr>
          <w:rFonts w:ascii="Times New Roman" w:hAnsi="Times New Roman" w:cs="Times New Roman"/>
          <w:color w:val="353C3F"/>
          <w:sz w:val="24"/>
          <w:szCs w:val="24"/>
          <w:shd w:val="clear" w:color="auto" w:fill="FFFFFF"/>
        </w:rPr>
        <w:t xml:space="preserve">, </w:t>
      </w:r>
      <w:r w:rsidRPr="00D75DB9">
        <w:rPr>
          <w:rFonts w:ascii="Times New Roman" w:hAnsi="Times New Roman" w:cs="Times New Roman"/>
          <w:color w:val="353C3F"/>
          <w:sz w:val="24"/>
          <w:szCs w:val="24"/>
          <w:shd w:val="clear" w:color="auto" w:fill="FFFFFF"/>
        </w:rPr>
        <w:t>G32</w:t>
      </w:r>
      <w:r w:rsidRPr="00D75DB9">
        <w:rPr>
          <w:rFonts w:ascii="Times New Roman" w:hAnsi="Times New Roman" w:cs="Times New Roman"/>
          <w:color w:val="353C3F"/>
          <w:sz w:val="24"/>
          <w:szCs w:val="24"/>
          <w:shd w:val="clear" w:color="auto" w:fill="FFFFFF"/>
        </w:rPr>
        <w:t xml:space="preserve">, </w:t>
      </w:r>
      <w:r w:rsidRPr="00D75DB9">
        <w:rPr>
          <w:rFonts w:ascii="Times New Roman" w:hAnsi="Times New Roman" w:cs="Times New Roman"/>
          <w:color w:val="353C3F"/>
          <w:sz w:val="24"/>
          <w:szCs w:val="24"/>
          <w:shd w:val="clear" w:color="auto" w:fill="FFFFFF"/>
        </w:rPr>
        <w:t>G21</w:t>
      </w:r>
    </w:p>
    <w:p w14:paraId="677D6073" w14:textId="578D73AA" w:rsidR="00D75DB9" w:rsidRPr="00D75DB9" w:rsidRDefault="00D75DB9" w:rsidP="00D75DB9">
      <w:pPr>
        <w:spacing w:after="0" w:line="240" w:lineRule="auto"/>
        <w:jc w:val="both"/>
        <w:rPr>
          <w:rFonts w:ascii="Georgia" w:eastAsia="Times New Roman" w:hAnsi="Georgia" w:cs="Times New Roman"/>
          <w:color w:val="353C3F"/>
          <w:sz w:val="27"/>
          <w:szCs w:val="27"/>
          <w:lang w:val="en-US"/>
        </w:rPr>
      </w:pPr>
    </w:p>
    <w:p w14:paraId="1603D7DD" w14:textId="494E554A" w:rsidR="00D75DB9" w:rsidRPr="00D75DB9" w:rsidRDefault="00D75DB9" w:rsidP="00280B7F">
      <w:pPr>
        <w:spacing w:line="276" w:lineRule="auto"/>
        <w:jc w:val="both"/>
        <w:rPr>
          <w:rFonts w:ascii="Times New Roman" w:hAnsi="Times New Roman" w:cs="Times New Roman"/>
          <w:i/>
          <w:sz w:val="24"/>
          <w:szCs w:val="24"/>
        </w:rPr>
      </w:pPr>
    </w:p>
    <w:p w14:paraId="5A5BB6E4" w14:textId="77777777" w:rsidR="00280B7F" w:rsidRPr="006C3122" w:rsidRDefault="00280B7F" w:rsidP="00280B7F">
      <w:pPr>
        <w:spacing w:line="480" w:lineRule="auto"/>
        <w:jc w:val="both"/>
        <w:rPr>
          <w:rFonts w:ascii="Times New Roman" w:hAnsi="Times New Roman" w:cs="Times New Roman"/>
          <w:b/>
          <w:sz w:val="24"/>
          <w:szCs w:val="24"/>
        </w:rPr>
      </w:pPr>
    </w:p>
    <w:p w14:paraId="61309ED3" w14:textId="77777777" w:rsidR="0016611B" w:rsidRPr="006C3122" w:rsidRDefault="0016611B" w:rsidP="0016611B">
      <w:pPr>
        <w:pStyle w:val="ListParagraph"/>
        <w:numPr>
          <w:ilvl w:val="1"/>
          <w:numId w:val="9"/>
        </w:numPr>
        <w:spacing w:line="276" w:lineRule="auto"/>
        <w:jc w:val="both"/>
        <w:rPr>
          <w:rFonts w:ascii="Times New Roman" w:hAnsi="Times New Roman" w:cs="Times New Roman"/>
          <w:b/>
          <w:sz w:val="24"/>
          <w:szCs w:val="24"/>
        </w:rPr>
      </w:pPr>
      <w:r w:rsidRPr="006C3122">
        <w:rPr>
          <w:rFonts w:ascii="Times New Roman" w:hAnsi="Times New Roman" w:cs="Times New Roman"/>
          <w:b/>
          <w:sz w:val="24"/>
          <w:szCs w:val="24"/>
        </w:rPr>
        <w:lastRenderedPageBreak/>
        <w:t>Background to the Study</w:t>
      </w:r>
    </w:p>
    <w:p w14:paraId="2C8CDB0E" w14:textId="1EC28708"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Monetary policy is one of the macroeconomics instruments with which nations do manage their economies (</w:t>
      </w:r>
      <w:proofErr w:type="spellStart"/>
      <w:r w:rsidRPr="006C3122">
        <w:rPr>
          <w:rFonts w:ascii="Times New Roman" w:hAnsi="Times New Roman" w:cs="Times New Roman"/>
          <w:sz w:val="24"/>
          <w:szCs w:val="24"/>
        </w:rPr>
        <w:t>Nenbe</w:t>
      </w:r>
      <w:proofErr w:type="spellEnd"/>
      <w:r w:rsidRPr="006C3122">
        <w:rPr>
          <w:rFonts w:ascii="Times New Roman" w:hAnsi="Times New Roman" w:cs="Times New Roman"/>
          <w:sz w:val="24"/>
          <w:szCs w:val="24"/>
        </w:rPr>
        <w:t xml:space="preserve">, 2014). Monetary policy deals with the flexible control of money supplies by monetary authorities in order to achieve the desired economic goal. It could be seen that the cash approach includes those administration activities which are outlined in endeavour to change the impact the conduct of money related segment of an economy.  </w:t>
      </w:r>
    </w:p>
    <w:p w14:paraId="27C2EE29" w14:textId="0823792A" w:rsidR="00FA781B" w:rsidRPr="006C3122" w:rsidRDefault="00FA781B" w:rsidP="00C53CF6">
      <w:pPr>
        <w:spacing w:line="240" w:lineRule="auto"/>
        <w:jc w:val="both"/>
        <w:rPr>
          <w:rFonts w:ascii="Times New Roman" w:hAnsi="Times New Roman" w:cs="Times New Roman"/>
          <w:sz w:val="24"/>
          <w:szCs w:val="24"/>
        </w:rPr>
      </w:pPr>
      <w:r w:rsidRPr="00DD746D">
        <w:rPr>
          <w:rFonts w:ascii="Times New Roman" w:hAnsi="Times New Roman" w:cs="Times New Roman"/>
          <w:sz w:val="24"/>
          <w:szCs w:val="24"/>
        </w:rPr>
        <w:t xml:space="preserve">Monetary policy is the use of central bank tools, such as open-market operations, discount rates, and reserve requirements to influence a nation's money supply and interest rates. It is primarily used to achieve particular economic goals, such as price stability, full employment, a low rate of inflation and economic growth (Akeem, Taiwo, Augustine, </w:t>
      </w:r>
      <w:proofErr w:type="spellStart"/>
      <w:r w:rsidRPr="00DD746D">
        <w:rPr>
          <w:rFonts w:ascii="Times New Roman" w:hAnsi="Times New Roman" w:cs="Times New Roman"/>
          <w:sz w:val="24"/>
          <w:szCs w:val="24"/>
        </w:rPr>
        <w:t>Edinaeval</w:t>
      </w:r>
      <w:proofErr w:type="spellEnd"/>
      <w:r w:rsidRPr="00DD746D">
        <w:rPr>
          <w:rFonts w:ascii="Times New Roman" w:hAnsi="Times New Roman" w:cs="Times New Roman"/>
          <w:sz w:val="24"/>
          <w:szCs w:val="24"/>
        </w:rPr>
        <w:t xml:space="preserve">, &amp; </w:t>
      </w:r>
      <w:proofErr w:type="spellStart"/>
      <w:r w:rsidRPr="00DD746D">
        <w:rPr>
          <w:rFonts w:ascii="Times New Roman" w:hAnsi="Times New Roman" w:cs="Times New Roman"/>
          <w:sz w:val="24"/>
          <w:szCs w:val="24"/>
        </w:rPr>
        <w:t>Olawumi</w:t>
      </w:r>
      <w:proofErr w:type="spellEnd"/>
      <w:r w:rsidRPr="00DD746D">
        <w:rPr>
          <w:rFonts w:ascii="Times New Roman" w:hAnsi="Times New Roman" w:cs="Times New Roman"/>
          <w:sz w:val="24"/>
          <w:szCs w:val="24"/>
        </w:rPr>
        <w:t>, 2022). By controlling the money supply and interest rates, monetary policy makers can maintain stability in the general price level and economic activity, or stimulate the economy when necessary. In addition, monetary policy can also be used to reduce the risk of economic crises, such as bank runs and currency devaluations.</w:t>
      </w:r>
    </w:p>
    <w:p w14:paraId="5FE62B1A" w14:textId="77777777" w:rsidR="00FA78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         </w:t>
      </w:r>
      <w:r w:rsidR="00FA781B" w:rsidRPr="006C3122">
        <w:rPr>
          <w:rFonts w:ascii="Times New Roman" w:hAnsi="Times New Roman" w:cs="Times New Roman"/>
          <w:sz w:val="24"/>
          <w:szCs w:val="24"/>
        </w:rPr>
        <w:t>low interest rates make it less profitable for savers to save and for lenders to lend. This has an impact on borrowers' creditworthiness and makes it harder for businesses to acquire credit in a competitive credit market. Low interest rates also make it less desirable for businesses to invest, which lowers the demand for borrowing and could increase credit risk.</w:t>
      </w:r>
    </w:p>
    <w:p w14:paraId="18C69A81" w14:textId="77777777" w:rsidR="00FA781B" w:rsidRPr="006C3122" w:rsidRDefault="00FA781B" w:rsidP="00FA781B">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Low interest rates can increase asset prices and spark price bubbles, which raises the risk of default for borrowers who could be enticed to put up inflated assets as security. Additionally, by providing higher rates on investments or loans to raise profits, loose monetary policy may encourage banks and other financial institutions to assume bigger risks in their lending and investment activities.  The likelihood that the assets or debts may default may rise as a result of this. </w:t>
      </w:r>
    </w:p>
    <w:p w14:paraId="162218D6" w14:textId="77777777" w:rsidR="00FA781B" w:rsidRPr="006C3122" w:rsidRDefault="00FA781B" w:rsidP="00FA781B">
      <w:pPr>
        <w:spacing w:line="240" w:lineRule="auto"/>
        <w:jc w:val="both"/>
        <w:rPr>
          <w:rFonts w:ascii="Times New Roman" w:hAnsi="Times New Roman" w:cs="Times New Roman"/>
          <w:sz w:val="24"/>
          <w:szCs w:val="24"/>
        </w:rPr>
      </w:pPr>
    </w:p>
    <w:p w14:paraId="51B4B254" w14:textId="582B9543" w:rsidR="0016611B" w:rsidRPr="006C3122" w:rsidRDefault="00FA781B" w:rsidP="00FA781B">
      <w:pPr>
        <w:spacing w:line="240" w:lineRule="auto"/>
        <w:jc w:val="both"/>
        <w:rPr>
          <w:rFonts w:ascii="Times New Roman" w:hAnsi="Times New Roman" w:cs="Times New Roman"/>
          <w:b/>
          <w:sz w:val="24"/>
          <w:szCs w:val="24"/>
        </w:rPr>
      </w:pPr>
      <w:r w:rsidRPr="006C3122">
        <w:rPr>
          <w:rFonts w:ascii="Times New Roman" w:hAnsi="Times New Roman" w:cs="Times New Roman"/>
          <w:sz w:val="24"/>
          <w:szCs w:val="24"/>
        </w:rPr>
        <w:t xml:space="preserve">Easy monetary policies can boost debt accumulation, and as a result, credit risk may rise when borrowers find it harder to pay off their debts in the long run. </w:t>
      </w:r>
      <w:r w:rsidR="0016611B" w:rsidRPr="006C3122">
        <w:rPr>
          <w:rFonts w:ascii="Times New Roman" w:hAnsi="Times New Roman" w:cs="Times New Roman"/>
          <w:sz w:val="24"/>
          <w:szCs w:val="24"/>
        </w:rPr>
        <w:t xml:space="preserve"> </w:t>
      </w:r>
      <w:r w:rsidRPr="006C3122">
        <w:rPr>
          <w:rFonts w:ascii="Times New Roman" w:hAnsi="Times New Roman" w:cs="Times New Roman"/>
          <w:sz w:val="24"/>
          <w:szCs w:val="24"/>
        </w:rPr>
        <w:t>In the case of specific non-standard monetary policy activities during a financial crisis, the distinction between operational risk and some monetary policy instruments can become less clear. The direction of financial stability and price stability measures typically go in the same direction, and a disagreement between both branches is fairly dubious in such a situation since the prognosis for the economy and cost extensive has drawback risks.</w:t>
      </w:r>
    </w:p>
    <w:p w14:paraId="1C2A1E07" w14:textId="77777777" w:rsidR="0016611B" w:rsidRPr="006C3122" w:rsidRDefault="0016611B" w:rsidP="00C53CF6">
      <w:pPr>
        <w:pStyle w:val="ListParagraph"/>
        <w:numPr>
          <w:ilvl w:val="1"/>
          <w:numId w:val="9"/>
        </w:num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Objective of the Study</w:t>
      </w:r>
    </w:p>
    <w:p w14:paraId="16CEC065"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This study basically aims at examining the impact of monetary policy on financial risk in the Nigerian banking sector specifically are;</w:t>
      </w:r>
    </w:p>
    <w:p w14:paraId="14B7B1F8" w14:textId="77777777" w:rsidR="0016611B" w:rsidRPr="006C3122" w:rsidRDefault="0016611B" w:rsidP="00C53CF6">
      <w:pPr>
        <w:pStyle w:val="ListParagraph"/>
        <w:numPr>
          <w:ilvl w:val="0"/>
          <w:numId w:val="10"/>
        </w:num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To evaluate the relationship between monetary policies and market risk in the Nigerian banking industry.</w:t>
      </w:r>
    </w:p>
    <w:p w14:paraId="66333150" w14:textId="77777777" w:rsidR="0016611B" w:rsidRPr="006C3122" w:rsidRDefault="0016611B" w:rsidP="00C53CF6">
      <w:pPr>
        <w:pStyle w:val="ListParagraph"/>
        <w:numPr>
          <w:ilvl w:val="0"/>
          <w:numId w:val="10"/>
        </w:num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To determine the impact of monetary policies on credit risk management of Nigerian banks</w:t>
      </w:r>
    </w:p>
    <w:p w14:paraId="54F7A912" w14:textId="77777777" w:rsidR="0016611B" w:rsidRPr="006C3122" w:rsidRDefault="0016611B" w:rsidP="00C53CF6">
      <w:pPr>
        <w:pStyle w:val="ListParagraph"/>
        <w:numPr>
          <w:ilvl w:val="0"/>
          <w:numId w:val="10"/>
        </w:num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Identify the importance of monetary policy on operational risk in the Nigerian banks. </w:t>
      </w:r>
    </w:p>
    <w:p w14:paraId="3C1DFDAB" w14:textId="3CD4023F" w:rsidR="0016611B" w:rsidRDefault="0016611B" w:rsidP="00C53CF6">
      <w:pPr>
        <w:spacing w:line="240" w:lineRule="auto"/>
        <w:jc w:val="both"/>
        <w:rPr>
          <w:rFonts w:ascii="Times New Roman" w:hAnsi="Times New Roman" w:cs="Times New Roman"/>
          <w:sz w:val="24"/>
          <w:szCs w:val="24"/>
        </w:rPr>
      </w:pPr>
    </w:p>
    <w:p w14:paraId="2C66F3B8" w14:textId="77777777" w:rsidR="00DD746D" w:rsidRPr="006C3122" w:rsidRDefault="00DD746D" w:rsidP="00C53CF6">
      <w:pPr>
        <w:spacing w:line="240" w:lineRule="auto"/>
        <w:jc w:val="both"/>
        <w:rPr>
          <w:rFonts w:ascii="Times New Roman" w:hAnsi="Times New Roman" w:cs="Times New Roman"/>
          <w:sz w:val="24"/>
          <w:szCs w:val="24"/>
        </w:rPr>
      </w:pPr>
    </w:p>
    <w:p w14:paraId="140326AA" w14:textId="365BD103" w:rsidR="0016611B" w:rsidRPr="006C3122" w:rsidRDefault="00FA752A" w:rsidP="00C53CF6">
      <w:pPr>
        <w:spacing w:line="240" w:lineRule="auto"/>
        <w:rPr>
          <w:rFonts w:ascii="Times New Roman" w:hAnsi="Times New Roman" w:cs="Times New Roman"/>
          <w:b/>
          <w:bCs/>
          <w:sz w:val="24"/>
          <w:szCs w:val="24"/>
        </w:rPr>
      </w:pPr>
      <w:r w:rsidRPr="006C3122">
        <w:rPr>
          <w:rFonts w:ascii="Times New Roman" w:hAnsi="Times New Roman" w:cs="Times New Roman"/>
          <w:b/>
          <w:bCs/>
          <w:sz w:val="24"/>
          <w:szCs w:val="24"/>
        </w:rPr>
        <w:t>2.0</w:t>
      </w:r>
      <w:r w:rsidR="0016611B" w:rsidRPr="006C3122">
        <w:rPr>
          <w:rFonts w:ascii="Times New Roman" w:hAnsi="Times New Roman" w:cs="Times New Roman"/>
          <w:b/>
          <w:bCs/>
          <w:sz w:val="24"/>
          <w:szCs w:val="24"/>
        </w:rPr>
        <w:t xml:space="preserve">          LITERATURE REVIEW</w:t>
      </w:r>
    </w:p>
    <w:p w14:paraId="13950411" w14:textId="73F73221" w:rsidR="00BE7A27" w:rsidRPr="006C3122" w:rsidRDefault="00BE7A27" w:rsidP="00C53CF6">
      <w:pPr>
        <w:autoSpaceDE w:val="0"/>
        <w:autoSpaceDN w:val="0"/>
        <w:adjustRightInd w:val="0"/>
        <w:spacing w:after="0" w:line="240" w:lineRule="auto"/>
        <w:jc w:val="both"/>
        <w:rPr>
          <w:rFonts w:ascii="Times New Roman" w:hAnsi="Times New Roman" w:cs="Times New Roman"/>
          <w:sz w:val="24"/>
          <w:szCs w:val="24"/>
          <w:lang w:val="en-US"/>
        </w:rPr>
      </w:pPr>
      <w:r w:rsidRPr="006C3122">
        <w:rPr>
          <w:rFonts w:ascii="Times New Roman" w:hAnsi="Times New Roman" w:cs="Times New Roman"/>
          <w:sz w:val="24"/>
          <w:szCs w:val="24"/>
          <w:lang w:val="en-US"/>
        </w:rPr>
        <w:t xml:space="preserve">Monetary policy has long been associated with the management of financial risks. In recent years, the increased interconnectedness of global financial markets and systemically important financial institutions has given rise to macroprudential policies aimed at preventing or mitigating systemic risks associated with large-scale monetary and financial imbalances. </w:t>
      </w:r>
      <w:r w:rsidR="009D4579" w:rsidRPr="006C3122">
        <w:rPr>
          <w:rFonts w:ascii="Times New Roman" w:hAnsi="Times New Roman" w:cs="Times New Roman"/>
          <w:sz w:val="24"/>
          <w:szCs w:val="24"/>
          <w:lang w:val="en-US"/>
        </w:rPr>
        <w:t>When the economy enters a bad economic cycle or a time of instability, the effectiveness of monetary policy and financial risk management becomes very apparent. In order to calm financial markets and encourage expenditure in the early phases of an economic crisis, central banks often intervene by decreasing interest rates and injecting liquidity. By lowering the cost of funding and borrowing, this aids in supplying the financial markets with much-needed liquidity, either directly or indirectly. Additionally, to lessen financial market volatility and manage systemic risk, central banks employ a wide range of tools (such as asset purchases, balance sheet regulations, and special deposit facilities).</w:t>
      </w:r>
    </w:p>
    <w:p w14:paraId="13EC749C" w14:textId="77777777" w:rsidR="00BE7A27" w:rsidRPr="006C3122" w:rsidRDefault="00BE7A27" w:rsidP="00C53CF6">
      <w:pPr>
        <w:autoSpaceDE w:val="0"/>
        <w:autoSpaceDN w:val="0"/>
        <w:adjustRightInd w:val="0"/>
        <w:spacing w:after="0" w:line="240" w:lineRule="auto"/>
        <w:jc w:val="both"/>
        <w:rPr>
          <w:rFonts w:ascii="Times New Roman" w:hAnsi="Times New Roman" w:cs="Times New Roman"/>
          <w:sz w:val="24"/>
          <w:szCs w:val="24"/>
          <w:lang w:val="en-US"/>
        </w:rPr>
      </w:pPr>
    </w:p>
    <w:p w14:paraId="6EF237BD" w14:textId="6EFD84BE" w:rsidR="00BE7A27" w:rsidRPr="006C3122" w:rsidRDefault="009D4579" w:rsidP="00C53CF6">
      <w:pPr>
        <w:autoSpaceDE w:val="0"/>
        <w:autoSpaceDN w:val="0"/>
        <w:adjustRightInd w:val="0"/>
        <w:spacing w:after="0" w:line="240" w:lineRule="auto"/>
        <w:jc w:val="both"/>
        <w:rPr>
          <w:rFonts w:ascii="Times New Roman" w:hAnsi="Times New Roman" w:cs="Times New Roman"/>
          <w:sz w:val="24"/>
          <w:szCs w:val="24"/>
          <w:lang w:val="en-US"/>
        </w:rPr>
      </w:pPr>
      <w:r w:rsidRPr="006C3122">
        <w:rPr>
          <w:rFonts w:ascii="Times New Roman" w:hAnsi="Times New Roman" w:cs="Times New Roman"/>
          <w:sz w:val="24"/>
          <w:szCs w:val="24"/>
          <w:lang w:val="en-US"/>
        </w:rPr>
        <w:t>On the contrary, monetary policy may also be detrimental to the control of financial risk. The cost of borrowing can rise as a result of monetary policy, which also reduces the amount that enterprises can borrow</w:t>
      </w:r>
      <w:r w:rsidRPr="006C3122">
        <w:rPr>
          <w:rFonts w:ascii="Times New Roman" w:hAnsi="Times New Roman" w:cs="Times New Roman"/>
          <w:color w:val="222222"/>
          <w:sz w:val="24"/>
          <w:szCs w:val="24"/>
          <w:shd w:val="clear" w:color="auto" w:fill="FFFFFF"/>
        </w:rPr>
        <w:t xml:space="preserve"> (Desalegn, Fekete-Farkas, &amp; </w:t>
      </w:r>
      <w:proofErr w:type="spellStart"/>
      <w:r w:rsidRPr="006C3122">
        <w:rPr>
          <w:rFonts w:ascii="Times New Roman" w:hAnsi="Times New Roman" w:cs="Times New Roman"/>
          <w:color w:val="222222"/>
          <w:sz w:val="24"/>
          <w:szCs w:val="24"/>
          <w:shd w:val="clear" w:color="auto" w:fill="FFFFFF"/>
        </w:rPr>
        <w:t>Tangl</w:t>
      </w:r>
      <w:proofErr w:type="spellEnd"/>
      <w:r w:rsidRPr="006C3122">
        <w:rPr>
          <w:rFonts w:ascii="Times New Roman" w:hAnsi="Times New Roman" w:cs="Times New Roman"/>
          <w:color w:val="222222"/>
          <w:sz w:val="24"/>
          <w:szCs w:val="24"/>
          <w:shd w:val="clear" w:color="auto" w:fill="FFFFFF"/>
        </w:rPr>
        <w:t>, 2022)</w:t>
      </w:r>
      <w:r w:rsidRPr="006C3122">
        <w:rPr>
          <w:rFonts w:ascii="Times New Roman" w:hAnsi="Times New Roman" w:cs="Times New Roman"/>
          <w:sz w:val="24"/>
          <w:szCs w:val="24"/>
          <w:lang w:val="en-US"/>
        </w:rPr>
        <w:t xml:space="preserve">. This may result in less spending and investment by businesses, which would make it harder for corporate executives to manage risks. In addition to </w:t>
      </w:r>
      <w:r w:rsidR="0046117E" w:rsidRPr="006C3122">
        <w:rPr>
          <w:rFonts w:ascii="Times New Roman" w:hAnsi="Times New Roman" w:cs="Times New Roman"/>
          <w:sz w:val="24"/>
          <w:szCs w:val="24"/>
          <w:lang w:val="en-US"/>
        </w:rPr>
        <w:t>making,</w:t>
      </w:r>
      <w:r w:rsidRPr="006C3122">
        <w:rPr>
          <w:rFonts w:ascii="Times New Roman" w:hAnsi="Times New Roman" w:cs="Times New Roman"/>
          <w:sz w:val="24"/>
          <w:szCs w:val="24"/>
          <w:lang w:val="en-US"/>
        </w:rPr>
        <w:t xml:space="preserve"> it harder for firms to access working capital and manage their cash flow, higher borrowing prices can also make it riskier for them to conduct business. Additionally, higher interest rates can cause the currency to appreciate, which might make it harder for domestic companies to compete internationally and raise business risks.</w:t>
      </w:r>
    </w:p>
    <w:p w14:paraId="406923DA" w14:textId="77777777" w:rsidR="00D36AC5" w:rsidRPr="006C3122" w:rsidRDefault="00D36AC5" w:rsidP="00C53CF6">
      <w:pPr>
        <w:autoSpaceDE w:val="0"/>
        <w:autoSpaceDN w:val="0"/>
        <w:adjustRightInd w:val="0"/>
        <w:spacing w:after="0" w:line="240" w:lineRule="auto"/>
        <w:jc w:val="both"/>
        <w:rPr>
          <w:rFonts w:ascii="Times New Roman" w:hAnsi="Times New Roman" w:cs="Times New Roman"/>
          <w:sz w:val="24"/>
          <w:szCs w:val="24"/>
        </w:rPr>
      </w:pPr>
    </w:p>
    <w:p w14:paraId="6A631B7B" w14:textId="571BE94B" w:rsidR="00B464BE" w:rsidRPr="00DD746D" w:rsidRDefault="00B464BE" w:rsidP="00DD746D">
      <w:pPr>
        <w:jc w:val="both"/>
        <w:rPr>
          <w:rFonts w:ascii="Times New Roman" w:hAnsi="Times New Roman" w:cs="Times New Roman"/>
          <w:sz w:val="24"/>
          <w:szCs w:val="24"/>
          <w:lang w:val="en-US"/>
        </w:rPr>
      </w:pPr>
      <w:r w:rsidRPr="006C3122">
        <w:rPr>
          <w:rFonts w:ascii="Times New Roman" w:hAnsi="Times New Roman" w:cs="Times New Roman"/>
          <w:sz w:val="24"/>
          <w:szCs w:val="24"/>
          <w:lang w:val="en-US"/>
        </w:rPr>
        <w:t xml:space="preserve">The literature on the effects of monetary policy on financial risks has been extensive. Monetary policy has been used as a tool to reduce the risk of financial </w:t>
      </w:r>
      <w:r w:rsidR="0046117E" w:rsidRPr="006C3122">
        <w:rPr>
          <w:rFonts w:ascii="Times New Roman" w:hAnsi="Times New Roman" w:cs="Times New Roman"/>
          <w:sz w:val="24"/>
          <w:szCs w:val="24"/>
          <w:lang w:val="en-US"/>
        </w:rPr>
        <w:t>instability (</w:t>
      </w:r>
      <w:proofErr w:type="spellStart"/>
      <w:r w:rsidRPr="006C3122">
        <w:rPr>
          <w:rFonts w:ascii="Times New Roman" w:hAnsi="Times New Roman" w:cs="Times New Roman"/>
          <w:sz w:val="24"/>
          <w:szCs w:val="24"/>
          <w:lang w:val="en-US"/>
        </w:rPr>
        <w:t>Bhar</w:t>
      </w:r>
      <w:proofErr w:type="spellEnd"/>
      <w:r w:rsidRPr="006C3122">
        <w:rPr>
          <w:rFonts w:ascii="Times New Roman" w:hAnsi="Times New Roman" w:cs="Times New Roman"/>
          <w:sz w:val="24"/>
          <w:szCs w:val="24"/>
          <w:lang w:val="en-US"/>
        </w:rPr>
        <w:t xml:space="preserve">, &amp; </w:t>
      </w:r>
      <w:proofErr w:type="spellStart"/>
      <w:r w:rsidRPr="006C3122">
        <w:rPr>
          <w:rFonts w:ascii="Times New Roman" w:hAnsi="Times New Roman" w:cs="Times New Roman"/>
          <w:sz w:val="24"/>
          <w:szCs w:val="24"/>
          <w:lang w:val="en-US"/>
        </w:rPr>
        <w:t>Malliaris</w:t>
      </w:r>
      <w:proofErr w:type="spellEnd"/>
      <w:r w:rsidRPr="006C3122">
        <w:rPr>
          <w:rFonts w:ascii="Times New Roman" w:hAnsi="Times New Roman" w:cs="Times New Roman"/>
          <w:sz w:val="24"/>
          <w:szCs w:val="24"/>
          <w:lang w:val="en-US"/>
        </w:rPr>
        <w:t>, 2021), promote macroeconomic stability (</w:t>
      </w:r>
      <w:proofErr w:type="spellStart"/>
      <w:r w:rsidRPr="006C3122">
        <w:rPr>
          <w:rFonts w:ascii="Times New Roman" w:hAnsi="Times New Roman" w:cs="Times New Roman"/>
          <w:sz w:val="24"/>
          <w:szCs w:val="24"/>
          <w:lang w:val="en-US"/>
        </w:rPr>
        <w:t>Chugunov</w:t>
      </w:r>
      <w:proofErr w:type="spellEnd"/>
      <w:r w:rsidRPr="006C3122">
        <w:rPr>
          <w:rFonts w:ascii="Times New Roman" w:hAnsi="Times New Roman" w:cs="Times New Roman"/>
          <w:sz w:val="24"/>
          <w:szCs w:val="24"/>
          <w:lang w:val="en-US"/>
        </w:rPr>
        <w:t xml:space="preserve">, </w:t>
      </w:r>
      <w:proofErr w:type="spellStart"/>
      <w:r w:rsidRPr="006C3122">
        <w:rPr>
          <w:rFonts w:ascii="Times New Roman" w:hAnsi="Times New Roman" w:cs="Times New Roman"/>
          <w:sz w:val="24"/>
          <w:szCs w:val="24"/>
          <w:lang w:val="en-US"/>
        </w:rPr>
        <w:t>Pasichnyi</w:t>
      </w:r>
      <w:proofErr w:type="spellEnd"/>
      <w:r w:rsidRPr="006C3122">
        <w:rPr>
          <w:rFonts w:ascii="Times New Roman" w:hAnsi="Times New Roman" w:cs="Times New Roman"/>
          <w:sz w:val="24"/>
          <w:szCs w:val="24"/>
          <w:lang w:val="en-US"/>
        </w:rPr>
        <w:t xml:space="preserve">, </w:t>
      </w:r>
      <w:proofErr w:type="spellStart"/>
      <w:r w:rsidRPr="006C3122">
        <w:rPr>
          <w:rFonts w:ascii="Times New Roman" w:hAnsi="Times New Roman" w:cs="Times New Roman"/>
          <w:sz w:val="24"/>
          <w:szCs w:val="24"/>
          <w:lang w:val="en-US"/>
        </w:rPr>
        <w:t>Koroviy</w:t>
      </w:r>
      <w:proofErr w:type="spellEnd"/>
      <w:r w:rsidRPr="006C3122">
        <w:rPr>
          <w:rFonts w:ascii="Times New Roman" w:hAnsi="Times New Roman" w:cs="Times New Roman"/>
          <w:sz w:val="24"/>
          <w:szCs w:val="24"/>
          <w:lang w:val="en-US"/>
        </w:rPr>
        <w:t xml:space="preserve">, </w:t>
      </w:r>
      <w:proofErr w:type="spellStart"/>
      <w:r w:rsidRPr="006C3122">
        <w:rPr>
          <w:rFonts w:ascii="Times New Roman" w:hAnsi="Times New Roman" w:cs="Times New Roman"/>
          <w:sz w:val="24"/>
          <w:szCs w:val="24"/>
          <w:lang w:val="en-US"/>
        </w:rPr>
        <w:t>Kaneva</w:t>
      </w:r>
      <w:proofErr w:type="spellEnd"/>
      <w:r w:rsidRPr="006C3122">
        <w:rPr>
          <w:rFonts w:ascii="Times New Roman" w:hAnsi="Times New Roman" w:cs="Times New Roman"/>
          <w:sz w:val="24"/>
          <w:szCs w:val="24"/>
          <w:lang w:val="en-US"/>
        </w:rPr>
        <w:t xml:space="preserve">, &amp; </w:t>
      </w:r>
      <w:proofErr w:type="spellStart"/>
      <w:r w:rsidRPr="006C3122">
        <w:rPr>
          <w:rFonts w:ascii="Times New Roman" w:hAnsi="Times New Roman" w:cs="Times New Roman"/>
          <w:sz w:val="24"/>
          <w:szCs w:val="24"/>
          <w:lang w:val="en-US"/>
        </w:rPr>
        <w:t>Nikitishin</w:t>
      </w:r>
      <w:proofErr w:type="spellEnd"/>
      <w:r w:rsidRPr="006C3122">
        <w:rPr>
          <w:rFonts w:ascii="Times New Roman" w:hAnsi="Times New Roman" w:cs="Times New Roman"/>
          <w:sz w:val="24"/>
          <w:szCs w:val="24"/>
          <w:lang w:val="en-US"/>
        </w:rPr>
        <w:t xml:space="preserve">, 2021; </w:t>
      </w:r>
      <w:proofErr w:type="spellStart"/>
      <w:r w:rsidRPr="006C3122">
        <w:rPr>
          <w:rFonts w:ascii="Times New Roman" w:hAnsi="Times New Roman" w:cs="Times New Roman"/>
          <w:sz w:val="24"/>
          <w:szCs w:val="24"/>
          <w:lang w:val="en-US"/>
        </w:rPr>
        <w:t>Akinyede</w:t>
      </w:r>
      <w:proofErr w:type="spellEnd"/>
      <w:r w:rsidRPr="006C3122">
        <w:rPr>
          <w:rFonts w:ascii="Times New Roman" w:hAnsi="Times New Roman" w:cs="Times New Roman"/>
          <w:sz w:val="24"/>
          <w:szCs w:val="24"/>
          <w:lang w:val="en-US"/>
        </w:rPr>
        <w:t xml:space="preserve">, 2018), and mitigate systemic risk (Kou, Chao, Peng, </w:t>
      </w:r>
      <w:proofErr w:type="spellStart"/>
      <w:r w:rsidRPr="006C3122">
        <w:rPr>
          <w:rFonts w:ascii="Times New Roman" w:hAnsi="Times New Roman" w:cs="Times New Roman"/>
          <w:sz w:val="24"/>
          <w:szCs w:val="24"/>
          <w:lang w:val="en-US"/>
        </w:rPr>
        <w:t>Alsaadi</w:t>
      </w:r>
      <w:proofErr w:type="spellEnd"/>
      <w:r w:rsidRPr="006C3122">
        <w:rPr>
          <w:rFonts w:ascii="Times New Roman" w:hAnsi="Times New Roman" w:cs="Times New Roman"/>
          <w:sz w:val="24"/>
          <w:szCs w:val="24"/>
          <w:lang w:val="en-US"/>
        </w:rPr>
        <w:t>, &amp; Herrera-</w:t>
      </w:r>
      <w:proofErr w:type="spellStart"/>
      <w:r w:rsidRPr="006C3122">
        <w:rPr>
          <w:rFonts w:ascii="Times New Roman" w:hAnsi="Times New Roman" w:cs="Times New Roman"/>
          <w:sz w:val="24"/>
          <w:szCs w:val="24"/>
          <w:lang w:val="en-US"/>
        </w:rPr>
        <w:t>Viedma</w:t>
      </w:r>
      <w:proofErr w:type="spellEnd"/>
      <w:r w:rsidRPr="006C3122">
        <w:rPr>
          <w:rFonts w:ascii="Times New Roman" w:hAnsi="Times New Roman" w:cs="Times New Roman"/>
          <w:sz w:val="24"/>
          <w:szCs w:val="24"/>
          <w:lang w:val="en-US"/>
        </w:rPr>
        <w:t>, 2019). Many studies have found that changes in monetary policy can affect financial risk-taking behavior, asset prices, and financial stability</w:t>
      </w:r>
      <w:r w:rsidR="0046117E" w:rsidRPr="006C3122">
        <w:rPr>
          <w:rFonts w:ascii="Times New Roman" w:hAnsi="Times New Roman" w:cs="Times New Roman"/>
          <w:sz w:val="24"/>
          <w:szCs w:val="24"/>
          <w:lang w:val="en-US"/>
        </w:rPr>
        <w:t xml:space="preserve"> (Bauer, Bernanke, &amp; Milstein, 2023; Grimm, </w:t>
      </w:r>
      <w:proofErr w:type="spellStart"/>
      <w:r w:rsidR="0046117E" w:rsidRPr="006C3122">
        <w:rPr>
          <w:rFonts w:ascii="Times New Roman" w:hAnsi="Times New Roman" w:cs="Times New Roman"/>
          <w:sz w:val="24"/>
          <w:szCs w:val="24"/>
          <w:lang w:val="en-US"/>
        </w:rPr>
        <w:t>Jordà</w:t>
      </w:r>
      <w:proofErr w:type="spellEnd"/>
      <w:r w:rsidR="0046117E" w:rsidRPr="006C3122">
        <w:rPr>
          <w:rFonts w:ascii="Times New Roman" w:hAnsi="Times New Roman" w:cs="Times New Roman"/>
          <w:sz w:val="24"/>
          <w:szCs w:val="24"/>
          <w:lang w:val="en-US"/>
        </w:rPr>
        <w:t xml:space="preserve">, </w:t>
      </w:r>
      <w:proofErr w:type="spellStart"/>
      <w:r w:rsidR="0046117E" w:rsidRPr="006C3122">
        <w:rPr>
          <w:rFonts w:ascii="Times New Roman" w:hAnsi="Times New Roman" w:cs="Times New Roman"/>
          <w:sz w:val="24"/>
          <w:szCs w:val="24"/>
          <w:lang w:val="en-US"/>
        </w:rPr>
        <w:t>Schularick</w:t>
      </w:r>
      <w:proofErr w:type="spellEnd"/>
      <w:r w:rsidR="0046117E" w:rsidRPr="006C3122">
        <w:rPr>
          <w:rFonts w:ascii="Times New Roman" w:hAnsi="Times New Roman" w:cs="Times New Roman"/>
          <w:sz w:val="24"/>
          <w:szCs w:val="24"/>
          <w:lang w:val="en-US"/>
        </w:rPr>
        <w:t>, &amp; Taylor, 2023)</w:t>
      </w:r>
      <w:r w:rsidRPr="006C3122">
        <w:rPr>
          <w:rFonts w:ascii="Times New Roman" w:hAnsi="Times New Roman" w:cs="Times New Roman"/>
          <w:color w:val="353740"/>
          <w:sz w:val="24"/>
          <w:szCs w:val="24"/>
        </w:rPr>
        <w:t xml:space="preserve">. </w:t>
      </w:r>
    </w:p>
    <w:p w14:paraId="191404A7" w14:textId="60848534" w:rsidR="0046117E" w:rsidRPr="00DD746D" w:rsidRDefault="0046117E" w:rsidP="00C53CF6">
      <w:pPr>
        <w:autoSpaceDE w:val="0"/>
        <w:autoSpaceDN w:val="0"/>
        <w:adjustRightInd w:val="0"/>
        <w:spacing w:after="0" w:line="240" w:lineRule="auto"/>
        <w:jc w:val="both"/>
        <w:rPr>
          <w:rFonts w:ascii="Times New Roman" w:hAnsi="Times New Roman" w:cs="Times New Roman"/>
          <w:sz w:val="24"/>
          <w:szCs w:val="24"/>
        </w:rPr>
      </w:pPr>
      <w:r w:rsidRPr="00DD746D">
        <w:rPr>
          <w:rFonts w:ascii="Times New Roman" w:hAnsi="Times New Roman" w:cs="Times New Roman"/>
          <w:sz w:val="24"/>
          <w:szCs w:val="24"/>
        </w:rPr>
        <w:t xml:space="preserve">The impacts of unconventional policies, such as extensive asset purchase programs, on financial risk-taking behaviour were also investigated by Kannan &amp; </w:t>
      </w:r>
      <w:proofErr w:type="spellStart"/>
      <w:r w:rsidRPr="00DD746D">
        <w:rPr>
          <w:rFonts w:ascii="Times New Roman" w:hAnsi="Times New Roman" w:cs="Times New Roman"/>
          <w:sz w:val="24"/>
          <w:szCs w:val="24"/>
        </w:rPr>
        <w:t>Kapur</w:t>
      </w:r>
      <w:proofErr w:type="spellEnd"/>
      <w:r w:rsidRPr="00DD746D">
        <w:rPr>
          <w:rFonts w:ascii="Times New Roman" w:hAnsi="Times New Roman" w:cs="Times New Roman"/>
          <w:sz w:val="24"/>
          <w:szCs w:val="24"/>
        </w:rPr>
        <w:t xml:space="preserve"> in 2019. </w:t>
      </w:r>
      <w:r w:rsidR="006C3122" w:rsidRPr="00DD746D">
        <w:rPr>
          <w:rFonts w:ascii="Times New Roman" w:hAnsi="Times New Roman" w:cs="Times New Roman"/>
          <w:sz w:val="24"/>
          <w:szCs w:val="24"/>
        </w:rPr>
        <w:t>They found that unconventional policies might promote more risk-taking, which might be bad for financial stability. Overall, there is ample proof that modifications to monetary policy can affect asset values, financial stability, and risk-taking behaviour. But depending on the state of the economy and the chosen policy, the precise effects may vary. Overall, there is strong evidence that monetary policy changes can have an impact on asset prices, financial stability, and risk-taking behaviour. The specific impacts, however, can change based on the economic climate and the sort of policy implemented.</w:t>
      </w:r>
    </w:p>
    <w:p w14:paraId="56F707C9" w14:textId="77777777" w:rsidR="00DD746D" w:rsidRPr="00DD746D" w:rsidRDefault="00DD746D" w:rsidP="00C53CF6">
      <w:pPr>
        <w:autoSpaceDE w:val="0"/>
        <w:autoSpaceDN w:val="0"/>
        <w:adjustRightInd w:val="0"/>
        <w:spacing w:after="0" w:line="240" w:lineRule="auto"/>
        <w:jc w:val="both"/>
        <w:rPr>
          <w:rFonts w:ascii="Times New Roman" w:hAnsi="Times New Roman" w:cs="Times New Roman"/>
          <w:sz w:val="24"/>
          <w:szCs w:val="24"/>
        </w:rPr>
      </w:pPr>
    </w:p>
    <w:p w14:paraId="76C149BD" w14:textId="751B969D" w:rsidR="00B464BE" w:rsidRPr="00DD746D" w:rsidRDefault="0046117E" w:rsidP="00C53CF6">
      <w:pPr>
        <w:autoSpaceDE w:val="0"/>
        <w:autoSpaceDN w:val="0"/>
        <w:adjustRightInd w:val="0"/>
        <w:spacing w:after="0" w:line="240" w:lineRule="auto"/>
        <w:jc w:val="both"/>
        <w:rPr>
          <w:rFonts w:ascii="Times New Roman" w:hAnsi="Times New Roman" w:cs="Times New Roman"/>
          <w:sz w:val="24"/>
          <w:szCs w:val="24"/>
        </w:rPr>
      </w:pPr>
      <w:proofErr w:type="spellStart"/>
      <w:r w:rsidRPr="00DD746D">
        <w:rPr>
          <w:rFonts w:ascii="Times New Roman" w:hAnsi="Times New Roman" w:cs="Times New Roman"/>
          <w:sz w:val="24"/>
          <w:szCs w:val="24"/>
        </w:rPr>
        <w:t>Burgansky</w:t>
      </w:r>
      <w:proofErr w:type="spellEnd"/>
      <w:r w:rsidRPr="00DD746D">
        <w:rPr>
          <w:rFonts w:ascii="Times New Roman" w:hAnsi="Times New Roman" w:cs="Times New Roman"/>
          <w:sz w:val="24"/>
          <w:szCs w:val="24"/>
        </w:rPr>
        <w:t xml:space="preserve"> et al. (2019) investigated how monetary policy known as quantitative easing (QE) affected financial stability. They came to the conclusion that QE can foster financial stability and reduce volatility. </w:t>
      </w:r>
      <w:r w:rsidR="00B464BE" w:rsidRPr="00DD746D">
        <w:rPr>
          <w:rFonts w:ascii="Times New Roman" w:hAnsi="Times New Roman" w:cs="Times New Roman"/>
          <w:sz w:val="24"/>
          <w:szCs w:val="24"/>
        </w:rPr>
        <w:t xml:space="preserve">In particular, research has shown that tight monetary policy can help reduce </w:t>
      </w:r>
      <w:r w:rsidR="00B464BE" w:rsidRPr="00DD746D">
        <w:rPr>
          <w:rFonts w:ascii="Times New Roman" w:hAnsi="Times New Roman" w:cs="Times New Roman"/>
          <w:sz w:val="24"/>
          <w:szCs w:val="24"/>
        </w:rPr>
        <w:lastRenderedPageBreak/>
        <w:t xml:space="preserve">financial system risk by reducing borrowing costs and increasing the borrowing constraints of potential borrowers. Tight monetary policy has also been found to affect asset prices, with increases in interest rates potentially reducing the value of risky assets and increasing the value of safe assets. Such changes can have an effect on financial stability, as they can prevent excessive risk-taking </w:t>
      </w:r>
      <w:r w:rsidRPr="00DD746D">
        <w:rPr>
          <w:rFonts w:ascii="Times New Roman" w:hAnsi="Times New Roman" w:cs="Times New Roman"/>
          <w:sz w:val="24"/>
          <w:szCs w:val="24"/>
        </w:rPr>
        <w:t>behaviours</w:t>
      </w:r>
      <w:r w:rsidR="00B464BE" w:rsidRPr="00DD746D">
        <w:rPr>
          <w:rFonts w:ascii="Times New Roman" w:hAnsi="Times New Roman" w:cs="Times New Roman"/>
          <w:sz w:val="24"/>
          <w:szCs w:val="24"/>
        </w:rPr>
        <w:t xml:space="preserve"> that can lead to financial crashes</w:t>
      </w:r>
      <w:r w:rsidRPr="00DD746D">
        <w:rPr>
          <w:rFonts w:ascii="Times New Roman" w:hAnsi="Times New Roman" w:cs="Times New Roman"/>
          <w:sz w:val="24"/>
          <w:szCs w:val="24"/>
        </w:rPr>
        <w:t xml:space="preserve"> (</w:t>
      </w:r>
      <w:proofErr w:type="spellStart"/>
      <w:r w:rsidRPr="00DD746D">
        <w:rPr>
          <w:rFonts w:ascii="Times New Roman" w:hAnsi="Times New Roman" w:cs="Times New Roman"/>
          <w:sz w:val="24"/>
          <w:szCs w:val="24"/>
        </w:rPr>
        <w:t>Ajello</w:t>
      </w:r>
      <w:proofErr w:type="spellEnd"/>
      <w:r w:rsidRPr="00DD746D">
        <w:rPr>
          <w:rFonts w:ascii="Times New Roman" w:hAnsi="Times New Roman" w:cs="Times New Roman"/>
          <w:sz w:val="24"/>
          <w:szCs w:val="24"/>
        </w:rPr>
        <w:t xml:space="preserve">, </w:t>
      </w:r>
      <w:proofErr w:type="spellStart"/>
      <w:r w:rsidRPr="00DD746D">
        <w:rPr>
          <w:rFonts w:ascii="Times New Roman" w:hAnsi="Times New Roman" w:cs="Times New Roman"/>
          <w:sz w:val="24"/>
          <w:szCs w:val="24"/>
        </w:rPr>
        <w:t>Boyarchenko</w:t>
      </w:r>
      <w:proofErr w:type="spellEnd"/>
      <w:r w:rsidRPr="00DD746D">
        <w:rPr>
          <w:rFonts w:ascii="Times New Roman" w:hAnsi="Times New Roman" w:cs="Times New Roman"/>
          <w:sz w:val="24"/>
          <w:szCs w:val="24"/>
        </w:rPr>
        <w:t xml:space="preserve">, </w:t>
      </w:r>
      <w:proofErr w:type="spellStart"/>
      <w:r w:rsidRPr="00DD746D">
        <w:rPr>
          <w:rFonts w:ascii="Times New Roman" w:hAnsi="Times New Roman" w:cs="Times New Roman"/>
          <w:sz w:val="24"/>
          <w:szCs w:val="24"/>
        </w:rPr>
        <w:t>Gourio</w:t>
      </w:r>
      <w:proofErr w:type="spellEnd"/>
      <w:r w:rsidRPr="00DD746D">
        <w:rPr>
          <w:rFonts w:ascii="Times New Roman" w:hAnsi="Times New Roman" w:cs="Times New Roman"/>
          <w:sz w:val="24"/>
          <w:szCs w:val="24"/>
        </w:rPr>
        <w:t xml:space="preserve">, &amp; </w:t>
      </w:r>
      <w:proofErr w:type="spellStart"/>
      <w:r w:rsidRPr="00DD746D">
        <w:rPr>
          <w:rFonts w:ascii="Times New Roman" w:hAnsi="Times New Roman" w:cs="Times New Roman"/>
          <w:sz w:val="24"/>
          <w:szCs w:val="24"/>
        </w:rPr>
        <w:t>Tambalotti</w:t>
      </w:r>
      <w:proofErr w:type="spellEnd"/>
      <w:r w:rsidRPr="00DD746D">
        <w:rPr>
          <w:rFonts w:ascii="Times New Roman" w:hAnsi="Times New Roman" w:cs="Times New Roman"/>
          <w:sz w:val="24"/>
          <w:szCs w:val="24"/>
        </w:rPr>
        <w:t>, 2022)</w:t>
      </w:r>
      <w:r w:rsidR="00B464BE" w:rsidRPr="00DD746D">
        <w:rPr>
          <w:rFonts w:ascii="Times New Roman" w:hAnsi="Times New Roman" w:cs="Times New Roman"/>
          <w:sz w:val="24"/>
          <w:szCs w:val="24"/>
        </w:rPr>
        <w:t xml:space="preserve">. </w:t>
      </w:r>
    </w:p>
    <w:p w14:paraId="01D9187C" w14:textId="77777777" w:rsidR="00B464BE" w:rsidRPr="006C3122" w:rsidRDefault="00B464BE" w:rsidP="00C53CF6">
      <w:pPr>
        <w:autoSpaceDE w:val="0"/>
        <w:autoSpaceDN w:val="0"/>
        <w:adjustRightInd w:val="0"/>
        <w:spacing w:after="0" w:line="240" w:lineRule="auto"/>
        <w:jc w:val="both"/>
        <w:rPr>
          <w:rFonts w:ascii="Times New Roman" w:hAnsi="Times New Roman" w:cs="Times New Roman"/>
          <w:color w:val="353740"/>
          <w:sz w:val="24"/>
          <w:szCs w:val="24"/>
        </w:rPr>
      </w:pPr>
    </w:p>
    <w:p w14:paraId="54C43C62" w14:textId="4106F6E6" w:rsidR="0016611B" w:rsidRPr="006C3122" w:rsidRDefault="00D36AC5" w:rsidP="00C53CF6">
      <w:pPr>
        <w:autoSpaceDE w:val="0"/>
        <w:autoSpaceDN w:val="0"/>
        <w:adjustRightInd w:val="0"/>
        <w:spacing w:after="0"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Ayodele, </w:t>
      </w:r>
      <w:proofErr w:type="spellStart"/>
      <w:r w:rsidRPr="006C3122">
        <w:rPr>
          <w:rFonts w:ascii="Times New Roman" w:hAnsi="Times New Roman" w:cs="Times New Roman"/>
          <w:sz w:val="24"/>
          <w:szCs w:val="24"/>
        </w:rPr>
        <w:t>Akinyede</w:t>
      </w:r>
      <w:proofErr w:type="spellEnd"/>
      <w:r w:rsidRPr="006C3122">
        <w:rPr>
          <w:rFonts w:ascii="Times New Roman" w:hAnsi="Times New Roman" w:cs="Times New Roman"/>
          <w:sz w:val="24"/>
          <w:szCs w:val="24"/>
        </w:rPr>
        <w:t xml:space="preserve">, Afolabi, </w:t>
      </w:r>
      <w:proofErr w:type="spellStart"/>
      <w:r w:rsidRPr="006C3122">
        <w:rPr>
          <w:rFonts w:ascii="Times New Roman" w:hAnsi="Times New Roman" w:cs="Times New Roman"/>
          <w:sz w:val="24"/>
          <w:szCs w:val="24"/>
        </w:rPr>
        <w:t>Ojedele</w:t>
      </w:r>
      <w:proofErr w:type="spellEnd"/>
      <w:r w:rsidRPr="006C3122">
        <w:rPr>
          <w:rFonts w:ascii="Times New Roman" w:hAnsi="Times New Roman" w:cs="Times New Roman"/>
          <w:sz w:val="24"/>
          <w:szCs w:val="24"/>
        </w:rPr>
        <w:t xml:space="preserve">, &amp; </w:t>
      </w:r>
      <w:proofErr w:type="spellStart"/>
      <w:r w:rsidRPr="006C3122">
        <w:rPr>
          <w:rFonts w:ascii="Times New Roman" w:hAnsi="Times New Roman" w:cs="Times New Roman"/>
          <w:sz w:val="24"/>
          <w:szCs w:val="24"/>
        </w:rPr>
        <w:t>Adeyanju</w:t>
      </w:r>
      <w:proofErr w:type="spellEnd"/>
      <w:r w:rsidRPr="006C3122">
        <w:rPr>
          <w:rFonts w:ascii="Times New Roman" w:hAnsi="Times New Roman" w:cs="Times New Roman"/>
          <w:sz w:val="24"/>
          <w:szCs w:val="24"/>
        </w:rPr>
        <w:t xml:space="preserve">, (2021) evaluated the efficiency of monetary and fiscal strategies in reducing inflation in Nigeria. Used were secondary data </w:t>
      </w:r>
      <w:r w:rsidR="00FA781B" w:rsidRPr="006C3122">
        <w:rPr>
          <w:rFonts w:ascii="Times New Roman" w:hAnsi="Times New Roman" w:cs="Times New Roman"/>
          <w:sz w:val="24"/>
          <w:szCs w:val="24"/>
        </w:rPr>
        <w:t>extracted</w:t>
      </w:r>
      <w:r w:rsidRPr="006C3122">
        <w:rPr>
          <w:rFonts w:ascii="Times New Roman" w:hAnsi="Times New Roman" w:cs="Times New Roman"/>
          <w:sz w:val="24"/>
          <w:szCs w:val="24"/>
        </w:rPr>
        <w:t xml:space="preserve"> from the Central Bank of Nigeria's (CBN) statistical bulletins for a period of 38 years (1981-2018). The DF-Fisher unit root test and the Johansen co-integration test were two of the econometric tests that were run on the data. </w:t>
      </w:r>
      <w:r w:rsidR="006C3122" w:rsidRPr="006C3122">
        <w:rPr>
          <w:rFonts w:ascii="Times New Roman" w:hAnsi="Times New Roman" w:cs="Times New Roman"/>
          <w:sz w:val="24"/>
          <w:szCs w:val="24"/>
        </w:rPr>
        <w:t>A vector was used to specify the relationship between the independent variables (Interest rate, Money supply, and Liquidity ratio) and the dependent variable (Inflation rate). The study's result can offer Nigerian policy makers helpful direction and counsel. It implies that monetary policy may be a useful instrument for controlling inflation. It also implies that the Central Bank ought to have the freedom to carry out monetary policy without intervention from outside parties. Last but not least, it underscores the significance of upholding the prudential standards established by the Central Bank of Nigeria. Policymakers can successfully attain their inflation goals by adhering to such advice.</w:t>
      </w:r>
    </w:p>
    <w:p w14:paraId="07AB1A1F" w14:textId="77777777" w:rsidR="00D36AC5" w:rsidRPr="006C3122" w:rsidRDefault="00D36AC5" w:rsidP="00C53CF6">
      <w:pPr>
        <w:autoSpaceDE w:val="0"/>
        <w:autoSpaceDN w:val="0"/>
        <w:adjustRightInd w:val="0"/>
        <w:spacing w:after="0" w:line="240" w:lineRule="auto"/>
        <w:jc w:val="both"/>
        <w:rPr>
          <w:rFonts w:ascii="Times New Roman" w:hAnsi="Times New Roman" w:cs="Times New Roman"/>
          <w:sz w:val="24"/>
          <w:szCs w:val="24"/>
        </w:rPr>
      </w:pPr>
    </w:p>
    <w:p w14:paraId="62169EE7" w14:textId="025BEF65" w:rsidR="0016611B" w:rsidRPr="006C3122" w:rsidRDefault="0016611B" w:rsidP="00C53CF6">
      <w:pPr>
        <w:spacing w:line="240" w:lineRule="auto"/>
        <w:jc w:val="both"/>
        <w:rPr>
          <w:rFonts w:ascii="Times New Roman" w:hAnsi="Times New Roman" w:cs="Times New Roman"/>
          <w:sz w:val="24"/>
          <w:szCs w:val="24"/>
        </w:rPr>
      </w:pPr>
      <w:proofErr w:type="spellStart"/>
      <w:r w:rsidRPr="006C3122">
        <w:rPr>
          <w:rFonts w:ascii="Times New Roman" w:hAnsi="Times New Roman" w:cs="Times New Roman"/>
          <w:sz w:val="24"/>
          <w:szCs w:val="24"/>
        </w:rPr>
        <w:t>Ekpung</w:t>
      </w:r>
      <w:proofErr w:type="spellEnd"/>
      <w:r w:rsidRPr="006C3122">
        <w:rPr>
          <w:rFonts w:ascii="Times New Roman" w:hAnsi="Times New Roman" w:cs="Times New Roman"/>
          <w:sz w:val="24"/>
          <w:szCs w:val="24"/>
        </w:rPr>
        <w:t xml:space="preserve">, </w:t>
      </w:r>
      <w:proofErr w:type="spellStart"/>
      <w:r w:rsidRPr="006C3122">
        <w:rPr>
          <w:rFonts w:ascii="Times New Roman" w:hAnsi="Times New Roman" w:cs="Times New Roman"/>
          <w:sz w:val="24"/>
          <w:szCs w:val="24"/>
        </w:rPr>
        <w:t>Udude</w:t>
      </w:r>
      <w:proofErr w:type="spellEnd"/>
      <w:r w:rsidRPr="006C3122">
        <w:rPr>
          <w:rFonts w:ascii="Times New Roman" w:hAnsi="Times New Roman" w:cs="Times New Roman"/>
          <w:sz w:val="24"/>
          <w:szCs w:val="24"/>
        </w:rPr>
        <w:t xml:space="preserve"> &amp; </w:t>
      </w:r>
      <w:proofErr w:type="spellStart"/>
      <w:r w:rsidRPr="006C3122">
        <w:rPr>
          <w:rFonts w:ascii="Times New Roman" w:hAnsi="Times New Roman" w:cs="Times New Roman"/>
          <w:sz w:val="24"/>
          <w:szCs w:val="24"/>
        </w:rPr>
        <w:t>Uwalaka</w:t>
      </w:r>
      <w:proofErr w:type="spellEnd"/>
      <w:r w:rsidRPr="006C3122">
        <w:rPr>
          <w:rFonts w:ascii="Times New Roman" w:hAnsi="Times New Roman" w:cs="Times New Roman"/>
          <w:sz w:val="24"/>
          <w:szCs w:val="24"/>
        </w:rPr>
        <w:t xml:space="preserve">, (2015) </w:t>
      </w:r>
      <w:r w:rsidR="006C3122" w:rsidRPr="006C3122">
        <w:rPr>
          <w:rFonts w:ascii="Times New Roman" w:hAnsi="Times New Roman" w:cs="Times New Roman"/>
          <w:sz w:val="24"/>
          <w:szCs w:val="24"/>
        </w:rPr>
        <w:t>study's findings offer important new information about how monetary policy affects the banking industry in emerging economies. The banking industry may be impacted by various monetary policies in various sorts of economies, and this should be considered by policymakers. In order to better understand how the influence of monetary policy on the performance of the banking sector evolves over time, further study should be conducted to explore additional elements that may have an impact on the banking industry, such as political, social, and economic factors.</w:t>
      </w:r>
    </w:p>
    <w:p w14:paraId="18DAF4D6"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2.4 Gap in Literature</w:t>
      </w:r>
    </w:p>
    <w:p w14:paraId="377E79BD" w14:textId="5C4E080E" w:rsidR="00FA752A" w:rsidRPr="006C3122" w:rsidRDefault="0046117E"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Nearly every study that is studied aims to determine how monetary policy affects financial risk in the Nigerian banking sector. Other studies also looked into the Nigerian banking sector's risk management. To the researcher's knowledge, no research has been done to look into how monetary policy affects financial risks in the Nigerian banking sector. In order to achieve this, the study fills a vacuum in the literature by looking at how monetary policy affects financial risks in the Nigerian banking sector.</w:t>
      </w:r>
    </w:p>
    <w:p w14:paraId="3897F932" w14:textId="77777777" w:rsidR="000722A9" w:rsidRPr="006C3122" w:rsidRDefault="000722A9" w:rsidP="00C53CF6">
      <w:pPr>
        <w:spacing w:line="240" w:lineRule="auto"/>
        <w:jc w:val="both"/>
        <w:rPr>
          <w:rFonts w:ascii="Times New Roman" w:hAnsi="Times New Roman" w:cs="Times New Roman"/>
          <w:b/>
          <w:sz w:val="24"/>
          <w:szCs w:val="24"/>
        </w:rPr>
      </w:pPr>
    </w:p>
    <w:p w14:paraId="51DE7B4C" w14:textId="2B8F6766"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  </w:t>
      </w:r>
      <w:r w:rsidR="00FA752A" w:rsidRPr="006C3122">
        <w:rPr>
          <w:rFonts w:ascii="Times New Roman" w:hAnsi="Times New Roman" w:cs="Times New Roman"/>
          <w:b/>
          <w:sz w:val="24"/>
          <w:szCs w:val="24"/>
        </w:rPr>
        <w:t xml:space="preserve">3.1 </w:t>
      </w:r>
      <w:r w:rsidRPr="006C3122">
        <w:rPr>
          <w:rFonts w:ascii="Times New Roman" w:hAnsi="Times New Roman" w:cs="Times New Roman"/>
          <w:b/>
          <w:sz w:val="24"/>
          <w:szCs w:val="24"/>
        </w:rPr>
        <w:t>RESEARCH METHODOLOGY</w:t>
      </w:r>
    </w:p>
    <w:p w14:paraId="593AF734"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This research adopted quantitative method only because the research variables can be measured and quantified with figures. The study focuses on secondary data only. Secondary data were obtained from annual reports and statement of accounts of Guaranty Trust Bank Plc, United Bank of Africa, Zenith Bank, First Bank of Nigeria, Union Bank of Nigeria and Eco Bank. The study made use of panel data in the analysis of data.</w:t>
      </w:r>
    </w:p>
    <w:p w14:paraId="462A7C6D" w14:textId="77777777" w:rsidR="0016611B" w:rsidRPr="006C3122" w:rsidRDefault="0016611B" w:rsidP="00C53CF6">
      <w:pPr>
        <w:tabs>
          <w:tab w:val="left" w:pos="7875"/>
        </w:tabs>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ab/>
      </w:r>
    </w:p>
    <w:p w14:paraId="66F44912"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lastRenderedPageBreak/>
        <w:t>3.2 POPULATION</w:t>
      </w:r>
    </w:p>
    <w:p w14:paraId="44A431D2" w14:textId="473A7B15"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The population of the study consists of all deposit money banks in Nigeria that are supervised by the Central Bank of Nigeria and regulated by Banks and Other Financial Institution Act (BOFIA). The population of the study consists of 2</w:t>
      </w:r>
      <w:r w:rsidR="00624C6E" w:rsidRPr="006C3122">
        <w:rPr>
          <w:rFonts w:ascii="Times New Roman" w:hAnsi="Times New Roman" w:cs="Times New Roman"/>
          <w:sz w:val="24"/>
          <w:szCs w:val="24"/>
        </w:rPr>
        <w:t>4</w:t>
      </w:r>
      <w:r w:rsidRPr="006C3122">
        <w:rPr>
          <w:rFonts w:ascii="Times New Roman" w:hAnsi="Times New Roman" w:cs="Times New Roman"/>
          <w:sz w:val="24"/>
          <w:szCs w:val="24"/>
        </w:rPr>
        <w:t xml:space="preserve"> commercial banks as listed according to the Central Bank of Nigeria as at 4</w:t>
      </w:r>
      <w:r w:rsidRPr="006C3122">
        <w:rPr>
          <w:rFonts w:ascii="Times New Roman" w:hAnsi="Times New Roman" w:cs="Times New Roman"/>
          <w:sz w:val="24"/>
          <w:szCs w:val="24"/>
          <w:vertAlign w:val="superscript"/>
        </w:rPr>
        <w:t>th</w:t>
      </w:r>
      <w:r w:rsidRPr="006C3122">
        <w:rPr>
          <w:rFonts w:ascii="Times New Roman" w:hAnsi="Times New Roman" w:cs="Times New Roman"/>
          <w:sz w:val="24"/>
          <w:szCs w:val="24"/>
        </w:rPr>
        <w:t xml:space="preserve"> of </w:t>
      </w:r>
      <w:r w:rsidR="00624C6E" w:rsidRPr="006C3122">
        <w:rPr>
          <w:rFonts w:ascii="Times New Roman" w:hAnsi="Times New Roman" w:cs="Times New Roman"/>
          <w:sz w:val="24"/>
          <w:szCs w:val="24"/>
        </w:rPr>
        <w:t>January 2023</w:t>
      </w:r>
      <w:r w:rsidRPr="006C3122">
        <w:rPr>
          <w:rFonts w:ascii="Times New Roman" w:hAnsi="Times New Roman" w:cs="Times New Roman"/>
          <w:sz w:val="24"/>
          <w:szCs w:val="24"/>
        </w:rPr>
        <w:t xml:space="preserve">. </w:t>
      </w:r>
    </w:p>
    <w:p w14:paraId="4BC60511" w14:textId="60A285C8" w:rsidR="0016611B" w:rsidRPr="006C3122" w:rsidRDefault="00624C6E" w:rsidP="00624C6E">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Seven </w:t>
      </w:r>
      <w:r w:rsidR="0016611B" w:rsidRPr="006C3122">
        <w:rPr>
          <w:rFonts w:ascii="Times New Roman" w:hAnsi="Times New Roman" w:cs="Times New Roman"/>
          <w:sz w:val="24"/>
          <w:szCs w:val="24"/>
        </w:rPr>
        <w:t>banks were selected using judgemental sampling techniques in order to have a representation of population. The judgemental sampling technique involves the use of best judgement in selecting the sample from the population. The factors considered for the selection of sampled banks are</w:t>
      </w:r>
      <w:r w:rsidRPr="006C3122">
        <w:rPr>
          <w:rFonts w:ascii="Times New Roman" w:hAnsi="Times New Roman" w:cs="Times New Roman"/>
          <w:sz w:val="24"/>
          <w:szCs w:val="24"/>
        </w:rPr>
        <w:t xml:space="preserve"> </w:t>
      </w:r>
      <w:r w:rsidR="0016611B" w:rsidRPr="006C3122">
        <w:rPr>
          <w:rFonts w:ascii="Times New Roman" w:hAnsi="Times New Roman" w:cs="Times New Roman"/>
          <w:sz w:val="24"/>
          <w:szCs w:val="24"/>
        </w:rPr>
        <w:t>Banks that included their expenditures on financial risks in their financial statements within the period</w:t>
      </w:r>
      <w:r w:rsidRPr="006C3122">
        <w:rPr>
          <w:rFonts w:ascii="Times New Roman" w:hAnsi="Times New Roman" w:cs="Times New Roman"/>
          <w:sz w:val="24"/>
          <w:szCs w:val="24"/>
        </w:rPr>
        <w:t xml:space="preserve"> and </w:t>
      </w:r>
      <w:r w:rsidR="000722A9" w:rsidRPr="006C3122">
        <w:rPr>
          <w:rFonts w:ascii="Times New Roman" w:hAnsi="Times New Roman" w:cs="Times New Roman"/>
          <w:sz w:val="24"/>
          <w:szCs w:val="24"/>
        </w:rPr>
        <w:t>t</w:t>
      </w:r>
      <w:r w:rsidR="0016611B" w:rsidRPr="006C3122">
        <w:rPr>
          <w:rFonts w:ascii="Times New Roman" w:hAnsi="Times New Roman" w:cs="Times New Roman"/>
          <w:sz w:val="24"/>
          <w:szCs w:val="24"/>
        </w:rPr>
        <w:t xml:space="preserve">he financial statements of selected banks are published within the period reviewed. </w:t>
      </w:r>
    </w:p>
    <w:p w14:paraId="4DF90CE3" w14:textId="77777777" w:rsidR="00624C6E" w:rsidRPr="006C3122" w:rsidRDefault="00624C6E" w:rsidP="00C53CF6">
      <w:pPr>
        <w:spacing w:line="240" w:lineRule="auto"/>
        <w:jc w:val="both"/>
        <w:rPr>
          <w:rFonts w:ascii="Times New Roman" w:hAnsi="Times New Roman" w:cs="Times New Roman"/>
          <w:sz w:val="24"/>
          <w:szCs w:val="24"/>
        </w:rPr>
      </w:pPr>
    </w:p>
    <w:p w14:paraId="55CF8983" w14:textId="125124AF"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 DATA SOURCE</w:t>
      </w:r>
    </w:p>
    <w:p w14:paraId="15DB58A2" w14:textId="0C7B6079"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For the purpose of this study, data were obtained from annual reports and financial statements of the 6 money deposit banks between 201</w:t>
      </w:r>
      <w:r w:rsidR="00624C6E" w:rsidRPr="006C3122">
        <w:rPr>
          <w:rFonts w:ascii="Times New Roman" w:hAnsi="Times New Roman" w:cs="Times New Roman"/>
          <w:sz w:val="24"/>
          <w:szCs w:val="24"/>
        </w:rPr>
        <w:t>7</w:t>
      </w:r>
      <w:r w:rsidRPr="006C3122">
        <w:rPr>
          <w:rFonts w:ascii="Times New Roman" w:hAnsi="Times New Roman" w:cs="Times New Roman"/>
          <w:sz w:val="24"/>
          <w:szCs w:val="24"/>
        </w:rPr>
        <w:t xml:space="preserve"> and 20</w:t>
      </w:r>
      <w:r w:rsidR="00624C6E" w:rsidRPr="006C3122">
        <w:rPr>
          <w:rFonts w:ascii="Times New Roman" w:hAnsi="Times New Roman" w:cs="Times New Roman"/>
          <w:sz w:val="24"/>
          <w:szCs w:val="24"/>
        </w:rPr>
        <w:t>21</w:t>
      </w:r>
      <w:r w:rsidRPr="006C3122">
        <w:rPr>
          <w:rFonts w:ascii="Times New Roman" w:hAnsi="Times New Roman" w:cs="Times New Roman"/>
          <w:sz w:val="24"/>
          <w:szCs w:val="24"/>
        </w:rPr>
        <w:t>. Because the data contains information on interest rate, equity price and total number of employees observed over time, a panel data estimation technique is adopted.</w:t>
      </w:r>
    </w:p>
    <w:p w14:paraId="1AE403DD" w14:textId="77777777" w:rsidR="0016611B" w:rsidRPr="006C3122" w:rsidRDefault="0016611B" w:rsidP="00C53CF6">
      <w:pPr>
        <w:spacing w:line="240" w:lineRule="auto"/>
        <w:jc w:val="both"/>
        <w:rPr>
          <w:rFonts w:ascii="Times New Roman" w:hAnsi="Times New Roman" w:cs="Times New Roman"/>
          <w:b/>
          <w:sz w:val="24"/>
          <w:szCs w:val="24"/>
        </w:rPr>
      </w:pPr>
    </w:p>
    <w:p w14:paraId="3874F3ED"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3.6 MODEL SPECIFICATION </w:t>
      </w:r>
    </w:p>
    <w:p w14:paraId="79BE9F3D"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The specific objectives of the study are to examine the impact of non-performing loan, equity price and total number of employees of the bank during the year on financial risks of the selected banks. The data are analysed using the multiple linear regression analytical techniques consisting of periodic data in the estimation of the regression equation. </w:t>
      </w:r>
    </w:p>
    <w:p w14:paraId="20EFE6B1"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The conceptual model for the research can be expressed as:</w:t>
      </w:r>
    </w:p>
    <w:p w14:paraId="7B633B9F"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Model 1: Impact of Monetary Policy on Market Risk </w:t>
      </w:r>
    </w:p>
    <w:p w14:paraId="28F33BFF" w14:textId="13F57DFD"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MKT=</w:t>
      </w:r>
      <w:r w:rsidRPr="006C3122">
        <w:rPr>
          <w:rFonts w:ascii="Times New Roman" w:hAnsi="Times New Roman" w:cs="Times New Roman"/>
          <w:sz w:val="24"/>
          <w:szCs w:val="24"/>
          <w:vertAlign w:val="subscript"/>
        </w:rPr>
        <w:t xml:space="preserve"> </w:t>
      </w:r>
      <w:r w:rsidRPr="006C3122">
        <w:rPr>
          <w:rFonts w:ascii="Cambria Math" w:hAnsi="Cambria Math" w:cs="Cambria Math"/>
          <w:sz w:val="24"/>
          <w:szCs w:val="24"/>
        </w:rPr>
        <w:t>∝</w:t>
      </w:r>
      <w:r w:rsidRPr="006C3122">
        <w:rPr>
          <w:rFonts w:ascii="Times New Roman" w:hAnsi="Times New Roman" w:cs="Times New Roman"/>
          <w:sz w:val="24"/>
          <w:szCs w:val="24"/>
        </w:rPr>
        <w:t>+β</w:t>
      </w:r>
      <w:r w:rsidRPr="006C3122">
        <w:rPr>
          <w:rFonts w:ascii="Times New Roman" w:hAnsi="Times New Roman" w:cs="Times New Roman"/>
          <w:sz w:val="24"/>
          <w:szCs w:val="24"/>
          <w:vertAlign w:val="subscript"/>
        </w:rPr>
        <w:t>1</w:t>
      </w:r>
      <w:r w:rsidRPr="006C3122">
        <w:rPr>
          <w:rFonts w:ascii="Times New Roman" w:hAnsi="Times New Roman" w:cs="Times New Roman"/>
          <w:sz w:val="24"/>
          <w:szCs w:val="24"/>
        </w:rPr>
        <w:t>MPR+µ</w:t>
      </w:r>
      <w:r w:rsidR="00624C6E" w:rsidRPr="006C3122">
        <w:rPr>
          <w:rFonts w:ascii="Times New Roman" w:hAnsi="Times New Roman" w:cs="Times New Roman"/>
          <w:b/>
          <w:sz w:val="24"/>
          <w:szCs w:val="24"/>
        </w:rPr>
        <w:t xml:space="preserve"> </w:t>
      </w:r>
    </w:p>
    <w:p w14:paraId="16517B95"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Model 2: Impact of Monetary Policy on Credit Risk</w:t>
      </w:r>
    </w:p>
    <w:p w14:paraId="4EFEC3B7"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CRE= </w:t>
      </w:r>
      <w:r w:rsidRPr="006C3122">
        <w:rPr>
          <w:rFonts w:ascii="Cambria Math" w:hAnsi="Cambria Math" w:cs="Cambria Math"/>
          <w:sz w:val="24"/>
          <w:szCs w:val="24"/>
        </w:rPr>
        <w:t>∝</w:t>
      </w:r>
      <w:r w:rsidRPr="006C3122">
        <w:rPr>
          <w:rFonts w:ascii="Times New Roman" w:hAnsi="Times New Roman" w:cs="Times New Roman"/>
          <w:sz w:val="24"/>
          <w:szCs w:val="24"/>
        </w:rPr>
        <w:t>+β</w:t>
      </w:r>
      <w:r w:rsidRPr="006C3122">
        <w:rPr>
          <w:rFonts w:ascii="Times New Roman" w:hAnsi="Times New Roman" w:cs="Times New Roman"/>
          <w:sz w:val="24"/>
          <w:szCs w:val="24"/>
          <w:vertAlign w:val="subscript"/>
        </w:rPr>
        <w:t>2</w:t>
      </w:r>
      <w:r w:rsidRPr="006C3122">
        <w:rPr>
          <w:rFonts w:ascii="Times New Roman" w:hAnsi="Times New Roman" w:cs="Times New Roman"/>
          <w:sz w:val="24"/>
          <w:szCs w:val="24"/>
        </w:rPr>
        <w:t>MPR+µ</w:t>
      </w:r>
    </w:p>
    <w:p w14:paraId="1EA7335A"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Model 3: Impact of Monetary Policy on Operational risk</w:t>
      </w:r>
    </w:p>
    <w:p w14:paraId="0F69BE71"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OPE=</w:t>
      </w:r>
      <w:r w:rsidRPr="006C3122">
        <w:rPr>
          <w:rFonts w:ascii="Cambria Math" w:hAnsi="Cambria Math" w:cs="Cambria Math"/>
          <w:sz w:val="24"/>
          <w:szCs w:val="24"/>
        </w:rPr>
        <w:t>∝</w:t>
      </w:r>
      <w:r w:rsidRPr="006C3122">
        <w:rPr>
          <w:rFonts w:ascii="Times New Roman" w:hAnsi="Times New Roman" w:cs="Times New Roman"/>
          <w:sz w:val="24"/>
          <w:szCs w:val="24"/>
        </w:rPr>
        <w:t>+β</w:t>
      </w:r>
      <w:r w:rsidRPr="006C3122">
        <w:rPr>
          <w:rFonts w:ascii="Times New Roman" w:hAnsi="Times New Roman" w:cs="Times New Roman"/>
          <w:sz w:val="24"/>
          <w:szCs w:val="24"/>
          <w:vertAlign w:val="subscript"/>
        </w:rPr>
        <w:t>3</w:t>
      </w:r>
      <w:r w:rsidRPr="006C3122">
        <w:rPr>
          <w:rFonts w:ascii="Times New Roman" w:hAnsi="Times New Roman" w:cs="Times New Roman"/>
          <w:sz w:val="24"/>
          <w:szCs w:val="24"/>
        </w:rPr>
        <w:t>MPR+µ</w:t>
      </w:r>
    </w:p>
    <w:p w14:paraId="66BBB81C" w14:textId="77777777" w:rsidR="0016611B" w:rsidRPr="006C3122" w:rsidRDefault="0016611B" w:rsidP="00C53CF6">
      <w:pPr>
        <w:spacing w:line="240" w:lineRule="auto"/>
        <w:jc w:val="both"/>
        <w:rPr>
          <w:rFonts w:ascii="Times New Roman" w:hAnsi="Times New Roman" w:cs="Times New Roman"/>
          <w:b/>
          <w:sz w:val="24"/>
          <w:szCs w:val="24"/>
        </w:rPr>
      </w:pPr>
    </w:p>
    <w:p w14:paraId="71E3FCF1" w14:textId="1BCB5CEB" w:rsidR="0016611B" w:rsidRPr="006C3122" w:rsidRDefault="00624C6E" w:rsidP="00624C6E">
      <w:pPr>
        <w:spacing w:line="240" w:lineRule="auto"/>
        <w:rPr>
          <w:rFonts w:ascii="Times New Roman" w:hAnsi="Times New Roman" w:cs="Times New Roman"/>
          <w:b/>
          <w:sz w:val="24"/>
          <w:szCs w:val="24"/>
        </w:rPr>
      </w:pPr>
      <w:r w:rsidRPr="006C3122">
        <w:rPr>
          <w:rFonts w:ascii="Times New Roman" w:hAnsi="Times New Roman" w:cs="Times New Roman"/>
          <w:b/>
          <w:sz w:val="24"/>
          <w:szCs w:val="24"/>
        </w:rPr>
        <w:t>4.0</w:t>
      </w:r>
      <w:r w:rsidRPr="006C3122">
        <w:rPr>
          <w:rFonts w:ascii="Times New Roman" w:hAnsi="Times New Roman" w:cs="Times New Roman"/>
          <w:b/>
          <w:sz w:val="24"/>
          <w:szCs w:val="24"/>
        </w:rPr>
        <w:tab/>
      </w:r>
      <w:r w:rsidR="0016611B" w:rsidRPr="006C3122">
        <w:rPr>
          <w:rFonts w:ascii="Times New Roman" w:hAnsi="Times New Roman" w:cs="Times New Roman"/>
          <w:b/>
          <w:sz w:val="24"/>
          <w:szCs w:val="24"/>
        </w:rPr>
        <w:t>DATA ANALYSIS, RESULTS AND DISCUSSION OF FINDINGS</w:t>
      </w:r>
    </w:p>
    <w:p w14:paraId="50FC150F" w14:textId="3C34B4BD" w:rsidR="0016611B" w:rsidRPr="006C3122" w:rsidRDefault="00C53CF6" w:rsidP="00C53CF6">
      <w:pPr>
        <w:spacing w:line="240" w:lineRule="auto"/>
        <w:jc w:val="both"/>
        <w:rPr>
          <w:rStyle w:val="unicode"/>
          <w:rFonts w:ascii="Times New Roman" w:hAnsi="Times New Roman" w:cs="Times New Roman"/>
          <w:sz w:val="24"/>
          <w:szCs w:val="24"/>
        </w:rPr>
      </w:pPr>
      <w:r w:rsidRPr="006C3122">
        <w:rPr>
          <w:rFonts w:ascii="Times New Roman" w:hAnsi="Times New Roman" w:cs="Times New Roman"/>
          <w:sz w:val="24"/>
          <w:szCs w:val="24"/>
        </w:rPr>
        <w:t>E</w:t>
      </w:r>
      <w:r w:rsidR="0016611B" w:rsidRPr="006C3122">
        <w:rPr>
          <w:rFonts w:ascii="Times New Roman" w:hAnsi="Times New Roman" w:cs="Times New Roman"/>
          <w:sz w:val="24"/>
          <w:szCs w:val="24"/>
        </w:rPr>
        <w:t xml:space="preserve">xamination of the relationship that exist between the variables identified in the study as stated in the research objectives, research questions and the hypothesis. The model formulated earlier is tested using the simple linear regression with the of E view 9.0. </w:t>
      </w:r>
      <w:r w:rsidR="0016611B" w:rsidRPr="006C3122">
        <w:rPr>
          <w:rStyle w:val="unicode"/>
          <w:rFonts w:ascii="Times New Roman" w:hAnsi="Times New Roman" w:cs="Times New Roman"/>
          <w:sz w:val="24"/>
          <w:szCs w:val="24"/>
        </w:rPr>
        <w:t>Note that the chosen alpha (</w:t>
      </w:r>
      <w:r w:rsidR="0016611B" w:rsidRPr="006C3122">
        <w:rPr>
          <w:rStyle w:val="unicode"/>
          <w:rFonts w:ascii="Cambria Math" w:hAnsi="Cambria Math" w:cs="Cambria Math"/>
          <w:sz w:val="24"/>
          <w:szCs w:val="24"/>
        </w:rPr>
        <w:t>𝛂</w:t>
      </w:r>
      <w:r w:rsidR="0016611B" w:rsidRPr="006C3122">
        <w:rPr>
          <w:rStyle w:val="unicode"/>
          <w:rFonts w:ascii="Times New Roman" w:hAnsi="Times New Roman" w:cs="Times New Roman"/>
          <w:sz w:val="24"/>
          <w:szCs w:val="24"/>
        </w:rPr>
        <w:t>) at 5% significant level is 0.05</w:t>
      </w:r>
    </w:p>
    <w:p w14:paraId="0A13766B"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b/>
          <w:sz w:val="24"/>
          <w:szCs w:val="24"/>
        </w:rPr>
        <w:lastRenderedPageBreak/>
        <w:t xml:space="preserve">Research Objective 1 </w:t>
      </w:r>
      <w:r w:rsidRPr="006C3122">
        <w:rPr>
          <w:rFonts w:ascii="Times New Roman" w:hAnsi="Times New Roman" w:cs="Times New Roman"/>
          <w:sz w:val="24"/>
          <w:szCs w:val="24"/>
        </w:rPr>
        <w:t>To evaluate the relationship between monetary policies and market risk in the Nigerian banking industry</w:t>
      </w:r>
    </w:p>
    <w:p w14:paraId="27B2AFA1"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HYPOTHESIS ONE</w:t>
      </w:r>
    </w:p>
    <w:p w14:paraId="0D087547"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H</w:t>
      </w:r>
      <w:r w:rsidRPr="006C3122">
        <w:rPr>
          <w:rFonts w:ascii="Times New Roman" w:hAnsi="Times New Roman" w:cs="Times New Roman"/>
          <w:sz w:val="24"/>
          <w:szCs w:val="24"/>
          <w:vertAlign w:val="subscript"/>
        </w:rPr>
        <w:t>0</w:t>
      </w:r>
      <w:r w:rsidRPr="006C3122">
        <w:rPr>
          <w:rFonts w:ascii="Times New Roman" w:hAnsi="Times New Roman" w:cs="Times New Roman"/>
          <w:sz w:val="24"/>
          <w:szCs w:val="24"/>
        </w:rPr>
        <w:t>: There is no significant relationship between monetary policies and market risk in the Nigerian banking industry.</w:t>
      </w:r>
    </w:p>
    <w:p w14:paraId="1887EAB4"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b/>
          <w:sz w:val="24"/>
          <w:szCs w:val="24"/>
        </w:rPr>
        <w:t>Research Model 1</w:t>
      </w:r>
      <w:r w:rsidRPr="006C3122">
        <w:rPr>
          <w:rFonts w:ascii="Times New Roman" w:hAnsi="Times New Roman" w:cs="Times New Roman"/>
          <w:sz w:val="24"/>
          <w:szCs w:val="24"/>
        </w:rPr>
        <w:t xml:space="preserve">: </w:t>
      </w:r>
      <w:bookmarkStart w:id="0" w:name="_Hlk511683696"/>
      <w:r w:rsidRPr="006C3122">
        <w:rPr>
          <w:rFonts w:ascii="Times New Roman" w:eastAsia="Times New Roman" w:hAnsi="Times New Roman" w:cs="Times New Roman"/>
          <w:b/>
          <w:color w:val="222222"/>
          <w:sz w:val="24"/>
          <w:szCs w:val="24"/>
        </w:rPr>
        <w:t>MKR=</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o</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 xml:space="preserve"> 1</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1B0E0A2E" wp14:editId="04A9353F">
            <wp:extent cx="57150" cy="133350"/>
            <wp:effectExtent l="19050" t="0" r="0" b="0"/>
            <wp:docPr id="1" name="Picture 1"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r w:rsidRPr="006C3122">
        <w:rPr>
          <w:rFonts w:ascii="Times New Roman" w:hAnsi="Times New Roman" w:cs="Times New Roman"/>
          <w:sz w:val="24"/>
          <w:szCs w:val="24"/>
        </w:rPr>
        <w:t>------------</w:t>
      </w:r>
      <w:proofErr w:type="spellStart"/>
      <w:r w:rsidRPr="006C3122">
        <w:rPr>
          <w:rFonts w:ascii="Times New Roman" w:hAnsi="Times New Roman" w:cs="Times New Roman"/>
          <w:sz w:val="24"/>
          <w:szCs w:val="24"/>
        </w:rPr>
        <w:t>equ</w:t>
      </w:r>
      <w:proofErr w:type="spellEnd"/>
      <w:r w:rsidRPr="006C3122">
        <w:rPr>
          <w:rFonts w:ascii="Times New Roman" w:hAnsi="Times New Roman" w:cs="Times New Roman"/>
          <w:sz w:val="24"/>
          <w:szCs w:val="24"/>
        </w:rPr>
        <w:t xml:space="preserve"> 1</w:t>
      </w:r>
      <w:bookmarkEnd w:id="0"/>
    </w:p>
    <w:p w14:paraId="3143C0ED" w14:textId="77777777" w:rsidR="0016611B" w:rsidRPr="006C3122" w:rsidRDefault="0016611B" w:rsidP="00C53CF6">
      <w:pPr>
        <w:spacing w:line="240" w:lineRule="auto"/>
        <w:rPr>
          <w:rFonts w:ascii="Times New Roman" w:hAnsi="Times New Roman" w:cs="Times New Roman"/>
          <w:sz w:val="24"/>
          <w:szCs w:val="24"/>
        </w:rPr>
      </w:pPr>
    </w:p>
    <w:p w14:paraId="50EE96CD" w14:textId="63B86FF2"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sz w:val="24"/>
          <w:szCs w:val="24"/>
          <w:lang w:val="en-US"/>
        </w:rPr>
        <w:t xml:space="preserve">Table 4.3.1 Regression Analysis for Hypothesis </w:t>
      </w:r>
    </w:p>
    <w:tbl>
      <w:tblPr>
        <w:tblStyle w:val="TableGrid"/>
        <w:tblW w:w="0" w:type="auto"/>
        <w:tblLayout w:type="fixed"/>
        <w:tblLook w:val="0000" w:firstRow="0" w:lastRow="0" w:firstColumn="0" w:lastColumn="0" w:noHBand="0" w:noVBand="0"/>
      </w:tblPr>
      <w:tblGrid>
        <w:gridCol w:w="2634"/>
        <w:gridCol w:w="1441"/>
        <w:gridCol w:w="1578"/>
        <w:gridCol w:w="1579"/>
        <w:gridCol w:w="1302"/>
      </w:tblGrid>
      <w:tr w:rsidR="0016611B" w:rsidRPr="006C3122" w14:paraId="47B27E2B" w14:textId="77777777" w:rsidTr="00624C6E">
        <w:trPr>
          <w:trHeight w:val="239"/>
        </w:trPr>
        <w:tc>
          <w:tcPr>
            <w:tcW w:w="2634" w:type="dxa"/>
          </w:tcPr>
          <w:p w14:paraId="2D457259" w14:textId="77777777" w:rsidR="0016611B" w:rsidRPr="006C3122" w:rsidRDefault="0016611B" w:rsidP="00C53CF6">
            <w:pPr>
              <w:spacing w:line="240" w:lineRule="auto"/>
              <w:jc w:val="center"/>
              <w:rPr>
                <w:rFonts w:ascii="Times New Roman" w:hAnsi="Times New Roman" w:cs="Times New Roman"/>
                <w:b/>
                <w:bCs/>
                <w:sz w:val="24"/>
                <w:szCs w:val="24"/>
              </w:rPr>
            </w:pPr>
            <w:r w:rsidRPr="006C3122">
              <w:rPr>
                <w:rFonts w:ascii="Times New Roman" w:hAnsi="Times New Roman" w:cs="Times New Roman"/>
                <w:b/>
                <w:bCs/>
                <w:sz w:val="24"/>
                <w:szCs w:val="24"/>
              </w:rPr>
              <w:t>Variable</w:t>
            </w:r>
          </w:p>
        </w:tc>
        <w:tc>
          <w:tcPr>
            <w:tcW w:w="1441" w:type="dxa"/>
          </w:tcPr>
          <w:p w14:paraId="5C408869"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Coefficient</w:t>
            </w:r>
          </w:p>
        </w:tc>
        <w:tc>
          <w:tcPr>
            <w:tcW w:w="1578" w:type="dxa"/>
          </w:tcPr>
          <w:p w14:paraId="32BE1A4F"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Std. Error</w:t>
            </w:r>
          </w:p>
        </w:tc>
        <w:tc>
          <w:tcPr>
            <w:tcW w:w="1579" w:type="dxa"/>
          </w:tcPr>
          <w:p w14:paraId="42040D55"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t-Statistic</w:t>
            </w:r>
          </w:p>
        </w:tc>
        <w:tc>
          <w:tcPr>
            <w:tcW w:w="1302" w:type="dxa"/>
          </w:tcPr>
          <w:p w14:paraId="30805E68"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Prob.  </w:t>
            </w:r>
          </w:p>
        </w:tc>
      </w:tr>
      <w:tr w:rsidR="0016611B" w:rsidRPr="006C3122" w14:paraId="3916A42C" w14:textId="77777777" w:rsidTr="00624C6E">
        <w:trPr>
          <w:trHeight w:val="239"/>
        </w:trPr>
        <w:tc>
          <w:tcPr>
            <w:tcW w:w="2634" w:type="dxa"/>
          </w:tcPr>
          <w:p w14:paraId="259F0EEA"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MPR</w:t>
            </w:r>
          </w:p>
        </w:tc>
        <w:tc>
          <w:tcPr>
            <w:tcW w:w="1441" w:type="dxa"/>
          </w:tcPr>
          <w:p w14:paraId="620BF1E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1284125.</w:t>
            </w:r>
          </w:p>
        </w:tc>
        <w:tc>
          <w:tcPr>
            <w:tcW w:w="1578" w:type="dxa"/>
          </w:tcPr>
          <w:p w14:paraId="7F4D503C"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5113782.</w:t>
            </w:r>
          </w:p>
        </w:tc>
        <w:tc>
          <w:tcPr>
            <w:tcW w:w="1579" w:type="dxa"/>
          </w:tcPr>
          <w:p w14:paraId="540C1C03"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0.251111</w:t>
            </w:r>
          </w:p>
        </w:tc>
        <w:tc>
          <w:tcPr>
            <w:tcW w:w="1302" w:type="dxa"/>
          </w:tcPr>
          <w:p w14:paraId="6F9B6FA3"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0.0036</w:t>
            </w:r>
          </w:p>
        </w:tc>
      </w:tr>
      <w:tr w:rsidR="0016611B" w:rsidRPr="006C3122" w14:paraId="46374E5A" w14:textId="77777777" w:rsidTr="00624C6E">
        <w:trPr>
          <w:trHeight w:val="239"/>
        </w:trPr>
        <w:tc>
          <w:tcPr>
            <w:tcW w:w="2634" w:type="dxa"/>
          </w:tcPr>
          <w:p w14:paraId="34A4EB73"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C</w:t>
            </w:r>
          </w:p>
        </w:tc>
        <w:tc>
          <w:tcPr>
            <w:tcW w:w="1441" w:type="dxa"/>
          </w:tcPr>
          <w:p w14:paraId="35E96ED9"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21024740</w:t>
            </w:r>
          </w:p>
        </w:tc>
        <w:tc>
          <w:tcPr>
            <w:tcW w:w="1578" w:type="dxa"/>
          </w:tcPr>
          <w:p w14:paraId="574E4D07"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62505392</w:t>
            </w:r>
          </w:p>
        </w:tc>
        <w:tc>
          <w:tcPr>
            <w:tcW w:w="1579" w:type="dxa"/>
          </w:tcPr>
          <w:p w14:paraId="71EDE958"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0.336367</w:t>
            </w:r>
          </w:p>
        </w:tc>
        <w:tc>
          <w:tcPr>
            <w:tcW w:w="1302" w:type="dxa"/>
          </w:tcPr>
          <w:p w14:paraId="4F1DD313"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0.7391</w:t>
            </w:r>
          </w:p>
        </w:tc>
      </w:tr>
      <w:tr w:rsidR="0016611B" w:rsidRPr="006C3122" w14:paraId="44EDD820" w14:textId="77777777" w:rsidTr="00624C6E">
        <w:trPr>
          <w:trHeight w:val="239"/>
        </w:trPr>
        <w:tc>
          <w:tcPr>
            <w:tcW w:w="2634" w:type="dxa"/>
          </w:tcPr>
          <w:p w14:paraId="52C5B35A"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R-squared</w:t>
            </w:r>
          </w:p>
        </w:tc>
        <w:tc>
          <w:tcPr>
            <w:tcW w:w="1441" w:type="dxa"/>
          </w:tcPr>
          <w:p w14:paraId="057E69AD"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0.462247</w:t>
            </w:r>
          </w:p>
        </w:tc>
        <w:tc>
          <w:tcPr>
            <w:tcW w:w="3157" w:type="dxa"/>
            <w:gridSpan w:val="2"/>
          </w:tcPr>
          <w:p w14:paraId="5DA8CD7D"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Mean dependent var</w:t>
            </w:r>
          </w:p>
        </w:tc>
        <w:tc>
          <w:tcPr>
            <w:tcW w:w="1302" w:type="dxa"/>
          </w:tcPr>
          <w:p w14:paraId="2FE024BB"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36691061</w:t>
            </w:r>
          </w:p>
        </w:tc>
      </w:tr>
      <w:tr w:rsidR="0016611B" w:rsidRPr="006C3122" w14:paraId="07DC7AB5" w14:textId="77777777" w:rsidTr="00624C6E">
        <w:trPr>
          <w:trHeight w:val="239"/>
        </w:trPr>
        <w:tc>
          <w:tcPr>
            <w:tcW w:w="2634" w:type="dxa"/>
          </w:tcPr>
          <w:p w14:paraId="73891452"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Adjusted R-squared</w:t>
            </w:r>
          </w:p>
        </w:tc>
        <w:tc>
          <w:tcPr>
            <w:tcW w:w="1441" w:type="dxa"/>
          </w:tcPr>
          <w:p w14:paraId="6CDD7FAD"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0.433387</w:t>
            </w:r>
          </w:p>
        </w:tc>
        <w:tc>
          <w:tcPr>
            <w:tcW w:w="3157" w:type="dxa"/>
            <w:gridSpan w:val="2"/>
          </w:tcPr>
          <w:p w14:paraId="087813A6"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S.D. dependent var</w:t>
            </w:r>
          </w:p>
        </w:tc>
        <w:tc>
          <w:tcPr>
            <w:tcW w:w="1302" w:type="dxa"/>
          </w:tcPr>
          <w:p w14:paraId="01968E44"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20618891</w:t>
            </w:r>
          </w:p>
        </w:tc>
      </w:tr>
      <w:tr w:rsidR="0016611B" w:rsidRPr="006C3122" w14:paraId="2286766B" w14:textId="77777777" w:rsidTr="00624C6E">
        <w:trPr>
          <w:trHeight w:val="239"/>
        </w:trPr>
        <w:tc>
          <w:tcPr>
            <w:tcW w:w="2634" w:type="dxa"/>
          </w:tcPr>
          <w:p w14:paraId="213A829C"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F-statistic</w:t>
            </w:r>
          </w:p>
        </w:tc>
        <w:tc>
          <w:tcPr>
            <w:tcW w:w="1441" w:type="dxa"/>
          </w:tcPr>
          <w:p w14:paraId="5CB15590"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8.063057</w:t>
            </w:r>
          </w:p>
        </w:tc>
        <w:tc>
          <w:tcPr>
            <w:tcW w:w="3157" w:type="dxa"/>
            <w:gridSpan w:val="2"/>
          </w:tcPr>
          <w:p w14:paraId="1A2C6CAD"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Durbin-Watson stat</w:t>
            </w:r>
          </w:p>
        </w:tc>
        <w:tc>
          <w:tcPr>
            <w:tcW w:w="1302" w:type="dxa"/>
          </w:tcPr>
          <w:p w14:paraId="3551E9E3"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2.055586</w:t>
            </w:r>
          </w:p>
        </w:tc>
      </w:tr>
      <w:tr w:rsidR="00624C6E" w:rsidRPr="006C3122" w14:paraId="033A204D" w14:textId="77777777" w:rsidTr="008E44E3">
        <w:trPr>
          <w:trHeight w:val="239"/>
        </w:trPr>
        <w:tc>
          <w:tcPr>
            <w:tcW w:w="2634" w:type="dxa"/>
          </w:tcPr>
          <w:p w14:paraId="1B79AF41" w14:textId="77777777" w:rsidR="00624C6E" w:rsidRPr="006C3122" w:rsidRDefault="00624C6E"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Prob(F-statistic)</w:t>
            </w:r>
          </w:p>
        </w:tc>
        <w:tc>
          <w:tcPr>
            <w:tcW w:w="1441" w:type="dxa"/>
          </w:tcPr>
          <w:p w14:paraId="264515ED" w14:textId="77777777" w:rsidR="00624C6E" w:rsidRPr="006C3122" w:rsidRDefault="00624C6E"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0.003562</w:t>
            </w:r>
          </w:p>
        </w:tc>
        <w:tc>
          <w:tcPr>
            <w:tcW w:w="4459" w:type="dxa"/>
            <w:gridSpan w:val="3"/>
          </w:tcPr>
          <w:p w14:paraId="049FD850" w14:textId="77777777" w:rsidR="00624C6E" w:rsidRPr="006C3122" w:rsidRDefault="00624C6E" w:rsidP="00C53CF6">
            <w:pPr>
              <w:spacing w:line="240" w:lineRule="auto"/>
              <w:ind w:right="10"/>
              <w:jc w:val="center"/>
              <w:rPr>
                <w:rFonts w:ascii="Times New Roman" w:hAnsi="Times New Roman" w:cs="Times New Roman"/>
                <w:sz w:val="24"/>
                <w:szCs w:val="24"/>
              </w:rPr>
            </w:pPr>
          </w:p>
        </w:tc>
      </w:tr>
    </w:tbl>
    <w:p w14:paraId="67F5D607" w14:textId="77777777"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i/>
          <w:sz w:val="24"/>
          <w:szCs w:val="24"/>
        </w:rPr>
        <w:t xml:space="preserve">Source: Author Computation Using </w:t>
      </w:r>
      <w:proofErr w:type="spellStart"/>
      <w:r w:rsidRPr="006C3122">
        <w:rPr>
          <w:rFonts w:ascii="Times New Roman" w:hAnsi="Times New Roman" w:cs="Times New Roman"/>
          <w:b/>
          <w:i/>
          <w:sz w:val="24"/>
          <w:szCs w:val="24"/>
        </w:rPr>
        <w:t>Eviews</w:t>
      </w:r>
      <w:proofErr w:type="spellEnd"/>
      <w:r w:rsidRPr="006C3122">
        <w:rPr>
          <w:rFonts w:ascii="Times New Roman" w:hAnsi="Times New Roman" w:cs="Times New Roman"/>
          <w:b/>
          <w:i/>
          <w:sz w:val="24"/>
          <w:szCs w:val="24"/>
        </w:rPr>
        <w:t xml:space="preserve"> 9.0</w:t>
      </w:r>
    </w:p>
    <w:p w14:paraId="19B4DB12" w14:textId="77777777" w:rsidR="0016611B" w:rsidRPr="006C3122" w:rsidRDefault="0016611B" w:rsidP="00C53CF6">
      <w:pPr>
        <w:spacing w:before="240" w:line="240" w:lineRule="auto"/>
        <w:jc w:val="both"/>
        <w:rPr>
          <w:rFonts w:ascii="Times New Roman" w:hAnsi="Times New Roman" w:cs="Times New Roman"/>
          <w:sz w:val="24"/>
          <w:szCs w:val="24"/>
        </w:rPr>
      </w:pPr>
      <w:r w:rsidRPr="006C3122">
        <w:rPr>
          <w:rFonts w:ascii="Times New Roman" w:hAnsi="Times New Roman" w:cs="Times New Roman"/>
          <w:b/>
          <w:sz w:val="24"/>
          <w:szCs w:val="24"/>
        </w:rPr>
        <w:t xml:space="preserve">Interpretation </w:t>
      </w:r>
    </w:p>
    <w:p w14:paraId="4A45117D" w14:textId="6F574642"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From the results obtained in the Table 4.3.2 above, it is observed that the constant parameter (β0) has a negative relationship with market risk (MKT) while β1 (MPR) have a </w:t>
      </w:r>
      <w:proofErr w:type="gramStart"/>
      <w:r w:rsidR="000722A9" w:rsidRPr="006C3122">
        <w:rPr>
          <w:rFonts w:ascii="Times New Roman" w:hAnsi="Times New Roman" w:cs="Times New Roman"/>
          <w:sz w:val="24"/>
          <w:szCs w:val="24"/>
        </w:rPr>
        <w:t>P</w:t>
      </w:r>
      <w:r w:rsidRPr="006C3122">
        <w:rPr>
          <w:rFonts w:ascii="Times New Roman" w:hAnsi="Times New Roman" w:cs="Times New Roman"/>
          <w:sz w:val="24"/>
          <w:szCs w:val="24"/>
        </w:rPr>
        <w:t>ositive coefficient values</w:t>
      </w:r>
      <w:proofErr w:type="gramEnd"/>
      <w:r w:rsidRPr="006C3122">
        <w:rPr>
          <w:rFonts w:ascii="Times New Roman" w:hAnsi="Times New Roman" w:cs="Times New Roman"/>
          <w:sz w:val="24"/>
          <w:szCs w:val="24"/>
        </w:rPr>
        <w:t xml:space="preserve"> showing a positive relationship with the dependent variable market risk (MKR). This means that an increase in monetary policy rate (MPR) will cause an increase in market risk (MKR).</w:t>
      </w:r>
    </w:p>
    <w:p w14:paraId="215E0F78" w14:textId="4EEB6838"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 A critical examination of the results as reported above shows that about 46.2% of the total variation in the regress and or dependent variable market risk (MKR) can be explained by the repressors or independent variable monetary policy rate (MPR). This is indicated by the coefficient of determination (R</w:t>
      </w:r>
      <w:r w:rsidRPr="006C3122">
        <w:rPr>
          <w:rFonts w:ascii="Times New Roman" w:hAnsi="Times New Roman" w:cs="Times New Roman"/>
          <w:sz w:val="24"/>
          <w:szCs w:val="24"/>
          <w:vertAlign w:val="superscript"/>
        </w:rPr>
        <w:t>2</w:t>
      </w:r>
      <w:r w:rsidRPr="006C3122">
        <w:rPr>
          <w:rFonts w:ascii="Times New Roman" w:hAnsi="Times New Roman" w:cs="Times New Roman"/>
          <w:sz w:val="24"/>
          <w:szCs w:val="24"/>
        </w:rPr>
        <w:t xml:space="preserve">) value of </w:t>
      </w:r>
      <w:r w:rsidRPr="006C3122">
        <w:rPr>
          <w:rFonts w:ascii="Times New Roman" w:hAnsi="Times New Roman" w:cs="Times New Roman"/>
          <w:sz w:val="24"/>
          <w:szCs w:val="24"/>
          <w:lang w:val="en-US"/>
        </w:rPr>
        <w:t>0.462247</w:t>
      </w:r>
      <w:r w:rsidRPr="006C3122">
        <w:rPr>
          <w:rFonts w:ascii="Times New Roman" w:hAnsi="Times New Roman" w:cs="Times New Roman"/>
          <w:sz w:val="24"/>
          <w:szCs w:val="24"/>
        </w:rPr>
        <w:t xml:space="preserve">. This implies that market risk (MKR) account for 42.2% of changes in monetary policy rate (MPR). An examination of the F-statistic value of </w:t>
      </w:r>
      <w:r w:rsidRPr="006C3122">
        <w:rPr>
          <w:rFonts w:ascii="Times New Roman" w:hAnsi="Times New Roman" w:cs="Times New Roman"/>
          <w:sz w:val="24"/>
          <w:szCs w:val="24"/>
          <w:lang w:val="en-US"/>
        </w:rPr>
        <w:t>12.73094</w:t>
      </w:r>
      <w:r w:rsidRPr="006C3122">
        <w:rPr>
          <w:rFonts w:ascii="Times New Roman" w:hAnsi="Times New Roman" w:cs="Times New Roman"/>
          <w:sz w:val="24"/>
          <w:szCs w:val="24"/>
        </w:rPr>
        <w:t xml:space="preserve">. Testing for overall significance shows that the overall model is significant at 5% level of significance. This is because the observed value of </w:t>
      </w:r>
      <w:r w:rsidRPr="006C3122">
        <w:rPr>
          <w:rFonts w:ascii="Times New Roman" w:hAnsi="Times New Roman" w:cs="Times New Roman"/>
          <w:sz w:val="24"/>
          <w:szCs w:val="24"/>
          <w:lang w:val="en-US"/>
        </w:rPr>
        <w:t xml:space="preserve">8.063057 </w:t>
      </w:r>
      <w:r w:rsidRPr="006C3122">
        <w:rPr>
          <w:rFonts w:ascii="Times New Roman" w:hAnsi="Times New Roman" w:cs="Times New Roman"/>
          <w:sz w:val="24"/>
          <w:szCs w:val="24"/>
        </w:rPr>
        <w:t>is greater than the critical F-value of F0.05= 4.31. Following the results above.</w:t>
      </w:r>
    </w:p>
    <w:p w14:paraId="21837055" w14:textId="4DAE98C3" w:rsidR="0016611B" w:rsidRPr="006C3122" w:rsidRDefault="0016611B" w:rsidP="00040AAE">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Since the p value (</w:t>
      </w:r>
      <w:r w:rsidRPr="006C3122">
        <w:rPr>
          <w:rFonts w:ascii="Times New Roman" w:hAnsi="Times New Roman" w:cs="Times New Roman"/>
          <w:sz w:val="24"/>
          <w:szCs w:val="24"/>
          <w:lang w:val="en-US"/>
        </w:rPr>
        <w:t>0.003562</w:t>
      </w:r>
      <w:r w:rsidRPr="006C3122">
        <w:rPr>
          <w:rFonts w:ascii="Times New Roman" w:hAnsi="Times New Roman" w:cs="Times New Roman"/>
          <w:sz w:val="24"/>
          <w:szCs w:val="24"/>
        </w:rPr>
        <w:t xml:space="preserve">) is less than significance value (5% or 0.05) we thereby fail to accept the null hypothesis and conclude that there is significant relationship between monetary policies and market risk in the Nigerian banking industry.  The regression is written as </w:t>
      </w:r>
      <w:r w:rsidRPr="006C3122">
        <w:rPr>
          <w:rFonts w:ascii="Times New Roman" w:eastAsia="Times New Roman" w:hAnsi="Times New Roman" w:cs="Times New Roman"/>
          <w:b/>
          <w:color w:val="222222"/>
          <w:sz w:val="24"/>
          <w:szCs w:val="24"/>
        </w:rPr>
        <w:t>MKR=</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 xml:space="preserve">21024740 </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1284125.</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7ED43127" wp14:editId="2D6E9988">
            <wp:extent cx="57150" cy="133350"/>
            <wp:effectExtent l="19050" t="0" r="0" b="0"/>
            <wp:docPr id="5" name="Picture 5"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p>
    <w:p w14:paraId="266D571E" w14:textId="44CFFC95" w:rsidR="0016611B" w:rsidRPr="006C3122" w:rsidRDefault="0016611B" w:rsidP="00C53CF6">
      <w:pPr>
        <w:tabs>
          <w:tab w:val="left" w:pos="900"/>
        </w:tabs>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lastRenderedPageBreak/>
        <w:t xml:space="preserve">This </w:t>
      </w:r>
      <w:proofErr w:type="gramStart"/>
      <w:r w:rsidR="000722A9" w:rsidRPr="006C3122">
        <w:rPr>
          <w:rFonts w:ascii="Times New Roman" w:hAnsi="Times New Roman" w:cs="Times New Roman"/>
          <w:sz w:val="24"/>
          <w:szCs w:val="24"/>
        </w:rPr>
        <w:t>i</w:t>
      </w:r>
      <w:r w:rsidRPr="006C3122">
        <w:rPr>
          <w:rFonts w:ascii="Times New Roman" w:hAnsi="Times New Roman" w:cs="Times New Roman"/>
          <w:sz w:val="24"/>
          <w:szCs w:val="24"/>
        </w:rPr>
        <w:t>ndicate</w:t>
      </w:r>
      <w:proofErr w:type="gramEnd"/>
      <w:r w:rsidRPr="006C3122">
        <w:rPr>
          <w:rFonts w:ascii="Times New Roman" w:hAnsi="Times New Roman" w:cs="Times New Roman"/>
          <w:sz w:val="24"/>
          <w:szCs w:val="24"/>
        </w:rPr>
        <w:t xml:space="preserve"> a positive relationship between the dependent variable (market risk)</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and independent variable (monetary policy rate).</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Thus, the b coefficient of </w:t>
      </w:r>
      <w:r w:rsidRPr="006C3122">
        <w:rPr>
          <w:rFonts w:ascii="Times New Roman" w:hAnsi="Times New Roman" w:cs="Times New Roman"/>
          <w:sz w:val="24"/>
          <w:szCs w:val="24"/>
          <w:lang w:val="en-US"/>
        </w:rPr>
        <w:t xml:space="preserve">1284125. </w:t>
      </w:r>
      <w:r w:rsidRPr="006C3122">
        <w:rPr>
          <w:rFonts w:ascii="Times New Roman" w:hAnsi="Times New Roman" w:cs="Times New Roman"/>
          <w:sz w:val="24"/>
          <w:szCs w:val="24"/>
        </w:rPr>
        <w:t>indicates that for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every one-unit change in the independent variable (MPR),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the dependent variable (MKR) is predicted to increase by </w:t>
      </w:r>
      <w:r w:rsidRPr="006C3122">
        <w:rPr>
          <w:rFonts w:ascii="Times New Roman" w:hAnsi="Times New Roman" w:cs="Times New Roman"/>
          <w:sz w:val="24"/>
          <w:szCs w:val="24"/>
          <w:lang w:val="en-US"/>
        </w:rPr>
        <w:t>1284125.</w:t>
      </w:r>
    </w:p>
    <w:p w14:paraId="4E16B3CF" w14:textId="77777777" w:rsidR="0016611B" w:rsidRPr="006C3122" w:rsidRDefault="0016611B" w:rsidP="00C53CF6">
      <w:pPr>
        <w:spacing w:line="240" w:lineRule="auto"/>
        <w:rPr>
          <w:rFonts w:ascii="Times New Roman" w:hAnsi="Times New Roman" w:cs="Times New Roman"/>
          <w:sz w:val="24"/>
          <w:szCs w:val="24"/>
        </w:rPr>
      </w:pPr>
    </w:p>
    <w:p w14:paraId="57FCFD7D" w14:textId="77777777" w:rsidR="0016611B" w:rsidRPr="006C3122" w:rsidRDefault="0016611B" w:rsidP="00C53CF6">
      <w:pPr>
        <w:pStyle w:val="ListParagraph"/>
        <w:numPr>
          <w:ilvl w:val="2"/>
          <w:numId w:val="15"/>
        </w:numPr>
        <w:suppressAutoHyphens/>
        <w:autoSpaceDN w:val="0"/>
        <w:spacing w:line="240" w:lineRule="auto"/>
        <w:contextualSpacing w:val="0"/>
        <w:jc w:val="both"/>
        <w:textAlignment w:val="baseline"/>
        <w:rPr>
          <w:rStyle w:val="unicode"/>
          <w:rFonts w:ascii="Times New Roman" w:hAnsi="Times New Roman" w:cs="Times New Roman"/>
          <w:color w:val="000000"/>
          <w:sz w:val="24"/>
          <w:szCs w:val="24"/>
        </w:rPr>
      </w:pPr>
      <w:r w:rsidRPr="006C3122">
        <w:rPr>
          <w:rFonts w:ascii="Times New Roman" w:hAnsi="Times New Roman" w:cs="Times New Roman"/>
          <w:b/>
          <w:bCs/>
          <w:sz w:val="24"/>
          <w:szCs w:val="24"/>
        </w:rPr>
        <w:t>Test of Hypothesis Two (H</w:t>
      </w:r>
      <w:r w:rsidRPr="006C3122">
        <w:rPr>
          <w:rFonts w:ascii="Times New Roman" w:hAnsi="Times New Roman" w:cs="Times New Roman"/>
          <w:b/>
          <w:bCs/>
          <w:sz w:val="24"/>
          <w:szCs w:val="24"/>
          <w:vertAlign w:val="subscript"/>
        </w:rPr>
        <w:t>02</w:t>
      </w:r>
      <w:r w:rsidRPr="006C3122">
        <w:rPr>
          <w:rFonts w:ascii="Times New Roman" w:hAnsi="Times New Roman" w:cs="Times New Roman"/>
          <w:b/>
          <w:bCs/>
          <w:sz w:val="24"/>
          <w:szCs w:val="24"/>
        </w:rPr>
        <w:t>)</w:t>
      </w:r>
    </w:p>
    <w:p w14:paraId="1F9596D4" w14:textId="77777777" w:rsidR="0016611B" w:rsidRPr="006C3122" w:rsidRDefault="0016611B" w:rsidP="00C53CF6">
      <w:pPr>
        <w:spacing w:line="240" w:lineRule="auto"/>
        <w:contextualSpacing/>
        <w:jc w:val="both"/>
        <w:rPr>
          <w:rFonts w:ascii="Times New Roman" w:hAnsi="Times New Roman" w:cs="Times New Roman"/>
          <w:sz w:val="24"/>
          <w:szCs w:val="24"/>
        </w:rPr>
      </w:pPr>
      <w:r w:rsidRPr="006C3122">
        <w:rPr>
          <w:rFonts w:ascii="Times New Roman" w:hAnsi="Times New Roman" w:cs="Times New Roman"/>
          <w:b/>
          <w:sz w:val="24"/>
          <w:szCs w:val="24"/>
        </w:rPr>
        <w:t xml:space="preserve">Research Objective 2 </w:t>
      </w:r>
      <w:r w:rsidRPr="006C3122">
        <w:rPr>
          <w:rFonts w:ascii="Times New Roman" w:hAnsi="Times New Roman" w:cs="Times New Roman"/>
          <w:sz w:val="24"/>
          <w:szCs w:val="24"/>
        </w:rPr>
        <w:t>To determine the impact of monetary policies on credit risk management of Nigerian banks</w:t>
      </w:r>
    </w:p>
    <w:p w14:paraId="48C80481"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HYPOTHESIS TWO</w:t>
      </w:r>
    </w:p>
    <w:p w14:paraId="3C619943"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H</w:t>
      </w:r>
      <w:r w:rsidRPr="006C3122">
        <w:rPr>
          <w:rFonts w:ascii="Times New Roman" w:hAnsi="Times New Roman" w:cs="Times New Roman"/>
          <w:sz w:val="24"/>
          <w:szCs w:val="24"/>
          <w:vertAlign w:val="subscript"/>
        </w:rPr>
        <w:t>0</w:t>
      </w:r>
      <w:r w:rsidRPr="006C3122">
        <w:rPr>
          <w:rFonts w:ascii="Times New Roman" w:hAnsi="Times New Roman" w:cs="Times New Roman"/>
          <w:sz w:val="24"/>
          <w:szCs w:val="24"/>
        </w:rPr>
        <w:t>:  Monetary policy does not significantly impact on credit risk management in Nigerian banks.</w:t>
      </w:r>
    </w:p>
    <w:p w14:paraId="0741755C"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b/>
          <w:sz w:val="24"/>
          <w:szCs w:val="24"/>
        </w:rPr>
        <w:t>Research Model 2</w:t>
      </w:r>
      <w:r w:rsidRPr="006C3122">
        <w:rPr>
          <w:rFonts w:ascii="Times New Roman" w:hAnsi="Times New Roman" w:cs="Times New Roman"/>
          <w:sz w:val="24"/>
          <w:szCs w:val="24"/>
        </w:rPr>
        <w:t xml:space="preserve">: </w:t>
      </w:r>
      <w:r w:rsidRPr="006C3122">
        <w:rPr>
          <w:rFonts w:ascii="Times New Roman" w:eastAsia="Times New Roman" w:hAnsi="Times New Roman" w:cs="Times New Roman"/>
          <w:b/>
          <w:color w:val="222222"/>
          <w:sz w:val="24"/>
          <w:szCs w:val="24"/>
        </w:rPr>
        <w:t>CDR=</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o</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 xml:space="preserve"> 1</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0704D3B2" wp14:editId="5F3A0C9C">
            <wp:extent cx="57150" cy="133350"/>
            <wp:effectExtent l="19050" t="0" r="0" b="0"/>
            <wp:docPr id="2" name="Picture 2"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r w:rsidRPr="006C3122">
        <w:rPr>
          <w:rFonts w:ascii="Times New Roman" w:hAnsi="Times New Roman" w:cs="Times New Roman"/>
          <w:sz w:val="24"/>
          <w:szCs w:val="24"/>
        </w:rPr>
        <w:t>------------</w:t>
      </w:r>
      <w:proofErr w:type="spellStart"/>
      <w:r w:rsidRPr="006C3122">
        <w:rPr>
          <w:rFonts w:ascii="Times New Roman" w:hAnsi="Times New Roman" w:cs="Times New Roman"/>
          <w:sz w:val="24"/>
          <w:szCs w:val="24"/>
        </w:rPr>
        <w:t>equ</w:t>
      </w:r>
      <w:proofErr w:type="spellEnd"/>
      <w:r w:rsidRPr="006C3122">
        <w:rPr>
          <w:rFonts w:ascii="Times New Roman" w:hAnsi="Times New Roman" w:cs="Times New Roman"/>
          <w:sz w:val="24"/>
          <w:szCs w:val="24"/>
        </w:rPr>
        <w:t xml:space="preserve"> 2</w:t>
      </w:r>
    </w:p>
    <w:p w14:paraId="754011FA" w14:textId="77777777" w:rsidR="0016611B" w:rsidRPr="006C3122" w:rsidRDefault="0016611B" w:rsidP="00C53CF6">
      <w:pPr>
        <w:spacing w:line="240" w:lineRule="auto"/>
        <w:rPr>
          <w:rFonts w:ascii="Times New Roman" w:hAnsi="Times New Roman" w:cs="Times New Roman"/>
          <w:b/>
          <w:sz w:val="24"/>
          <w:szCs w:val="24"/>
          <w:lang w:val="en-US"/>
        </w:rPr>
      </w:pPr>
    </w:p>
    <w:p w14:paraId="35FE8F91" w14:textId="77777777"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sz w:val="24"/>
          <w:szCs w:val="24"/>
          <w:lang w:val="en-US"/>
        </w:rPr>
        <w:t>Table 4.3.2 Regression Analysis for 2</w:t>
      </w:r>
    </w:p>
    <w:tbl>
      <w:tblPr>
        <w:tblStyle w:val="TableGrid"/>
        <w:tblW w:w="0" w:type="auto"/>
        <w:tblLayout w:type="fixed"/>
        <w:tblLook w:val="0000" w:firstRow="0" w:lastRow="0" w:firstColumn="0" w:lastColumn="0" w:noHBand="0" w:noVBand="0"/>
      </w:tblPr>
      <w:tblGrid>
        <w:gridCol w:w="2772"/>
        <w:gridCol w:w="1516"/>
        <w:gridCol w:w="1660"/>
        <w:gridCol w:w="1660"/>
        <w:gridCol w:w="1370"/>
      </w:tblGrid>
      <w:tr w:rsidR="0016611B" w:rsidRPr="006C3122" w14:paraId="17D57245" w14:textId="77777777" w:rsidTr="0016611B">
        <w:trPr>
          <w:trHeight w:val="133"/>
        </w:trPr>
        <w:tc>
          <w:tcPr>
            <w:tcW w:w="2772" w:type="dxa"/>
          </w:tcPr>
          <w:p w14:paraId="53E77D63" w14:textId="77777777" w:rsidR="0016611B" w:rsidRPr="006C3122" w:rsidRDefault="0016611B" w:rsidP="00C53CF6">
            <w:pPr>
              <w:spacing w:line="240" w:lineRule="auto"/>
              <w:jc w:val="center"/>
              <w:rPr>
                <w:rFonts w:ascii="Times New Roman" w:hAnsi="Times New Roman" w:cs="Times New Roman"/>
                <w:b/>
                <w:bCs/>
                <w:sz w:val="24"/>
                <w:szCs w:val="24"/>
              </w:rPr>
            </w:pPr>
            <w:r w:rsidRPr="006C3122">
              <w:rPr>
                <w:rFonts w:ascii="Times New Roman" w:hAnsi="Times New Roman" w:cs="Times New Roman"/>
                <w:b/>
                <w:bCs/>
                <w:sz w:val="24"/>
                <w:szCs w:val="24"/>
              </w:rPr>
              <w:t>Variable</w:t>
            </w:r>
          </w:p>
        </w:tc>
        <w:tc>
          <w:tcPr>
            <w:tcW w:w="1516" w:type="dxa"/>
          </w:tcPr>
          <w:p w14:paraId="72C22A2F"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Coefficient</w:t>
            </w:r>
          </w:p>
        </w:tc>
        <w:tc>
          <w:tcPr>
            <w:tcW w:w="1660" w:type="dxa"/>
          </w:tcPr>
          <w:p w14:paraId="1DD94A82"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Std. Error</w:t>
            </w:r>
          </w:p>
        </w:tc>
        <w:tc>
          <w:tcPr>
            <w:tcW w:w="1660" w:type="dxa"/>
          </w:tcPr>
          <w:p w14:paraId="340C1367"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t-Statistic</w:t>
            </w:r>
          </w:p>
        </w:tc>
        <w:tc>
          <w:tcPr>
            <w:tcW w:w="1370" w:type="dxa"/>
          </w:tcPr>
          <w:p w14:paraId="4E511668"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Prob.  </w:t>
            </w:r>
          </w:p>
        </w:tc>
      </w:tr>
      <w:tr w:rsidR="0016611B" w:rsidRPr="006C3122" w14:paraId="62A9C6A0" w14:textId="77777777" w:rsidTr="0016611B">
        <w:trPr>
          <w:trHeight w:val="133"/>
        </w:trPr>
        <w:tc>
          <w:tcPr>
            <w:tcW w:w="2772" w:type="dxa"/>
          </w:tcPr>
          <w:p w14:paraId="728D766A"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MPR</w:t>
            </w:r>
          </w:p>
        </w:tc>
        <w:tc>
          <w:tcPr>
            <w:tcW w:w="1516" w:type="dxa"/>
          </w:tcPr>
          <w:p w14:paraId="3804A6F0"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-1189428.</w:t>
            </w:r>
          </w:p>
        </w:tc>
        <w:tc>
          <w:tcPr>
            <w:tcW w:w="1660" w:type="dxa"/>
          </w:tcPr>
          <w:p w14:paraId="2585045B"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36237999</w:t>
            </w:r>
          </w:p>
        </w:tc>
        <w:tc>
          <w:tcPr>
            <w:tcW w:w="1660" w:type="dxa"/>
          </w:tcPr>
          <w:p w14:paraId="7B04CF40"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-0.032823</w:t>
            </w:r>
          </w:p>
        </w:tc>
        <w:tc>
          <w:tcPr>
            <w:tcW w:w="1370" w:type="dxa"/>
          </w:tcPr>
          <w:p w14:paraId="028FD34C"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0.0040</w:t>
            </w:r>
          </w:p>
        </w:tc>
      </w:tr>
      <w:tr w:rsidR="0016611B" w:rsidRPr="006C3122" w14:paraId="32ACBA2D" w14:textId="77777777" w:rsidTr="0016611B">
        <w:trPr>
          <w:trHeight w:val="133"/>
        </w:trPr>
        <w:tc>
          <w:tcPr>
            <w:tcW w:w="2772" w:type="dxa"/>
          </w:tcPr>
          <w:p w14:paraId="2635D4ED"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C</w:t>
            </w:r>
          </w:p>
        </w:tc>
        <w:tc>
          <w:tcPr>
            <w:tcW w:w="1516" w:type="dxa"/>
          </w:tcPr>
          <w:p w14:paraId="7A3648A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1.08E+08</w:t>
            </w:r>
          </w:p>
        </w:tc>
        <w:tc>
          <w:tcPr>
            <w:tcW w:w="1660" w:type="dxa"/>
          </w:tcPr>
          <w:p w14:paraId="0F8F5172"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4.43E+08</w:t>
            </w:r>
          </w:p>
        </w:tc>
        <w:tc>
          <w:tcPr>
            <w:tcW w:w="1660" w:type="dxa"/>
          </w:tcPr>
          <w:p w14:paraId="08343D3D"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0.242888</w:t>
            </w:r>
          </w:p>
        </w:tc>
        <w:tc>
          <w:tcPr>
            <w:tcW w:w="1370" w:type="dxa"/>
          </w:tcPr>
          <w:p w14:paraId="571DF0D3"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0.8099</w:t>
            </w:r>
          </w:p>
        </w:tc>
      </w:tr>
      <w:tr w:rsidR="0016611B" w:rsidRPr="006C3122" w14:paraId="54DA2792" w14:textId="77777777" w:rsidTr="0016611B">
        <w:trPr>
          <w:trHeight w:val="133"/>
        </w:trPr>
        <w:tc>
          <w:tcPr>
            <w:tcW w:w="2772" w:type="dxa"/>
          </w:tcPr>
          <w:p w14:paraId="276F1CED"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R-squared</w:t>
            </w:r>
          </w:p>
        </w:tc>
        <w:tc>
          <w:tcPr>
            <w:tcW w:w="1516" w:type="dxa"/>
          </w:tcPr>
          <w:p w14:paraId="6CB57BF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0.409638</w:t>
            </w:r>
          </w:p>
        </w:tc>
        <w:tc>
          <w:tcPr>
            <w:tcW w:w="3320" w:type="dxa"/>
            <w:gridSpan w:val="2"/>
          </w:tcPr>
          <w:p w14:paraId="0962E5EB"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Mean dependent var</w:t>
            </w:r>
          </w:p>
        </w:tc>
        <w:tc>
          <w:tcPr>
            <w:tcW w:w="1370" w:type="dxa"/>
          </w:tcPr>
          <w:p w14:paraId="321B1AA6"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93072459</w:t>
            </w:r>
          </w:p>
        </w:tc>
      </w:tr>
      <w:tr w:rsidR="0016611B" w:rsidRPr="006C3122" w14:paraId="498A0DF7" w14:textId="77777777" w:rsidTr="0016611B">
        <w:trPr>
          <w:trHeight w:val="133"/>
        </w:trPr>
        <w:tc>
          <w:tcPr>
            <w:tcW w:w="2772" w:type="dxa"/>
          </w:tcPr>
          <w:p w14:paraId="502D0100"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Adjusted R-squared</w:t>
            </w:r>
          </w:p>
        </w:tc>
        <w:tc>
          <w:tcPr>
            <w:tcW w:w="1516" w:type="dxa"/>
          </w:tcPr>
          <w:p w14:paraId="698C4B98"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0.385674</w:t>
            </w:r>
          </w:p>
        </w:tc>
        <w:tc>
          <w:tcPr>
            <w:tcW w:w="3320" w:type="dxa"/>
            <w:gridSpan w:val="2"/>
          </w:tcPr>
          <w:p w14:paraId="463CE3F4"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S.D. dependent var</w:t>
            </w:r>
          </w:p>
        </w:tc>
        <w:tc>
          <w:tcPr>
            <w:tcW w:w="1370" w:type="dxa"/>
          </w:tcPr>
          <w:p w14:paraId="2901EA66"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1.46E+08</w:t>
            </w:r>
          </w:p>
        </w:tc>
      </w:tr>
      <w:tr w:rsidR="0016611B" w:rsidRPr="006C3122" w14:paraId="6DEC75DB" w14:textId="77777777" w:rsidTr="0016611B">
        <w:trPr>
          <w:trHeight w:val="133"/>
        </w:trPr>
        <w:tc>
          <w:tcPr>
            <w:tcW w:w="2772" w:type="dxa"/>
          </w:tcPr>
          <w:p w14:paraId="68F7843F"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F-statistic</w:t>
            </w:r>
          </w:p>
        </w:tc>
        <w:tc>
          <w:tcPr>
            <w:tcW w:w="1516" w:type="dxa"/>
          </w:tcPr>
          <w:p w14:paraId="7A9944DE"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11.01077</w:t>
            </w:r>
          </w:p>
        </w:tc>
        <w:tc>
          <w:tcPr>
            <w:tcW w:w="3320" w:type="dxa"/>
            <w:gridSpan w:val="2"/>
          </w:tcPr>
          <w:p w14:paraId="64F3ECA3"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Durbin-Watson stat</w:t>
            </w:r>
          </w:p>
        </w:tc>
        <w:tc>
          <w:tcPr>
            <w:tcW w:w="1370" w:type="dxa"/>
          </w:tcPr>
          <w:p w14:paraId="7CCA09F2"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1.906486</w:t>
            </w:r>
          </w:p>
        </w:tc>
      </w:tr>
      <w:tr w:rsidR="00040AAE" w:rsidRPr="006C3122" w14:paraId="20101572" w14:textId="77777777" w:rsidTr="00CA76CA">
        <w:trPr>
          <w:trHeight w:val="133"/>
        </w:trPr>
        <w:tc>
          <w:tcPr>
            <w:tcW w:w="2772" w:type="dxa"/>
          </w:tcPr>
          <w:p w14:paraId="237256F5" w14:textId="77777777" w:rsidR="00040AAE" w:rsidRPr="006C3122" w:rsidRDefault="00040AAE"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Prob(F-statistic)</w:t>
            </w:r>
          </w:p>
        </w:tc>
        <w:tc>
          <w:tcPr>
            <w:tcW w:w="1516" w:type="dxa"/>
          </w:tcPr>
          <w:p w14:paraId="747ECD57" w14:textId="77777777" w:rsidR="00040AAE" w:rsidRPr="006C3122" w:rsidRDefault="00040AAE"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0.004049</w:t>
            </w:r>
          </w:p>
        </w:tc>
        <w:tc>
          <w:tcPr>
            <w:tcW w:w="4690" w:type="dxa"/>
            <w:gridSpan w:val="3"/>
          </w:tcPr>
          <w:p w14:paraId="08578182" w14:textId="77777777" w:rsidR="00040AAE" w:rsidRPr="006C3122" w:rsidRDefault="00040AAE" w:rsidP="00C53CF6">
            <w:pPr>
              <w:spacing w:line="240" w:lineRule="auto"/>
              <w:ind w:right="10"/>
              <w:jc w:val="center"/>
              <w:rPr>
                <w:rFonts w:ascii="Times New Roman" w:hAnsi="Times New Roman" w:cs="Times New Roman"/>
                <w:sz w:val="24"/>
                <w:szCs w:val="24"/>
              </w:rPr>
            </w:pPr>
          </w:p>
        </w:tc>
      </w:tr>
    </w:tbl>
    <w:p w14:paraId="24137941" w14:textId="77777777"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i/>
          <w:sz w:val="24"/>
          <w:szCs w:val="24"/>
        </w:rPr>
        <w:t xml:space="preserve">Source: </w:t>
      </w:r>
      <w:proofErr w:type="spellStart"/>
      <w:r w:rsidRPr="006C3122">
        <w:rPr>
          <w:rFonts w:ascii="Times New Roman" w:hAnsi="Times New Roman" w:cs="Times New Roman"/>
          <w:b/>
          <w:i/>
          <w:sz w:val="24"/>
          <w:szCs w:val="24"/>
        </w:rPr>
        <w:t>Eviews</w:t>
      </w:r>
      <w:proofErr w:type="spellEnd"/>
      <w:r w:rsidRPr="006C3122">
        <w:rPr>
          <w:rFonts w:ascii="Times New Roman" w:hAnsi="Times New Roman" w:cs="Times New Roman"/>
          <w:b/>
          <w:i/>
          <w:sz w:val="24"/>
          <w:szCs w:val="24"/>
        </w:rPr>
        <w:t xml:space="preserve"> 9.0</w:t>
      </w:r>
    </w:p>
    <w:p w14:paraId="1A1F66FE" w14:textId="77777777" w:rsidR="0016611B" w:rsidRPr="006C3122" w:rsidRDefault="0016611B" w:rsidP="00C53CF6">
      <w:pPr>
        <w:spacing w:before="240" w:line="240" w:lineRule="auto"/>
        <w:jc w:val="both"/>
        <w:rPr>
          <w:rFonts w:ascii="Times New Roman" w:hAnsi="Times New Roman" w:cs="Times New Roman"/>
          <w:sz w:val="24"/>
          <w:szCs w:val="24"/>
        </w:rPr>
      </w:pPr>
      <w:r w:rsidRPr="006C3122">
        <w:rPr>
          <w:rFonts w:ascii="Times New Roman" w:hAnsi="Times New Roman" w:cs="Times New Roman"/>
          <w:sz w:val="24"/>
          <w:szCs w:val="24"/>
          <w:lang w:val="en-US"/>
        </w:rPr>
        <w:br/>
      </w:r>
      <w:r w:rsidRPr="006C3122">
        <w:rPr>
          <w:rFonts w:ascii="Times New Roman" w:hAnsi="Times New Roman" w:cs="Times New Roman"/>
          <w:b/>
          <w:sz w:val="24"/>
          <w:szCs w:val="24"/>
        </w:rPr>
        <w:t xml:space="preserve">Interpretation </w:t>
      </w:r>
    </w:p>
    <w:p w14:paraId="41BED07A"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From the results obtained in the Table 4.3.2 above, it is observed that the constant parameter (β0) has a negative relationship with credit risk (CDR) while β1 (MPR) have a </w:t>
      </w:r>
      <w:proofErr w:type="gramStart"/>
      <w:r w:rsidRPr="006C3122">
        <w:rPr>
          <w:rFonts w:ascii="Times New Roman" w:hAnsi="Times New Roman" w:cs="Times New Roman"/>
          <w:sz w:val="24"/>
          <w:szCs w:val="24"/>
        </w:rPr>
        <w:t>positive coefficient values</w:t>
      </w:r>
      <w:proofErr w:type="gramEnd"/>
      <w:r w:rsidRPr="006C3122">
        <w:rPr>
          <w:rFonts w:ascii="Times New Roman" w:hAnsi="Times New Roman" w:cs="Times New Roman"/>
          <w:sz w:val="24"/>
          <w:szCs w:val="24"/>
        </w:rPr>
        <w:t xml:space="preserve"> showing a positive relationship with the dependent variable credit risk (CDR). This means that an increase in monetary policy rate (MPR) will cause an increase in credit risk (CDR).</w:t>
      </w:r>
    </w:p>
    <w:p w14:paraId="5050A69F"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 A critical examination of the results as reported above shows that about 40.9% of the total variation in the regress and or dependent variable credit risk (CDR) can be explained by the repressors or independent variable monetary policy rate (MPR). This is indicated by the coefficient of determination (R</w:t>
      </w:r>
      <w:r w:rsidRPr="006C3122">
        <w:rPr>
          <w:rFonts w:ascii="Times New Roman" w:hAnsi="Times New Roman" w:cs="Times New Roman"/>
          <w:sz w:val="24"/>
          <w:szCs w:val="24"/>
          <w:vertAlign w:val="superscript"/>
        </w:rPr>
        <w:t>2</w:t>
      </w:r>
      <w:r w:rsidRPr="006C3122">
        <w:rPr>
          <w:rFonts w:ascii="Times New Roman" w:hAnsi="Times New Roman" w:cs="Times New Roman"/>
          <w:sz w:val="24"/>
          <w:szCs w:val="24"/>
        </w:rPr>
        <w:t>) value of</w:t>
      </w:r>
      <w:r w:rsidRPr="006C3122">
        <w:rPr>
          <w:rFonts w:ascii="Times New Roman" w:hAnsi="Times New Roman" w:cs="Times New Roman"/>
          <w:sz w:val="24"/>
          <w:szCs w:val="24"/>
          <w:lang w:val="en-US"/>
        </w:rPr>
        <w:t xml:space="preserve"> 0.409638</w:t>
      </w:r>
      <w:r w:rsidRPr="006C3122">
        <w:rPr>
          <w:rFonts w:ascii="Times New Roman" w:hAnsi="Times New Roman" w:cs="Times New Roman"/>
          <w:sz w:val="24"/>
          <w:szCs w:val="24"/>
        </w:rPr>
        <w:t xml:space="preserve">. This implies that credit risk (CDR) account for 40.9% of changes in monetary policy rate (MPR). An examination of the F-statistic value of </w:t>
      </w:r>
      <w:r w:rsidRPr="006C3122">
        <w:rPr>
          <w:rFonts w:ascii="Times New Roman" w:hAnsi="Times New Roman" w:cs="Times New Roman"/>
          <w:sz w:val="24"/>
          <w:szCs w:val="24"/>
          <w:lang w:val="en-US"/>
        </w:rPr>
        <w:t>11.01077</w:t>
      </w:r>
      <w:r w:rsidRPr="006C3122">
        <w:rPr>
          <w:rFonts w:ascii="Times New Roman" w:hAnsi="Times New Roman" w:cs="Times New Roman"/>
          <w:sz w:val="24"/>
          <w:szCs w:val="24"/>
        </w:rPr>
        <w:t xml:space="preserve">. Testing for overall significance shows that the overall model is significant at 5% level of significance. This is because the observed value of </w:t>
      </w:r>
      <w:r w:rsidRPr="006C3122">
        <w:rPr>
          <w:rFonts w:ascii="Times New Roman" w:hAnsi="Times New Roman" w:cs="Times New Roman"/>
          <w:sz w:val="24"/>
          <w:szCs w:val="24"/>
          <w:lang w:val="en-US"/>
        </w:rPr>
        <w:t xml:space="preserve">11.01077 </w:t>
      </w:r>
      <w:r w:rsidRPr="006C3122">
        <w:rPr>
          <w:rFonts w:ascii="Times New Roman" w:hAnsi="Times New Roman" w:cs="Times New Roman"/>
          <w:sz w:val="24"/>
          <w:szCs w:val="24"/>
        </w:rPr>
        <w:t>is greater than the critical F-value of F0.05= 4.31. Following the results above.</w:t>
      </w:r>
    </w:p>
    <w:p w14:paraId="5EC2B258" w14:textId="5D5531F7" w:rsidR="0016611B" w:rsidRPr="006C3122" w:rsidRDefault="0016611B" w:rsidP="00040AAE">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lastRenderedPageBreak/>
        <w:t>Since the p value (</w:t>
      </w:r>
      <w:r w:rsidRPr="006C3122">
        <w:rPr>
          <w:rFonts w:ascii="Times New Roman" w:hAnsi="Times New Roman" w:cs="Times New Roman"/>
          <w:sz w:val="24"/>
          <w:szCs w:val="24"/>
          <w:lang w:val="en-US"/>
        </w:rPr>
        <w:t>0.004049</w:t>
      </w:r>
      <w:r w:rsidRPr="006C3122">
        <w:rPr>
          <w:rFonts w:ascii="Times New Roman" w:hAnsi="Times New Roman" w:cs="Times New Roman"/>
          <w:sz w:val="24"/>
          <w:szCs w:val="24"/>
        </w:rPr>
        <w:t xml:space="preserve">) is less than significance value (5% or 0.05) we thereby fail to accept the null hypothesis and conclude that monetary policy significantly </w:t>
      </w:r>
      <w:proofErr w:type="gramStart"/>
      <w:r w:rsidRPr="006C3122">
        <w:rPr>
          <w:rFonts w:ascii="Times New Roman" w:hAnsi="Times New Roman" w:cs="Times New Roman"/>
          <w:sz w:val="24"/>
          <w:szCs w:val="24"/>
        </w:rPr>
        <w:t>impact</w:t>
      </w:r>
      <w:proofErr w:type="gramEnd"/>
      <w:r w:rsidRPr="006C3122">
        <w:rPr>
          <w:rFonts w:ascii="Times New Roman" w:hAnsi="Times New Roman" w:cs="Times New Roman"/>
          <w:sz w:val="24"/>
          <w:szCs w:val="24"/>
        </w:rPr>
        <w:t xml:space="preserve"> on credit risk management in Nigerian banks.  The regression is written as </w:t>
      </w:r>
      <w:r w:rsidRPr="006C3122">
        <w:rPr>
          <w:rFonts w:ascii="Times New Roman" w:eastAsia="Times New Roman" w:hAnsi="Times New Roman" w:cs="Times New Roman"/>
          <w:b/>
          <w:color w:val="222222"/>
          <w:sz w:val="24"/>
          <w:szCs w:val="24"/>
        </w:rPr>
        <w:t>CDR=</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 xml:space="preserve">1.08E+08 </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-1189428</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0B525E1C" wp14:editId="71F10919">
            <wp:extent cx="57150" cy="133350"/>
            <wp:effectExtent l="19050" t="0" r="0" b="0"/>
            <wp:docPr id="7" name="Picture 7"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p>
    <w:p w14:paraId="6E40C15E" w14:textId="77777777" w:rsidR="0016611B" w:rsidRPr="006C3122" w:rsidRDefault="0016611B" w:rsidP="00C53CF6">
      <w:pPr>
        <w:spacing w:line="240" w:lineRule="auto"/>
        <w:rPr>
          <w:rFonts w:ascii="Times New Roman" w:hAnsi="Times New Roman" w:cs="Times New Roman"/>
          <w:sz w:val="24"/>
          <w:szCs w:val="24"/>
        </w:rPr>
      </w:pPr>
    </w:p>
    <w:p w14:paraId="45472677" w14:textId="77777777" w:rsidR="0016611B" w:rsidRPr="006C3122" w:rsidRDefault="0016611B" w:rsidP="00C53CF6">
      <w:pPr>
        <w:tabs>
          <w:tab w:val="left" w:pos="900"/>
        </w:tabs>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This </w:t>
      </w:r>
      <w:proofErr w:type="gramStart"/>
      <w:r w:rsidRPr="006C3122">
        <w:rPr>
          <w:rFonts w:ascii="Times New Roman" w:hAnsi="Times New Roman" w:cs="Times New Roman"/>
          <w:sz w:val="24"/>
          <w:szCs w:val="24"/>
        </w:rPr>
        <w:t>indicate</w:t>
      </w:r>
      <w:proofErr w:type="gramEnd"/>
      <w:r w:rsidRPr="006C3122">
        <w:rPr>
          <w:rFonts w:ascii="Times New Roman" w:hAnsi="Times New Roman" w:cs="Times New Roman"/>
          <w:sz w:val="24"/>
          <w:szCs w:val="24"/>
        </w:rPr>
        <w:t xml:space="preserve"> a positive relationship between the dependent variable (credit risk)</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and independent variable (monetary policy rate).</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Thus, the b coefficient of </w:t>
      </w:r>
      <w:r w:rsidRPr="006C3122">
        <w:rPr>
          <w:rFonts w:ascii="Times New Roman" w:hAnsi="Times New Roman" w:cs="Times New Roman"/>
          <w:sz w:val="24"/>
          <w:szCs w:val="24"/>
          <w:lang w:val="en-US"/>
        </w:rPr>
        <w:t xml:space="preserve">1189428 </w:t>
      </w:r>
      <w:r w:rsidRPr="006C3122">
        <w:rPr>
          <w:rFonts w:ascii="Times New Roman" w:hAnsi="Times New Roman" w:cs="Times New Roman"/>
          <w:sz w:val="24"/>
          <w:szCs w:val="24"/>
        </w:rPr>
        <w:t>indicates that for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every one-unit change in the independent variable (MPR),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the dependent variable (CDR) is predicted to decrease by </w:t>
      </w:r>
      <w:r w:rsidRPr="006C3122">
        <w:rPr>
          <w:rFonts w:ascii="Times New Roman" w:hAnsi="Times New Roman" w:cs="Times New Roman"/>
          <w:sz w:val="24"/>
          <w:szCs w:val="24"/>
          <w:lang w:val="en-US"/>
        </w:rPr>
        <w:t>1189428</w:t>
      </w:r>
      <w:r w:rsidRPr="006C3122">
        <w:rPr>
          <w:rFonts w:ascii="Times New Roman" w:hAnsi="Times New Roman" w:cs="Times New Roman"/>
          <w:sz w:val="24"/>
          <w:szCs w:val="24"/>
        </w:rPr>
        <w:t>.</w:t>
      </w:r>
    </w:p>
    <w:p w14:paraId="559B6BAF" w14:textId="77777777" w:rsidR="0016611B" w:rsidRPr="006C3122" w:rsidRDefault="0016611B" w:rsidP="00C53CF6">
      <w:pPr>
        <w:spacing w:line="240" w:lineRule="auto"/>
        <w:jc w:val="both"/>
        <w:rPr>
          <w:rFonts w:ascii="Times New Roman" w:hAnsi="Times New Roman" w:cs="Times New Roman"/>
          <w:b/>
          <w:sz w:val="24"/>
          <w:szCs w:val="24"/>
        </w:rPr>
      </w:pPr>
    </w:p>
    <w:p w14:paraId="467F0B37" w14:textId="77777777" w:rsidR="0016611B" w:rsidRPr="006C3122" w:rsidRDefault="0016611B" w:rsidP="00C53CF6">
      <w:pPr>
        <w:pStyle w:val="ListParagraph"/>
        <w:numPr>
          <w:ilvl w:val="2"/>
          <w:numId w:val="15"/>
        </w:numPr>
        <w:suppressAutoHyphens/>
        <w:autoSpaceDN w:val="0"/>
        <w:spacing w:line="240" w:lineRule="auto"/>
        <w:contextualSpacing w:val="0"/>
        <w:jc w:val="both"/>
        <w:textAlignment w:val="baseline"/>
        <w:rPr>
          <w:rStyle w:val="unicode"/>
          <w:rFonts w:ascii="Times New Roman" w:hAnsi="Times New Roman" w:cs="Times New Roman"/>
          <w:color w:val="000000"/>
          <w:sz w:val="24"/>
          <w:szCs w:val="24"/>
        </w:rPr>
      </w:pPr>
      <w:r w:rsidRPr="006C3122">
        <w:rPr>
          <w:rFonts w:ascii="Times New Roman" w:hAnsi="Times New Roman" w:cs="Times New Roman"/>
          <w:b/>
          <w:bCs/>
          <w:sz w:val="24"/>
          <w:szCs w:val="24"/>
        </w:rPr>
        <w:t>Test of Hypothesis Three (H</w:t>
      </w:r>
      <w:r w:rsidRPr="006C3122">
        <w:rPr>
          <w:rFonts w:ascii="Times New Roman" w:hAnsi="Times New Roman" w:cs="Times New Roman"/>
          <w:b/>
          <w:bCs/>
          <w:sz w:val="24"/>
          <w:szCs w:val="24"/>
          <w:vertAlign w:val="subscript"/>
        </w:rPr>
        <w:t>03</w:t>
      </w:r>
      <w:r w:rsidRPr="006C3122">
        <w:rPr>
          <w:rFonts w:ascii="Times New Roman" w:hAnsi="Times New Roman" w:cs="Times New Roman"/>
          <w:b/>
          <w:bCs/>
          <w:sz w:val="24"/>
          <w:szCs w:val="24"/>
        </w:rPr>
        <w:t>)</w:t>
      </w:r>
    </w:p>
    <w:p w14:paraId="12DE1360"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b/>
          <w:sz w:val="24"/>
          <w:szCs w:val="24"/>
        </w:rPr>
        <w:t xml:space="preserve">Research Objective 3 </w:t>
      </w:r>
      <w:r w:rsidRPr="006C3122">
        <w:rPr>
          <w:rFonts w:ascii="Times New Roman" w:hAnsi="Times New Roman" w:cs="Times New Roman"/>
          <w:sz w:val="24"/>
          <w:szCs w:val="24"/>
        </w:rPr>
        <w:t>Identify the importance of monetary policy on operational risk in the Nigerian banks</w:t>
      </w:r>
    </w:p>
    <w:p w14:paraId="6C9A0DE8"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HYPOTHESIS THREE</w:t>
      </w:r>
    </w:p>
    <w:p w14:paraId="6D147AC9"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H</w:t>
      </w:r>
      <w:r w:rsidRPr="006C3122">
        <w:rPr>
          <w:rFonts w:ascii="Times New Roman" w:hAnsi="Times New Roman" w:cs="Times New Roman"/>
          <w:sz w:val="24"/>
          <w:szCs w:val="24"/>
          <w:vertAlign w:val="subscript"/>
        </w:rPr>
        <w:t xml:space="preserve">0:   </w:t>
      </w:r>
      <w:r w:rsidRPr="006C3122">
        <w:rPr>
          <w:rFonts w:ascii="Times New Roman" w:hAnsi="Times New Roman" w:cs="Times New Roman"/>
          <w:sz w:val="24"/>
          <w:szCs w:val="24"/>
        </w:rPr>
        <w:t xml:space="preserve">Monetary policy has no significance on operational risk in Nigerian banks. </w:t>
      </w:r>
    </w:p>
    <w:p w14:paraId="45B75473"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b/>
          <w:sz w:val="24"/>
          <w:szCs w:val="24"/>
        </w:rPr>
        <w:t>Research Model 3:</w:t>
      </w:r>
      <w:r w:rsidRPr="006C3122">
        <w:rPr>
          <w:rFonts w:ascii="Times New Roman" w:hAnsi="Times New Roman" w:cs="Times New Roman"/>
          <w:sz w:val="24"/>
          <w:szCs w:val="24"/>
        </w:rPr>
        <w:t xml:space="preserve"> </w:t>
      </w:r>
      <w:r w:rsidRPr="006C3122">
        <w:rPr>
          <w:rFonts w:ascii="Times New Roman" w:eastAsia="Times New Roman" w:hAnsi="Times New Roman" w:cs="Times New Roman"/>
          <w:b/>
          <w:color w:val="222222"/>
          <w:sz w:val="24"/>
          <w:szCs w:val="24"/>
        </w:rPr>
        <w:t>OPR=</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o</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Cambria Math" w:hAnsi="Cambria Math" w:cs="Cambria Math"/>
          <w:sz w:val="24"/>
          <w:szCs w:val="24"/>
        </w:rPr>
        <w:t>𝛂</w:t>
      </w:r>
      <w:r w:rsidRPr="006C3122">
        <w:rPr>
          <w:rFonts w:ascii="Times New Roman" w:eastAsia="Times New Roman" w:hAnsi="Times New Roman" w:cs="Times New Roman"/>
          <w:b/>
          <w:color w:val="222222"/>
          <w:sz w:val="24"/>
          <w:szCs w:val="24"/>
          <w:vertAlign w:val="subscript"/>
        </w:rPr>
        <w:t xml:space="preserve"> 1</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46F6F560" wp14:editId="0B302FEE">
            <wp:extent cx="57150" cy="133350"/>
            <wp:effectExtent l="19050" t="0" r="0" b="0"/>
            <wp:docPr id="3" name="Picture 3"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r w:rsidRPr="006C3122">
        <w:rPr>
          <w:rFonts w:ascii="Times New Roman" w:hAnsi="Times New Roman" w:cs="Times New Roman"/>
          <w:sz w:val="24"/>
          <w:szCs w:val="24"/>
        </w:rPr>
        <w:t>------------</w:t>
      </w:r>
      <w:proofErr w:type="spellStart"/>
      <w:r w:rsidRPr="006C3122">
        <w:rPr>
          <w:rFonts w:ascii="Times New Roman" w:hAnsi="Times New Roman" w:cs="Times New Roman"/>
          <w:sz w:val="24"/>
          <w:szCs w:val="24"/>
        </w:rPr>
        <w:t>equ</w:t>
      </w:r>
      <w:proofErr w:type="spellEnd"/>
      <w:r w:rsidRPr="006C3122">
        <w:rPr>
          <w:rFonts w:ascii="Times New Roman" w:hAnsi="Times New Roman" w:cs="Times New Roman"/>
          <w:sz w:val="24"/>
          <w:szCs w:val="24"/>
        </w:rPr>
        <w:t xml:space="preserve"> 3</w:t>
      </w:r>
    </w:p>
    <w:p w14:paraId="7D0015BD" w14:textId="77777777" w:rsidR="0016611B" w:rsidRPr="006C3122" w:rsidRDefault="0016611B" w:rsidP="00C53CF6">
      <w:pPr>
        <w:spacing w:line="240" w:lineRule="auto"/>
        <w:rPr>
          <w:rFonts w:ascii="Times New Roman" w:hAnsi="Times New Roman" w:cs="Times New Roman"/>
          <w:sz w:val="24"/>
          <w:szCs w:val="24"/>
        </w:rPr>
      </w:pPr>
    </w:p>
    <w:p w14:paraId="074EEFBF" w14:textId="77777777"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sz w:val="24"/>
          <w:szCs w:val="24"/>
          <w:lang w:val="en-US"/>
        </w:rPr>
        <w:t>Table 4.3.3 Regression Analysis for Hypothesis 3</w:t>
      </w:r>
    </w:p>
    <w:tbl>
      <w:tblPr>
        <w:tblStyle w:val="TableGrid"/>
        <w:tblW w:w="0" w:type="auto"/>
        <w:tblLayout w:type="fixed"/>
        <w:tblLook w:val="0000" w:firstRow="0" w:lastRow="0" w:firstColumn="0" w:lastColumn="0" w:noHBand="0" w:noVBand="0"/>
      </w:tblPr>
      <w:tblGrid>
        <w:gridCol w:w="2692"/>
        <w:gridCol w:w="1472"/>
        <w:gridCol w:w="1612"/>
        <w:gridCol w:w="1612"/>
        <w:gridCol w:w="1330"/>
      </w:tblGrid>
      <w:tr w:rsidR="0016611B" w:rsidRPr="006C3122" w14:paraId="51F3E7C6" w14:textId="77777777" w:rsidTr="0016611B">
        <w:trPr>
          <w:trHeight w:val="168"/>
        </w:trPr>
        <w:tc>
          <w:tcPr>
            <w:tcW w:w="2692" w:type="dxa"/>
          </w:tcPr>
          <w:p w14:paraId="3B97B296" w14:textId="77777777" w:rsidR="0016611B" w:rsidRPr="006C3122" w:rsidRDefault="0016611B" w:rsidP="00C53CF6">
            <w:pPr>
              <w:spacing w:line="240" w:lineRule="auto"/>
              <w:jc w:val="center"/>
              <w:rPr>
                <w:rFonts w:ascii="Times New Roman" w:hAnsi="Times New Roman" w:cs="Times New Roman"/>
                <w:b/>
                <w:bCs/>
                <w:sz w:val="24"/>
                <w:szCs w:val="24"/>
              </w:rPr>
            </w:pPr>
            <w:r w:rsidRPr="006C3122">
              <w:rPr>
                <w:rFonts w:ascii="Times New Roman" w:hAnsi="Times New Roman" w:cs="Times New Roman"/>
                <w:b/>
                <w:bCs/>
                <w:sz w:val="24"/>
                <w:szCs w:val="24"/>
              </w:rPr>
              <w:t>Variable</w:t>
            </w:r>
          </w:p>
        </w:tc>
        <w:tc>
          <w:tcPr>
            <w:tcW w:w="1472" w:type="dxa"/>
          </w:tcPr>
          <w:p w14:paraId="45AAF75D"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Coefficient</w:t>
            </w:r>
          </w:p>
        </w:tc>
        <w:tc>
          <w:tcPr>
            <w:tcW w:w="1612" w:type="dxa"/>
          </w:tcPr>
          <w:p w14:paraId="4AE08094"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Std. Error</w:t>
            </w:r>
          </w:p>
        </w:tc>
        <w:tc>
          <w:tcPr>
            <w:tcW w:w="1612" w:type="dxa"/>
          </w:tcPr>
          <w:p w14:paraId="21B186C8"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t-Statistic</w:t>
            </w:r>
          </w:p>
        </w:tc>
        <w:tc>
          <w:tcPr>
            <w:tcW w:w="1330" w:type="dxa"/>
          </w:tcPr>
          <w:p w14:paraId="328C7867" w14:textId="77777777" w:rsidR="0016611B" w:rsidRPr="006C3122" w:rsidRDefault="0016611B" w:rsidP="00C53CF6">
            <w:pPr>
              <w:spacing w:line="240" w:lineRule="auto"/>
              <w:ind w:right="10"/>
              <w:jc w:val="right"/>
              <w:rPr>
                <w:rFonts w:ascii="Times New Roman" w:hAnsi="Times New Roman" w:cs="Times New Roman"/>
                <w:b/>
                <w:bCs/>
                <w:sz w:val="24"/>
                <w:szCs w:val="24"/>
              </w:rPr>
            </w:pPr>
            <w:r w:rsidRPr="006C3122">
              <w:rPr>
                <w:rFonts w:ascii="Times New Roman" w:hAnsi="Times New Roman" w:cs="Times New Roman"/>
                <w:b/>
                <w:bCs/>
                <w:sz w:val="24"/>
                <w:szCs w:val="24"/>
              </w:rPr>
              <w:t>Prob.  </w:t>
            </w:r>
          </w:p>
        </w:tc>
      </w:tr>
      <w:tr w:rsidR="0016611B" w:rsidRPr="006C3122" w14:paraId="4700F521" w14:textId="77777777" w:rsidTr="0016611B">
        <w:trPr>
          <w:trHeight w:val="168"/>
        </w:trPr>
        <w:tc>
          <w:tcPr>
            <w:tcW w:w="2692" w:type="dxa"/>
          </w:tcPr>
          <w:p w14:paraId="150F8766"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MPR</w:t>
            </w:r>
          </w:p>
        </w:tc>
        <w:tc>
          <w:tcPr>
            <w:tcW w:w="1472" w:type="dxa"/>
          </w:tcPr>
          <w:p w14:paraId="0FCA202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136.5952</w:t>
            </w:r>
          </w:p>
        </w:tc>
        <w:tc>
          <w:tcPr>
            <w:tcW w:w="1612" w:type="dxa"/>
          </w:tcPr>
          <w:p w14:paraId="58417387"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861.0796</w:t>
            </w:r>
          </w:p>
        </w:tc>
        <w:tc>
          <w:tcPr>
            <w:tcW w:w="1612" w:type="dxa"/>
          </w:tcPr>
          <w:p w14:paraId="61F9F4AE"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0.158633</w:t>
            </w:r>
          </w:p>
        </w:tc>
        <w:tc>
          <w:tcPr>
            <w:tcW w:w="1330" w:type="dxa"/>
          </w:tcPr>
          <w:p w14:paraId="4D2CB3F7"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0.8751</w:t>
            </w:r>
          </w:p>
        </w:tc>
      </w:tr>
      <w:tr w:rsidR="0016611B" w:rsidRPr="006C3122" w14:paraId="2D63E81B" w14:textId="77777777" w:rsidTr="0016611B">
        <w:trPr>
          <w:trHeight w:val="168"/>
        </w:trPr>
        <w:tc>
          <w:tcPr>
            <w:tcW w:w="2692" w:type="dxa"/>
          </w:tcPr>
          <w:p w14:paraId="0AC8CA22" w14:textId="77777777" w:rsidR="0016611B" w:rsidRPr="006C3122" w:rsidRDefault="0016611B" w:rsidP="00C53CF6">
            <w:pPr>
              <w:spacing w:line="240" w:lineRule="auto"/>
              <w:jc w:val="center"/>
              <w:rPr>
                <w:rFonts w:ascii="Times New Roman" w:hAnsi="Times New Roman" w:cs="Times New Roman"/>
                <w:sz w:val="24"/>
                <w:szCs w:val="24"/>
              </w:rPr>
            </w:pPr>
            <w:r w:rsidRPr="006C3122">
              <w:rPr>
                <w:rFonts w:ascii="Times New Roman" w:hAnsi="Times New Roman" w:cs="Times New Roman"/>
                <w:sz w:val="24"/>
                <w:szCs w:val="24"/>
              </w:rPr>
              <w:t>C</w:t>
            </w:r>
          </w:p>
        </w:tc>
        <w:tc>
          <w:tcPr>
            <w:tcW w:w="1472" w:type="dxa"/>
          </w:tcPr>
          <w:p w14:paraId="53FF3758"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4792.071</w:t>
            </w:r>
          </w:p>
        </w:tc>
        <w:tc>
          <w:tcPr>
            <w:tcW w:w="1612" w:type="dxa"/>
          </w:tcPr>
          <w:p w14:paraId="00FAFF44"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10524.91</w:t>
            </w:r>
          </w:p>
        </w:tc>
        <w:tc>
          <w:tcPr>
            <w:tcW w:w="1612" w:type="dxa"/>
          </w:tcPr>
          <w:p w14:paraId="381F9471"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0.455307</w:t>
            </w:r>
          </w:p>
        </w:tc>
        <w:tc>
          <w:tcPr>
            <w:tcW w:w="1330" w:type="dxa"/>
          </w:tcPr>
          <w:p w14:paraId="2E8E8A7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0.6524</w:t>
            </w:r>
          </w:p>
        </w:tc>
      </w:tr>
      <w:tr w:rsidR="0016611B" w:rsidRPr="006C3122" w14:paraId="3D7B4C04" w14:textId="77777777" w:rsidTr="0016611B">
        <w:trPr>
          <w:trHeight w:val="168"/>
        </w:trPr>
        <w:tc>
          <w:tcPr>
            <w:tcW w:w="2692" w:type="dxa"/>
          </w:tcPr>
          <w:p w14:paraId="6CCC0F99"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R-squared</w:t>
            </w:r>
          </w:p>
        </w:tc>
        <w:tc>
          <w:tcPr>
            <w:tcW w:w="1472" w:type="dxa"/>
          </w:tcPr>
          <w:p w14:paraId="6B7F5ED5"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0.422598</w:t>
            </w:r>
          </w:p>
        </w:tc>
        <w:tc>
          <w:tcPr>
            <w:tcW w:w="3224" w:type="dxa"/>
            <w:gridSpan w:val="2"/>
          </w:tcPr>
          <w:p w14:paraId="10661422"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Mean dependent var</w:t>
            </w:r>
          </w:p>
        </w:tc>
        <w:tc>
          <w:tcPr>
            <w:tcW w:w="1330" w:type="dxa"/>
          </w:tcPr>
          <w:p w14:paraId="371F0E7B"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6458.533</w:t>
            </w:r>
          </w:p>
        </w:tc>
      </w:tr>
      <w:tr w:rsidR="0016611B" w:rsidRPr="006C3122" w14:paraId="4C69311D" w14:textId="77777777" w:rsidTr="0016611B">
        <w:trPr>
          <w:trHeight w:val="168"/>
        </w:trPr>
        <w:tc>
          <w:tcPr>
            <w:tcW w:w="2692" w:type="dxa"/>
          </w:tcPr>
          <w:p w14:paraId="3E200C4C"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Adjusted R-squared</w:t>
            </w:r>
          </w:p>
        </w:tc>
        <w:tc>
          <w:tcPr>
            <w:tcW w:w="1472" w:type="dxa"/>
          </w:tcPr>
          <w:p w14:paraId="6E848717"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0.404784</w:t>
            </w:r>
          </w:p>
        </w:tc>
        <w:tc>
          <w:tcPr>
            <w:tcW w:w="3224" w:type="dxa"/>
            <w:gridSpan w:val="2"/>
          </w:tcPr>
          <w:p w14:paraId="6D3F6222"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S.D. dependent var</w:t>
            </w:r>
          </w:p>
        </w:tc>
        <w:tc>
          <w:tcPr>
            <w:tcW w:w="1330" w:type="dxa"/>
          </w:tcPr>
          <w:p w14:paraId="33A49808"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3469.549</w:t>
            </w:r>
          </w:p>
        </w:tc>
      </w:tr>
      <w:tr w:rsidR="0016611B" w:rsidRPr="006C3122" w14:paraId="7CC80085" w14:textId="77777777" w:rsidTr="0016611B">
        <w:trPr>
          <w:trHeight w:val="168"/>
        </w:trPr>
        <w:tc>
          <w:tcPr>
            <w:tcW w:w="2692" w:type="dxa"/>
          </w:tcPr>
          <w:p w14:paraId="4B3FA44A" w14:textId="77777777" w:rsidR="0016611B" w:rsidRPr="006C3122" w:rsidRDefault="0016611B"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F-statistic</w:t>
            </w:r>
          </w:p>
        </w:tc>
        <w:tc>
          <w:tcPr>
            <w:tcW w:w="1472" w:type="dxa"/>
          </w:tcPr>
          <w:p w14:paraId="638E7AD4"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7.025164</w:t>
            </w:r>
          </w:p>
        </w:tc>
        <w:tc>
          <w:tcPr>
            <w:tcW w:w="3224" w:type="dxa"/>
            <w:gridSpan w:val="2"/>
          </w:tcPr>
          <w:p w14:paraId="6C0B0FF3" w14:textId="77777777" w:rsidR="0016611B" w:rsidRPr="006C3122" w:rsidRDefault="0016611B" w:rsidP="00C53CF6">
            <w:pPr>
              <w:spacing w:line="240" w:lineRule="auto"/>
              <w:ind w:right="10"/>
              <w:rPr>
                <w:rFonts w:ascii="Times New Roman" w:hAnsi="Times New Roman" w:cs="Times New Roman"/>
                <w:sz w:val="24"/>
                <w:szCs w:val="24"/>
              </w:rPr>
            </w:pPr>
            <w:r w:rsidRPr="006C3122">
              <w:rPr>
                <w:rFonts w:ascii="Times New Roman" w:hAnsi="Times New Roman" w:cs="Times New Roman"/>
                <w:sz w:val="24"/>
                <w:szCs w:val="24"/>
              </w:rPr>
              <w:t>    Durbin-Watson stat</w:t>
            </w:r>
          </w:p>
        </w:tc>
        <w:tc>
          <w:tcPr>
            <w:tcW w:w="1330" w:type="dxa"/>
          </w:tcPr>
          <w:p w14:paraId="7F6FBD8F" w14:textId="77777777" w:rsidR="0016611B" w:rsidRPr="006C3122" w:rsidRDefault="0016611B"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2.127517</w:t>
            </w:r>
          </w:p>
        </w:tc>
      </w:tr>
      <w:tr w:rsidR="00040AAE" w:rsidRPr="006C3122" w14:paraId="25FC66AF" w14:textId="77777777" w:rsidTr="008C636D">
        <w:trPr>
          <w:trHeight w:val="168"/>
        </w:trPr>
        <w:tc>
          <w:tcPr>
            <w:tcW w:w="2692" w:type="dxa"/>
          </w:tcPr>
          <w:p w14:paraId="1FC8EBF9" w14:textId="77777777" w:rsidR="00040AAE" w:rsidRPr="006C3122" w:rsidRDefault="00040AAE" w:rsidP="00C53CF6">
            <w:pPr>
              <w:spacing w:line="240" w:lineRule="auto"/>
              <w:rPr>
                <w:rFonts w:ascii="Times New Roman" w:hAnsi="Times New Roman" w:cs="Times New Roman"/>
                <w:sz w:val="24"/>
                <w:szCs w:val="24"/>
              </w:rPr>
            </w:pPr>
            <w:r w:rsidRPr="006C3122">
              <w:rPr>
                <w:rFonts w:ascii="Times New Roman" w:hAnsi="Times New Roman" w:cs="Times New Roman"/>
                <w:sz w:val="24"/>
                <w:szCs w:val="24"/>
              </w:rPr>
              <w:t>Prob(F-statistic)</w:t>
            </w:r>
          </w:p>
        </w:tc>
        <w:tc>
          <w:tcPr>
            <w:tcW w:w="1472" w:type="dxa"/>
          </w:tcPr>
          <w:p w14:paraId="7A117A75" w14:textId="77777777" w:rsidR="00040AAE" w:rsidRPr="006C3122" w:rsidRDefault="00040AAE" w:rsidP="00C53CF6">
            <w:pPr>
              <w:spacing w:line="240" w:lineRule="auto"/>
              <w:ind w:right="10"/>
              <w:jc w:val="right"/>
              <w:rPr>
                <w:rFonts w:ascii="Times New Roman" w:hAnsi="Times New Roman" w:cs="Times New Roman"/>
                <w:sz w:val="24"/>
                <w:szCs w:val="24"/>
              </w:rPr>
            </w:pPr>
            <w:r w:rsidRPr="006C3122">
              <w:rPr>
                <w:rFonts w:ascii="Times New Roman" w:hAnsi="Times New Roman" w:cs="Times New Roman"/>
                <w:sz w:val="24"/>
                <w:szCs w:val="24"/>
              </w:rPr>
              <w:t>0.020097</w:t>
            </w:r>
          </w:p>
        </w:tc>
        <w:tc>
          <w:tcPr>
            <w:tcW w:w="4554" w:type="dxa"/>
            <w:gridSpan w:val="3"/>
          </w:tcPr>
          <w:p w14:paraId="186641F1" w14:textId="77777777" w:rsidR="00040AAE" w:rsidRPr="006C3122" w:rsidRDefault="00040AAE" w:rsidP="00C53CF6">
            <w:pPr>
              <w:spacing w:line="240" w:lineRule="auto"/>
              <w:ind w:right="10"/>
              <w:jc w:val="center"/>
              <w:rPr>
                <w:rFonts w:ascii="Times New Roman" w:hAnsi="Times New Roman" w:cs="Times New Roman"/>
                <w:sz w:val="24"/>
                <w:szCs w:val="24"/>
              </w:rPr>
            </w:pPr>
          </w:p>
        </w:tc>
      </w:tr>
    </w:tbl>
    <w:p w14:paraId="5EFC20E3" w14:textId="77777777" w:rsidR="0016611B" w:rsidRPr="006C3122" w:rsidRDefault="0016611B" w:rsidP="00C53CF6">
      <w:pPr>
        <w:spacing w:line="240" w:lineRule="auto"/>
        <w:rPr>
          <w:rFonts w:ascii="Times New Roman" w:hAnsi="Times New Roman" w:cs="Times New Roman"/>
          <w:b/>
          <w:sz w:val="24"/>
          <w:szCs w:val="24"/>
          <w:lang w:val="en-US"/>
        </w:rPr>
      </w:pPr>
      <w:r w:rsidRPr="006C3122">
        <w:rPr>
          <w:rFonts w:ascii="Times New Roman" w:hAnsi="Times New Roman" w:cs="Times New Roman"/>
          <w:b/>
          <w:i/>
          <w:sz w:val="24"/>
          <w:szCs w:val="24"/>
        </w:rPr>
        <w:t xml:space="preserve">Source: Author Computation Using </w:t>
      </w:r>
      <w:proofErr w:type="spellStart"/>
      <w:r w:rsidRPr="006C3122">
        <w:rPr>
          <w:rFonts w:ascii="Times New Roman" w:hAnsi="Times New Roman" w:cs="Times New Roman"/>
          <w:b/>
          <w:i/>
          <w:sz w:val="24"/>
          <w:szCs w:val="24"/>
        </w:rPr>
        <w:t>Eviews</w:t>
      </w:r>
      <w:proofErr w:type="spellEnd"/>
      <w:r w:rsidRPr="006C3122">
        <w:rPr>
          <w:rFonts w:ascii="Times New Roman" w:hAnsi="Times New Roman" w:cs="Times New Roman"/>
          <w:b/>
          <w:i/>
          <w:sz w:val="24"/>
          <w:szCs w:val="24"/>
        </w:rPr>
        <w:t xml:space="preserve"> 9.0</w:t>
      </w:r>
    </w:p>
    <w:p w14:paraId="09869217" w14:textId="77777777" w:rsidR="0016611B" w:rsidRPr="006C3122" w:rsidRDefault="0016611B" w:rsidP="00C53CF6">
      <w:pPr>
        <w:spacing w:line="240" w:lineRule="auto"/>
        <w:jc w:val="both"/>
        <w:rPr>
          <w:rFonts w:ascii="Times New Roman" w:hAnsi="Times New Roman" w:cs="Times New Roman"/>
          <w:b/>
          <w:sz w:val="24"/>
          <w:szCs w:val="24"/>
        </w:rPr>
      </w:pPr>
    </w:p>
    <w:p w14:paraId="0A9F25DF" w14:textId="77777777" w:rsidR="0016611B" w:rsidRPr="006C3122" w:rsidRDefault="0016611B" w:rsidP="00C53CF6">
      <w:pPr>
        <w:spacing w:before="240" w:line="240" w:lineRule="auto"/>
        <w:jc w:val="both"/>
        <w:rPr>
          <w:rFonts w:ascii="Times New Roman" w:hAnsi="Times New Roman" w:cs="Times New Roman"/>
          <w:sz w:val="24"/>
          <w:szCs w:val="24"/>
        </w:rPr>
      </w:pPr>
      <w:r w:rsidRPr="006C3122">
        <w:rPr>
          <w:rFonts w:ascii="Times New Roman" w:hAnsi="Times New Roman" w:cs="Times New Roman"/>
          <w:b/>
          <w:sz w:val="24"/>
          <w:szCs w:val="24"/>
        </w:rPr>
        <w:t xml:space="preserve">Interpretation </w:t>
      </w:r>
    </w:p>
    <w:p w14:paraId="167C8141"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From the results obtained in the Table 4.3.3 above, it is observed that the constant parameter (β0) has a positive relationship with </w:t>
      </w:r>
      <w:r w:rsidRPr="006C3122">
        <w:rPr>
          <w:rFonts w:ascii="Times New Roman" w:hAnsi="Times New Roman" w:cs="Times New Roman"/>
          <w:sz w:val="24"/>
          <w:szCs w:val="24"/>
          <w:lang w:val="en-US"/>
        </w:rPr>
        <w:t>operational risk</w:t>
      </w:r>
      <w:r w:rsidRPr="006C3122">
        <w:rPr>
          <w:rFonts w:ascii="Times New Roman" w:hAnsi="Times New Roman" w:cs="Times New Roman"/>
          <w:sz w:val="24"/>
          <w:szCs w:val="24"/>
        </w:rPr>
        <w:t xml:space="preserve"> (OPR) while β1 (MPR) have a </w:t>
      </w:r>
      <w:proofErr w:type="gramStart"/>
      <w:r w:rsidRPr="006C3122">
        <w:rPr>
          <w:rFonts w:ascii="Times New Roman" w:hAnsi="Times New Roman" w:cs="Times New Roman"/>
          <w:sz w:val="24"/>
          <w:szCs w:val="24"/>
        </w:rPr>
        <w:t>positive coefficient values</w:t>
      </w:r>
      <w:proofErr w:type="gramEnd"/>
      <w:r w:rsidRPr="006C3122">
        <w:rPr>
          <w:rFonts w:ascii="Times New Roman" w:hAnsi="Times New Roman" w:cs="Times New Roman"/>
          <w:sz w:val="24"/>
          <w:szCs w:val="24"/>
        </w:rPr>
        <w:t xml:space="preserve"> showing a positive relationship with the dependent variable </w:t>
      </w:r>
      <w:r w:rsidRPr="006C3122">
        <w:rPr>
          <w:rFonts w:ascii="Times New Roman" w:hAnsi="Times New Roman" w:cs="Times New Roman"/>
          <w:sz w:val="24"/>
          <w:szCs w:val="24"/>
          <w:lang w:val="en-US"/>
        </w:rPr>
        <w:t>operational risk</w:t>
      </w:r>
      <w:r w:rsidRPr="006C3122">
        <w:rPr>
          <w:rFonts w:ascii="Times New Roman" w:hAnsi="Times New Roman" w:cs="Times New Roman"/>
          <w:sz w:val="24"/>
          <w:szCs w:val="24"/>
        </w:rPr>
        <w:t xml:space="preserve"> (OPR). This means that an increase in monetary policy rate (MPR) will cause an increase in </w:t>
      </w:r>
      <w:r w:rsidRPr="006C3122">
        <w:rPr>
          <w:rFonts w:ascii="Times New Roman" w:hAnsi="Times New Roman" w:cs="Times New Roman"/>
          <w:sz w:val="24"/>
          <w:szCs w:val="24"/>
          <w:lang w:val="en-US"/>
        </w:rPr>
        <w:t>operational risk</w:t>
      </w:r>
      <w:r w:rsidRPr="006C3122">
        <w:rPr>
          <w:rFonts w:ascii="Times New Roman" w:hAnsi="Times New Roman" w:cs="Times New Roman"/>
          <w:sz w:val="24"/>
          <w:szCs w:val="24"/>
        </w:rPr>
        <w:t xml:space="preserve"> (OPR) </w:t>
      </w:r>
    </w:p>
    <w:p w14:paraId="417758A7"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lastRenderedPageBreak/>
        <w:t xml:space="preserve"> A critical examination of the results as reported above shows that about 42.2% of the total variation in the regress and or dependent variable </w:t>
      </w:r>
      <w:r w:rsidRPr="006C3122">
        <w:rPr>
          <w:rFonts w:ascii="Times New Roman" w:hAnsi="Times New Roman" w:cs="Times New Roman"/>
          <w:sz w:val="24"/>
          <w:szCs w:val="24"/>
          <w:lang w:val="en-US"/>
        </w:rPr>
        <w:t>operational risk</w:t>
      </w:r>
      <w:r w:rsidRPr="006C3122">
        <w:rPr>
          <w:rFonts w:ascii="Times New Roman" w:hAnsi="Times New Roman" w:cs="Times New Roman"/>
          <w:sz w:val="24"/>
          <w:szCs w:val="24"/>
        </w:rPr>
        <w:t xml:space="preserve"> (OPR) can be explained by the repressors or independent variable monetary policy rate (MPR). This is indicated by the coefficient of determination (R</w:t>
      </w:r>
      <w:r w:rsidRPr="006C3122">
        <w:rPr>
          <w:rFonts w:ascii="Times New Roman" w:hAnsi="Times New Roman" w:cs="Times New Roman"/>
          <w:sz w:val="24"/>
          <w:szCs w:val="24"/>
          <w:vertAlign w:val="superscript"/>
        </w:rPr>
        <w:t>2</w:t>
      </w:r>
      <w:r w:rsidRPr="006C3122">
        <w:rPr>
          <w:rFonts w:ascii="Times New Roman" w:hAnsi="Times New Roman" w:cs="Times New Roman"/>
          <w:sz w:val="24"/>
          <w:szCs w:val="24"/>
        </w:rPr>
        <w:t xml:space="preserve">) value of </w:t>
      </w:r>
      <w:r w:rsidRPr="006C3122">
        <w:rPr>
          <w:rFonts w:ascii="Times New Roman" w:hAnsi="Times New Roman" w:cs="Times New Roman"/>
          <w:sz w:val="24"/>
          <w:szCs w:val="24"/>
          <w:lang w:val="en-US"/>
        </w:rPr>
        <w:t>0.422598</w:t>
      </w:r>
      <w:r w:rsidRPr="006C3122">
        <w:rPr>
          <w:rFonts w:ascii="Times New Roman" w:hAnsi="Times New Roman" w:cs="Times New Roman"/>
          <w:sz w:val="24"/>
          <w:szCs w:val="24"/>
        </w:rPr>
        <w:t xml:space="preserve">. This implies that </w:t>
      </w:r>
      <w:r w:rsidRPr="006C3122">
        <w:rPr>
          <w:rFonts w:ascii="Times New Roman" w:hAnsi="Times New Roman" w:cs="Times New Roman"/>
          <w:sz w:val="24"/>
          <w:szCs w:val="24"/>
          <w:lang w:val="en-US"/>
        </w:rPr>
        <w:t>operational risk</w:t>
      </w:r>
      <w:r w:rsidRPr="006C3122">
        <w:rPr>
          <w:rFonts w:ascii="Times New Roman" w:hAnsi="Times New Roman" w:cs="Times New Roman"/>
          <w:sz w:val="24"/>
          <w:szCs w:val="24"/>
        </w:rPr>
        <w:t xml:space="preserve"> (OPR) account for 42.2% of changes in monetary policy rate (MPR). An examination of the F-statistic value of </w:t>
      </w:r>
      <w:r w:rsidRPr="006C3122">
        <w:rPr>
          <w:rFonts w:ascii="Times New Roman" w:hAnsi="Times New Roman" w:cs="Times New Roman"/>
          <w:sz w:val="24"/>
          <w:szCs w:val="24"/>
          <w:lang w:val="en-US"/>
        </w:rPr>
        <w:t>12.05520</w:t>
      </w:r>
      <w:r w:rsidRPr="006C3122">
        <w:rPr>
          <w:rFonts w:ascii="Times New Roman" w:hAnsi="Times New Roman" w:cs="Times New Roman"/>
          <w:sz w:val="24"/>
          <w:szCs w:val="24"/>
        </w:rPr>
        <w:t xml:space="preserve">. Testing for overall significance shows that the overall model is significant at 5% level of significance. This is because the observed value of </w:t>
      </w:r>
      <w:r w:rsidRPr="006C3122">
        <w:rPr>
          <w:rFonts w:ascii="Times New Roman" w:hAnsi="Times New Roman" w:cs="Times New Roman"/>
          <w:sz w:val="24"/>
          <w:szCs w:val="24"/>
          <w:lang w:val="en-US"/>
        </w:rPr>
        <w:t xml:space="preserve">7.025164 </w:t>
      </w:r>
      <w:r w:rsidRPr="006C3122">
        <w:rPr>
          <w:rFonts w:ascii="Times New Roman" w:hAnsi="Times New Roman" w:cs="Times New Roman"/>
          <w:sz w:val="24"/>
          <w:szCs w:val="24"/>
        </w:rPr>
        <w:t>is greater than the critical F-value of F0.05= 4.31. Following the results above.</w:t>
      </w:r>
    </w:p>
    <w:p w14:paraId="301CEF81" w14:textId="543A3D34" w:rsidR="0016611B" w:rsidRPr="006C3122" w:rsidRDefault="0016611B" w:rsidP="00040AAE">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Since the </w:t>
      </w:r>
      <w:proofErr w:type="spellStart"/>
      <w:r w:rsidRPr="006C3122">
        <w:rPr>
          <w:rFonts w:ascii="Times New Roman" w:hAnsi="Times New Roman" w:cs="Times New Roman"/>
          <w:sz w:val="24"/>
          <w:szCs w:val="24"/>
        </w:rPr>
        <w:t>pvalue</w:t>
      </w:r>
      <w:proofErr w:type="spellEnd"/>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0.020097</w:t>
      </w:r>
      <w:r w:rsidRPr="006C3122">
        <w:rPr>
          <w:rFonts w:ascii="Times New Roman" w:hAnsi="Times New Roman" w:cs="Times New Roman"/>
          <w:sz w:val="24"/>
          <w:szCs w:val="24"/>
        </w:rPr>
        <w:t xml:space="preserve">) is less than significance value (5% or 0.05) we thereby fail to accept the null hypothesis and conclude that monetary policy has significance on operational risk in Nigerian banks.  The regression is written as </w:t>
      </w:r>
      <w:r w:rsidRPr="006C3122">
        <w:rPr>
          <w:rFonts w:ascii="Times New Roman" w:eastAsia="Times New Roman" w:hAnsi="Times New Roman" w:cs="Times New Roman"/>
          <w:b/>
          <w:color w:val="222222"/>
          <w:sz w:val="24"/>
          <w:szCs w:val="24"/>
        </w:rPr>
        <w:t>OPR=</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4792.071</w:t>
      </w:r>
      <w:r w:rsidRPr="006C3122">
        <w:rPr>
          <w:rFonts w:ascii="Times New Roman" w:eastAsia="Times New Roman" w:hAnsi="Times New Roman" w:cs="Times New Roman"/>
          <w:b/>
          <w:color w:val="222222"/>
          <w:sz w:val="24"/>
          <w:szCs w:val="24"/>
        </w:rPr>
        <w:t>+</w:t>
      </w:r>
      <w:r w:rsidRPr="006C3122">
        <w:rPr>
          <w:rFonts w:ascii="Times New Roman" w:hAnsi="Times New Roman" w:cs="Times New Roman"/>
          <w:sz w:val="24"/>
          <w:szCs w:val="24"/>
        </w:rPr>
        <w:t xml:space="preserve"> </w:t>
      </w:r>
      <w:r w:rsidRPr="006C3122">
        <w:rPr>
          <w:rFonts w:ascii="Times New Roman" w:hAnsi="Times New Roman" w:cs="Times New Roman"/>
          <w:sz w:val="24"/>
          <w:szCs w:val="24"/>
          <w:lang w:val="en-US"/>
        </w:rPr>
        <w:t>136.5952</w:t>
      </w:r>
      <w:r w:rsidRPr="006C3122">
        <w:rPr>
          <w:rFonts w:ascii="Times New Roman" w:eastAsia="Times New Roman" w:hAnsi="Times New Roman" w:cs="Times New Roman"/>
          <w:b/>
          <w:color w:val="222222"/>
          <w:sz w:val="24"/>
          <w:szCs w:val="24"/>
        </w:rPr>
        <w:t>MPR+</w:t>
      </w:r>
      <w:r w:rsidRPr="006C3122">
        <w:rPr>
          <w:rFonts w:ascii="Times New Roman" w:hAnsi="Times New Roman" w:cs="Times New Roman"/>
          <w:b/>
          <w:bCs/>
          <w:sz w:val="24"/>
          <w:szCs w:val="24"/>
        </w:rPr>
        <w:t xml:space="preserve"> e</w:t>
      </w:r>
      <w:r w:rsidRPr="006C3122">
        <w:rPr>
          <w:rFonts w:ascii="Times New Roman" w:hAnsi="Times New Roman" w:cs="Times New Roman"/>
          <w:b/>
          <w:bCs/>
          <w:noProof/>
          <w:sz w:val="24"/>
          <w:szCs w:val="24"/>
          <w:vertAlign w:val="subscript"/>
          <w:lang w:val="en-US"/>
        </w:rPr>
        <w:drawing>
          <wp:inline distT="0" distB="0" distL="0" distR="0" wp14:anchorId="5150C2DD" wp14:editId="22508635">
            <wp:extent cx="57150" cy="133350"/>
            <wp:effectExtent l="19050" t="0" r="0" b="0"/>
            <wp:docPr id="9" name="Picture 9" desc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
                    <pic:cNvPicPr>
                      <a:picLocks noChangeAspect="1" noChangeArrowheads="1"/>
                    </pic:cNvPicPr>
                  </pic:nvPicPr>
                  <pic:blipFill>
                    <a:blip r:embed="rId8" cstate="print"/>
                    <a:srcRect/>
                    <a:stretch>
                      <a:fillRect/>
                    </a:stretch>
                  </pic:blipFill>
                  <pic:spPr bwMode="auto">
                    <a:xfrm>
                      <a:off x="0" y="0"/>
                      <a:ext cx="57150" cy="133350"/>
                    </a:xfrm>
                    <a:prstGeom prst="rect">
                      <a:avLst/>
                    </a:prstGeom>
                    <a:noFill/>
                    <a:ln w="9525">
                      <a:noFill/>
                      <a:miter lim="800000"/>
                      <a:headEnd/>
                      <a:tailEnd/>
                    </a:ln>
                  </pic:spPr>
                </pic:pic>
              </a:graphicData>
            </a:graphic>
          </wp:inline>
        </w:drawing>
      </w:r>
    </w:p>
    <w:p w14:paraId="304D2E45" w14:textId="77777777" w:rsidR="0016611B" w:rsidRPr="006C3122" w:rsidRDefault="0016611B" w:rsidP="00C53CF6">
      <w:pPr>
        <w:spacing w:line="240" w:lineRule="auto"/>
        <w:jc w:val="both"/>
        <w:rPr>
          <w:rFonts w:ascii="Times New Roman" w:hAnsi="Times New Roman" w:cs="Times New Roman"/>
          <w:sz w:val="24"/>
          <w:szCs w:val="24"/>
          <w:lang w:val="en-US"/>
        </w:rPr>
      </w:pPr>
      <w:r w:rsidRPr="006C3122">
        <w:rPr>
          <w:rFonts w:ascii="Times New Roman" w:hAnsi="Times New Roman" w:cs="Times New Roman"/>
          <w:sz w:val="24"/>
          <w:szCs w:val="24"/>
        </w:rPr>
        <w:t xml:space="preserve">This </w:t>
      </w:r>
      <w:proofErr w:type="gramStart"/>
      <w:r w:rsidRPr="006C3122">
        <w:rPr>
          <w:rFonts w:ascii="Times New Roman" w:hAnsi="Times New Roman" w:cs="Times New Roman"/>
          <w:sz w:val="24"/>
          <w:szCs w:val="24"/>
        </w:rPr>
        <w:t>indicate</w:t>
      </w:r>
      <w:proofErr w:type="gramEnd"/>
      <w:r w:rsidRPr="006C3122">
        <w:rPr>
          <w:rFonts w:ascii="Times New Roman" w:hAnsi="Times New Roman" w:cs="Times New Roman"/>
          <w:sz w:val="24"/>
          <w:szCs w:val="24"/>
        </w:rPr>
        <w:t xml:space="preserve"> a positive relationship between the dependent variable (operational risk)</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and independent variable (monetary policy rate).</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Thus, the b coefficient of </w:t>
      </w:r>
      <w:r w:rsidRPr="006C3122">
        <w:rPr>
          <w:rFonts w:ascii="Times New Roman" w:hAnsi="Times New Roman" w:cs="Times New Roman"/>
          <w:sz w:val="24"/>
          <w:szCs w:val="24"/>
          <w:lang w:val="en-US"/>
        </w:rPr>
        <w:t xml:space="preserve">136.5952 </w:t>
      </w:r>
      <w:r w:rsidRPr="006C3122">
        <w:rPr>
          <w:rFonts w:ascii="Times New Roman" w:hAnsi="Times New Roman" w:cs="Times New Roman"/>
          <w:sz w:val="24"/>
          <w:szCs w:val="24"/>
        </w:rPr>
        <w:t>indicates that for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every one-unit change in the independent variable (MPR),</w:t>
      </w:r>
      <w:r w:rsidRPr="006C3122">
        <w:rPr>
          <w:rFonts w:ascii="Times New Roman" w:hAnsi="Times New Roman" w:cs="Times New Roman"/>
          <w:b/>
          <w:sz w:val="24"/>
          <w:szCs w:val="24"/>
        </w:rPr>
        <w:t xml:space="preserve"> </w:t>
      </w:r>
      <w:r w:rsidRPr="006C3122">
        <w:rPr>
          <w:rFonts w:ascii="Times New Roman" w:hAnsi="Times New Roman" w:cs="Times New Roman"/>
          <w:sz w:val="24"/>
          <w:szCs w:val="24"/>
        </w:rPr>
        <w:t xml:space="preserve">the dependent variable (OPR) is predicted to increase by </w:t>
      </w:r>
      <w:r w:rsidRPr="006C3122">
        <w:rPr>
          <w:rFonts w:ascii="Times New Roman" w:hAnsi="Times New Roman" w:cs="Times New Roman"/>
          <w:sz w:val="24"/>
          <w:szCs w:val="24"/>
          <w:lang w:val="en-US"/>
        </w:rPr>
        <w:t>136.5952</w:t>
      </w:r>
    </w:p>
    <w:p w14:paraId="1BF4EC74" w14:textId="77777777" w:rsidR="0016611B" w:rsidRPr="006C3122" w:rsidRDefault="0016611B" w:rsidP="00C53CF6">
      <w:pPr>
        <w:spacing w:line="240" w:lineRule="auto"/>
        <w:jc w:val="both"/>
        <w:rPr>
          <w:rFonts w:ascii="Times New Roman" w:hAnsi="Times New Roman" w:cs="Times New Roman"/>
          <w:sz w:val="24"/>
          <w:szCs w:val="24"/>
        </w:rPr>
      </w:pPr>
    </w:p>
    <w:p w14:paraId="1E1FDA63"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4.4 Summary of Findings</w:t>
      </w:r>
    </w:p>
    <w:p w14:paraId="4709BCF0"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The correlation and regression analysis were employed in testing the research hypotheses, the result for hypothesis 1 revealed that there is significant relationship between monetary policies and market risk in the Nigerian banking industry. The implication of this finding is that increase in monetary policy proxied by monetary policy rate (MPR) will cause an increase in market risk in the Nigerian banking industry. The correlation coefficient revealed that there exists a strong positive correlation between monetary policy rate (MPR) and market risk (MKR). (-</w:t>
      </w:r>
      <w:r w:rsidRPr="006C3122">
        <w:rPr>
          <w:rFonts w:ascii="Times New Roman" w:hAnsi="Times New Roman" w:cs="Times New Roman"/>
          <w:sz w:val="24"/>
          <w:szCs w:val="24"/>
          <w:lang w:val="en-US"/>
        </w:rPr>
        <w:t>0.68)</w:t>
      </w:r>
      <w:r w:rsidRPr="006C3122">
        <w:rPr>
          <w:rFonts w:ascii="Times New Roman" w:hAnsi="Times New Roman" w:cs="Times New Roman"/>
          <w:sz w:val="24"/>
          <w:szCs w:val="24"/>
        </w:rPr>
        <w:t>. This implication of this is that an increase in monetary policy rate (MPR) will have a positive effect on market risk (MKR), this mean that an inverse relationship exists between monetary policy rate (MPR) and market risk (MKR).</w:t>
      </w:r>
    </w:p>
    <w:p w14:paraId="5BA22D22"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The result of hypothesis two revealed that monetary policy significantly impacts on credit risk management in Nigerian banks. The correlation coefficient revealed that a positive strong relationship exists non-performing loan and monetary policy rate (MPR) (0.64). this implies that an increase in monetary policy rate (MPR) will propel an increase in non-performing loan (NPL).</w:t>
      </w:r>
    </w:p>
    <w:p w14:paraId="77AA6B68"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Finally, the result of hypothesis three revealed that monetary policy has significance on operational risk in Nigerian banks, the correlation coefficient revealed a strong relationship exists between number of employees and monetary policy rate (MPR). Also, a positive strong relationship exists number of employees and monetary policy rate (MPR) (0.65). this implies that an increase in monetary policy rate (MPR) will propel an increase in number of employees</w:t>
      </w:r>
    </w:p>
    <w:p w14:paraId="5FE770DC" w14:textId="77777777" w:rsidR="0016611B" w:rsidRPr="006C3122" w:rsidRDefault="0016611B" w:rsidP="00C53CF6">
      <w:pPr>
        <w:spacing w:line="240" w:lineRule="auto"/>
        <w:jc w:val="both"/>
        <w:rPr>
          <w:rFonts w:ascii="Times New Roman" w:hAnsi="Times New Roman" w:cs="Times New Roman"/>
          <w:sz w:val="24"/>
          <w:szCs w:val="24"/>
        </w:rPr>
      </w:pPr>
    </w:p>
    <w:p w14:paraId="4CE1A055" w14:textId="77777777" w:rsidR="0016611B" w:rsidRPr="006C3122" w:rsidRDefault="0016611B" w:rsidP="00C53CF6">
      <w:pPr>
        <w:spacing w:line="240" w:lineRule="auto"/>
        <w:jc w:val="both"/>
        <w:rPr>
          <w:rFonts w:ascii="Times New Roman" w:hAnsi="Times New Roman" w:cs="Times New Roman"/>
          <w:sz w:val="24"/>
          <w:szCs w:val="24"/>
        </w:rPr>
      </w:pPr>
    </w:p>
    <w:p w14:paraId="5DEE5731" w14:textId="051D7D7E" w:rsidR="0016611B" w:rsidRPr="006C3122" w:rsidRDefault="0016611B" w:rsidP="00C53CF6">
      <w:pPr>
        <w:spacing w:line="240" w:lineRule="auto"/>
        <w:jc w:val="both"/>
        <w:rPr>
          <w:rFonts w:ascii="Times New Roman" w:hAnsi="Times New Roman" w:cs="Times New Roman"/>
          <w:b/>
          <w:sz w:val="24"/>
          <w:szCs w:val="24"/>
        </w:rPr>
      </w:pPr>
      <w:bookmarkStart w:id="1" w:name="_Toc480933048"/>
      <w:bookmarkStart w:id="2" w:name="_Toc503886173"/>
      <w:r w:rsidRPr="006C3122">
        <w:rPr>
          <w:rFonts w:ascii="Times New Roman" w:hAnsi="Times New Roman" w:cs="Times New Roman"/>
          <w:b/>
          <w:sz w:val="24"/>
          <w:szCs w:val="24"/>
        </w:rPr>
        <w:t>5.1 Summary of the Study</w:t>
      </w:r>
    </w:p>
    <w:p w14:paraId="1B93E0DF" w14:textId="77777777" w:rsidR="0016611B" w:rsidRPr="006C3122" w:rsidRDefault="0016611B" w:rsidP="00C53CF6">
      <w:pPr>
        <w:spacing w:line="240" w:lineRule="auto"/>
        <w:jc w:val="both"/>
        <w:rPr>
          <w:rFonts w:ascii="Times New Roman" w:eastAsia="Times New Roman" w:hAnsi="Times New Roman" w:cs="Times New Roman"/>
          <w:sz w:val="24"/>
          <w:szCs w:val="24"/>
        </w:rPr>
      </w:pPr>
      <w:r w:rsidRPr="006C3122">
        <w:rPr>
          <w:rFonts w:ascii="Times New Roman" w:hAnsi="Times New Roman" w:cs="Times New Roman"/>
          <w:sz w:val="24"/>
          <w:szCs w:val="24"/>
        </w:rPr>
        <w:lastRenderedPageBreak/>
        <w:t>This research work examines the impact of monetary policy on financial risks in Nigerian banking industry. There is always a regulatory policy in every country to regulate the value, cost and supply of money. The CBN derives its mandatory monetary policy from CBN Act 1958 and the amendments that has followed over the years. Financial risk is any various types of risk associated with financing, including financial transactions that include company loans in risk of default. It examines the work to know if monetary policy significantly impacts market risk, credit risk and operational risk. Chapter two focuses on literature review of monetary policy and financial risk. Monetary policy consists of actions of a Central Bank, currency board or other regulatory committee that determine the size and growth of the money supply, which in turn affects interest rates. Bank risks consist of credit risk, market risk and operational risk. Risks are complex since one single activity can involve several risks. Chapter three contains the methodology of the study. The study adopted the use of quantitative method of research design and the targeted population were the twenty-one (21) deposit money banks in Nigeria as at 4</w:t>
      </w:r>
      <w:r w:rsidRPr="006C3122">
        <w:rPr>
          <w:rFonts w:ascii="Times New Roman" w:hAnsi="Times New Roman" w:cs="Times New Roman"/>
          <w:sz w:val="24"/>
          <w:szCs w:val="24"/>
          <w:vertAlign w:val="superscript"/>
        </w:rPr>
        <w:t>th</w:t>
      </w:r>
      <w:r w:rsidRPr="006C3122">
        <w:rPr>
          <w:rFonts w:ascii="Times New Roman" w:hAnsi="Times New Roman" w:cs="Times New Roman"/>
          <w:sz w:val="24"/>
          <w:szCs w:val="24"/>
        </w:rPr>
        <w:t xml:space="preserve"> November, 2017. Data were collected from sampled banks (Guaranty Trust Bank, United Bank of Africa, Union Bank, Eco Bank, First Bank and Zenith Bank) using secondary data within the period of 2012 to 2016. Chapter four focuses on the data analysis. An event study methodology was employed to examine the impact of monetary policy on equity price, non-performing and number of employees in Nigerian banks. Based on the analysis regression and correlation of the six banks (Guaranty Trust Bank, United Bank of Africa, Union Bank, Eco Bank, First Bank and Zenith Bank). The financial statement was analysed using descriptive analysis, correlation analysis and ordinary least square method. The study concluded that monetary policy as significant impact and relationship on equity price, non-performing loan and number of employees. The researcher recommends that </w:t>
      </w:r>
      <w:r w:rsidRPr="006C3122">
        <w:rPr>
          <w:rFonts w:ascii="Times New Roman" w:eastAsia="Times New Roman" w:hAnsi="Times New Roman" w:cs="Times New Roman"/>
          <w:sz w:val="24"/>
          <w:szCs w:val="24"/>
        </w:rPr>
        <w:t>further studies should also be done on the impact of the individual variables (</w:t>
      </w:r>
      <w:r w:rsidRPr="006C3122">
        <w:rPr>
          <w:rFonts w:ascii="Times New Roman" w:hAnsi="Times New Roman" w:cs="Times New Roman"/>
          <w:sz w:val="24"/>
          <w:szCs w:val="24"/>
        </w:rPr>
        <w:t>market risk, credit risk and operational risk)</w:t>
      </w:r>
      <w:r w:rsidRPr="006C3122">
        <w:rPr>
          <w:rFonts w:ascii="Times New Roman" w:eastAsia="Times New Roman" w:hAnsi="Times New Roman" w:cs="Times New Roman"/>
          <w:sz w:val="24"/>
          <w:szCs w:val="24"/>
        </w:rPr>
        <w:t xml:space="preserve"> on bank profitability also the study should not focus on deposit money banks only, therefore further research should be made using other banking sector and companies. </w:t>
      </w:r>
    </w:p>
    <w:p w14:paraId="13269E56" w14:textId="77777777" w:rsidR="0016611B" w:rsidRPr="006C3122" w:rsidRDefault="0016611B" w:rsidP="00C53CF6">
      <w:pPr>
        <w:spacing w:line="240" w:lineRule="auto"/>
        <w:jc w:val="both"/>
        <w:rPr>
          <w:rFonts w:ascii="Times New Roman" w:hAnsi="Times New Roman" w:cs="Times New Roman"/>
          <w:b/>
          <w:sz w:val="24"/>
          <w:szCs w:val="24"/>
        </w:rPr>
      </w:pPr>
    </w:p>
    <w:p w14:paraId="4B94FC1E"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5.1.2 Summary of Findings</w:t>
      </w:r>
      <w:bookmarkEnd w:id="1"/>
      <w:bookmarkEnd w:id="2"/>
    </w:p>
    <w:p w14:paraId="2D98F18D"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The summary of findings is summarized below:</w:t>
      </w:r>
    </w:p>
    <w:p w14:paraId="5F778237" w14:textId="77777777" w:rsidR="0016611B" w:rsidRPr="006C3122" w:rsidRDefault="0016611B" w:rsidP="00C53CF6">
      <w:pPr>
        <w:pStyle w:val="ListParagraph"/>
        <w:numPr>
          <w:ilvl w:val="0"/>
          <w:numId w:val="16"/>
        </w:numPr>
        <w:spacing w:line="240" w:lineRule="auto"/>
        <w:jc w:val="both"/>
        <w:rPr>
          <w:rFonts w:ascii="Times New Roman" w:eastAsia="Calibri" w:hAnsi="Times New Roman" w:cs="Times New Roman"/>
          <w:sz w:val="24"/>
          <w:szCs w:val="24"/>
        </w:rPr>
      </w:pPr>
      <w:r w:rsidRPr="006C3122">
        <w:rPr>
          <w:rFonts w:ascii="Times New Roman" w:eastAsia="Calibri" w:hAnsi="Times New Roman" w:cs="Times New Roman"/>
          <w:sz w:val="24"/>
          <w:szCs w:val="24"/>
        </w:rPr>
        <w:t xml:space="preserve">It was found that </w:t>
      </w:r>
      <w:r w:rsidRPr="006C3122">
        <w:rPr>
          <w:rFonts w:ascii="Times New Roman" w:hAnsi="Times New Roman" w:cs="Times New Roman"/>
          <w:sz w:val="24"/>
          <w:szCs w:val="24"/>
        </w:rPr>
        <w:t xml:space="preserve">there is significant relationship between monetary policies and market risk in the Nigerian banking industry, this s because the p value was less than 0.05 </w:t>
      </w:r>
    </w:p>
    <w:p w14:paraId="06CB6993" w14:textId="77777777" w:rsidR="0016611B" w:rsidRPr="006C3122" w:rsidRDefault="0016611B" w:rsidP="00C53CF6">
      <w:pPr>
        <w:pStyle w:val="ListParagraph"/>
        <w:numPr>
          <w:ilvl w:val="0"/>
          <w:numId w:val="16"/>
        </w:numPr>
        <w:spacing w:line="240" w:lineRule="auto"/>
        <w:jc w:val="both"/>
        <w:rPr>
          <w:rFonts w:ascii="Times New Roman" w:eastAsia="Calibri" w:hAnsi="Times New Roman" w:cs="Times New Roman"/>
          <w:sz w:val="24"/>
          <w:szCs w:val="24"/>
        </w:rPr>
      </w:pPr>
      <w:r w:rsidRPr="006C3122">
        <w:rPr>
          <w:rFonts w:ascii="Times New Roman" w:hAnsi="Times New Roman" w:cs="Times New Roman"/>
          <w:sz w:val="24"/>
          <w:szCs w:val="24"/>
        </w:rPr>
        <w:t>It was discovered that monetary policy significantly impacts on credit risk management in Nigerian banks, this is because the p value was less than 0.05</w:t>
      </w:r>
    </w:p>
    <w:p w14:paraId="449DEDF7" w14:textId="77777777" w:rsidR="0016611B" w:rsidRPr="006C3122" w:rsidRDefault="0016611B" w:rsidP="00C53CF6">
      <w:pPr>
        <w:pStyle w:val="ListParagraph"/>
        <w:numPr>
          <w:ilvl w:val="0"/>
          <w:numId w:val="16"/>
        </w:numPr>
        <w:spacing w:line="240" w:lineRule="auto"/>
        <w:jc w:val="both"/>
        <w:rPr>
          <w:rFonts w:ascii="Times New Roman" w:eastAsia="Calibri" w:hAnsi="Times New Roman" w:cs="Times New Roman"/>
          <w:sz w:val="24"/>
          <w:szCs w:val="24"/>
        </w:rPr>
      </w:pPr>
      <w:r w:rsidRPr="006C3122">
        <w:rPr>
          <w:rFonts w:ascii="Times New Roman" w:eastAsia="Calibri" w:hAnsi="Times New Roman" w:cs="Times New Roman"/>
          <w:sz w:val="24"/>
          <w:szCs w:val="24"/>
        </w:rPr>
        <w:t xml:space="preserve">The finding further revealed that </w:t>
      </w:r>
      <w:r w:rsidRPr="006C3122">
        <w:rPr>
          <w:rFonts w:ascii="Times New Roman" w:hAnsi="Times New Roman" w:cs="Times New Roman"/>
          <w:sz w:val="24"/>
          <w:szCs w:val="24"/>
        </w:rPr>
        <w:t>monetary policy significantly impacts on credit risk management in Nigerian banks</w:t>
      </w:r>
      <w:r w:rsidRPr="006C3122">
        <w:rPr>
          <w:rFonts w:ascii="Times New Roman" w:eastAsia="Times New Roman" w:hAnsi="Times New Roman" w:cs="Times New Roman"/>
          <w:sz w:val="24"/>
          <w:szCs w:val="24"/>
        </w:rPr>
        <w:t>,</w:t>
      </w:r>
      <w:r w:rsidRPr="006C3122">
        <w:rPr>
          <w:rFonts w:ascii="Times New Roman" w:hAnsi="Times New Roman" w:cs="Times New Roman"/>
          <w:sz w:val="24"/>
          <w:szCs w:val="24"/>
        </w:rPr>
        <w:t xml:space="preserve"> this is because the p value was less than 0.05</w:t>
      </w:r>
    </w:p>
    <w:p w14:paraId="79BEF418" w14:textId="77777777" w:rsidR="0016611B" w:rsidRPr="006C3122" w:rsidRDefault="0016611B" w:rsidP="00C53CF6">
      <w:pPr>
        <w:spacing w:line="240" w:lineRule="auto"/>
        <w:jc w:val="both"/>
        <w:rPr>
          <w:rFonts w:ascii="Times New Roman" w:hAnsi="Times New Roman" w:cs="Times New Roman"/>
          <w:b/>
          <w:sz w:val="24"/>
          <w:szCs w:val="24"/>
        </w:rPr>
      </w:pPr>
    </w:p>
    <w:p w14:paraId="2DA734FB"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5.2 Conclusion </w:t>
      </w:r>
    </w:p>
    <w:p w14:paraId="02A84932" w14:textId="77777777" w:rsidR="0016611B" w:rsidRPr="006C3122" w:rsidRDefault="0016611B" w:rsidP="00C53CF6">
      <w:pPr>
        <w:spacing w:line="240" w:lineRule="auto"/>
        <w:jc w:val="both"/>
        <w:rPr>
          <w:rFonts w:ascii="Times New Roman" w:eastAsia="Times New Roman" w:hAnsi="Times New Roman" w:cs="Times New Roman"/>
          <w:sz w:val="24"/>
          <w:szCs w:val="24"/>
        </w:rPr>
      </w:pPr>
      <w:r w:rsidRPr="006C3122">
        <w:rPr>
          <w:rFonts w:ascii="Times New Roman" w:hAnsi="Times New Roman" w:cs="Times New Roman"/>
          <w:sz w:val="24"/>
          <w:szCs w:val="24"/>
        </w:rPr>
        <w:t xml:space="preserve">The study investigated the </w:t>
      </w:r>
      <w:r w:rsidRPr="006C3122">
        <w:rPr>
          <w:rFonts w:ascii="Times New Roman" w:eastAsia="Times New Roman" w:hAnsi="Times New Roman" w:cs="Times New Roman"/>
          <w:sz w:val="24"/>
          <w:szCs w:val="24"/>
        </w:rPr>
        <w:t>effect of monetary policy on financial risk, for the period covering 2012-2016</w:t>
      </w:r>
      <w:r w:rsidRPr="006C3122">
        <w:rPr>
          <w:rFonts w:ascii="Times New Roman" w:hAnsi="Times New Roman" w:cs="Times New Roman"/>
          <w:sz w:val="24"/>
          <w:szCs w:val="24"/>
        </w:rPr>
        <w:t xml:space="preserve">, the relevant data was extracted from the annual report of the six selected deposit money banks. The finding revealed that </w:t>
      </w:r>
      <w:r w:rsidRPr="006C3122">
        <w:rPr>
          <w:rFonts w:ascii="Times New Roman" w:eastAsia="Times New Roman" w:hAnsi="Times New Roman" w:cs="Times New Roman"/>
          <w:sz w:val="24"/>
          <w:szCs w:val="24"/>
        </w:rPr>
        <w:t>monetary policy is an influencing factor of financial risk.</w:t>
      </w:r>
    </w:p>
    <w:p w14:paraId="0D0CA5A2"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 xml:space="preserve">It can be concluded that there is significant relationship between monetary policies and market risk in the Nigerian banking industry. The implication of this finding is that increase in monetary </w:t>
      </w:r>
      <w:r w:rsidRPr="006C3122">
        <w:rPr>
          <w:rFonts w:ascii="Times New Roman" w:hAnsi="Times New Roman" w:cs="Times New Roman"/>
          <w:sz w:val="24"/>
          <w:szCs w:val="24"/>
        </w:rPr>
        <w:lastRenderedPageBreak/>
        <w:t>policy proxied by monetary policy rate (MPR) will cause an increase in market risk in the Nigerian banking industry. The correlation coefficient revealed that there exists a strong positive correlation between monetary policy rate (MPR) and market risk (MKR). (-0.68). This implication of this is that an increase in monetary policy rate (MPR) will have a positive effect on market risk (MKR), this mean that an inverse relationship exists between monetary policy rate (MPR) and market risk (MKR).</w:t>
      </w:r>
    </w:p>
    <w:p w14:paraId="393B009C"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Monetary policy significantly impacts on credit risk management in Nigerian banks. The correlation coefficient revealed that a positive strong relationship exists non-performing loan and monetary policy rate (MPR) (0.64). this implies that an increase in monetary policy rate (MPR) will propel an increase in non-performing loan (NPL).</w:t>
      </w:r>
    </w:p>
    <w:p w14:paraId="27933974"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Finally, monetary policy has significance on operational risk in Nigerian banks, the correlation coefficient revealed a strong relationship exists between number of employees and monetary policy rate (MPR). Also, a positive strong relationship exists number of employees and monetary policy rate (MPR) (0.65). this implies that an increase in monetary policy rate (MPR) will propel an increase in number of employees</w:t>
      </w:r>
    </w:p>
    <w:p w14:paraId="560FEB0F" w14:textId="77777777" w:rsidR="0016611B" w:rsidRPr="006C3122" w:rsidRDefault="0016611B" w:rsidP="00C53CF6">
      <w:pPr>
        <w:spacing w:line="240" w:lineRule="auto"/>
        <w:jc w:val="both"/>
        <w:rPr>
          <w:rFonts w:ascii="Times New Roman" w:hAnsi="Times New Roman" w:cs="Times New Roman"/>
          <w:b/>
          <w:sz w:val="24"/>
          <w:szCs w:val="24"/>
        </w:rPr>
      </w:pPr>
    </w:p>
    <w:p w14:paraId="3BB98913" w14:textId="77777777" w:rsidR="0016611B" w:rsidRPr="006C3122" w:rsidRDefault="0016611B" w:rsidP="00C53CF6">
      <w:pPr>
        <w:spacing w:line="240" w:lineRule="auto"/>
        <w:jc w:val="both"/>
        <w:rPr>
          <w:rFonts w:ascii="Times New Roman" w:hAnsi="Times New Roman" w:cs="Times New Roman"/>
          <w:b/>
          <w:sz w:val="24"/>
          <w:szCs w:val="24"/>
        </w:rPr>
      </w:pPr>
      <w:r w:rsidRPr="006C3122">
        <w:rPr>
          <w:rFonts w:ascii="Times New Roman" w:hAnsi="Times New Roman" w:cs="Times New Roman"/>
          <w:b/>
          <w:sz w:val="24"/>
          <w:szCs w:val="24"/>
        </w:rPr>
        <w:t xml:space="preserve">5.3 Recommendation </w:t>
      </w:r>
    </w:p>
    <w:p w14:paraId="57CC6396" w14:textId="77777777" w:rsidR="0016611B" w:rsidRPr="006C3122" w:rsidRDefault="0016611B" w:rsidP="00C53CF6">
      <w:pPr>
        <w:spacing w:line="240" w:lineRule="auto"/>
        <w:jc w:val="both"/>
        <w:rPr>
          <w:rFonts w:ascii="Times New Roman" w:hAnsi="Times New Roman" w:cs="Times New Roman"/>
          <w:sz w:val="24"/>
          <w:szCs w:val="24"/>
        </w:rPr>
      </w:pPr>
      <w:r w:rsidRPr="006C3122">
        <w:rPr>
          <w:rFonts w:ascii="Times New Roman" w:hAnsi="Times New Roman" w:cs="Times New Roman"/>
          <w:sz w:val="24"/>
          <w:szCs w:val="24"/>
        </w:rPr>
        <w:t>Based on the findings above the following recommendation were put forward by the researcher</w:t>
      </w:r>
    </w:p>
    <w:p w14:paraId="7D1EBC2A" w14:textId="492AD800" w:rsidR="006C3122" w:rsidRPr="006C3122" w:rsidRDefault="006C3122" w:rsidP="006C3122">
      <w:pPr>
        <w:spacing w:after="5" w:line="240" w:lineRule="auto"/>
        <w:jc w:val="both"/>
        <w:rPr>
          <w:rFonts w:ascii="Times New Roman" w:hAnsi="Times New Roman" w:cs="Times New Roman"/>
          <w:sz w:val="24"/>
          <w:szCs w:val="24"/>
        </w:rPr>
      </w:pPr>
      <w:r w:rsidRPr="006C3122">
        <w:rPr>
          <w:rFonts w:ascii="Times New Roman" w:hAnsi="Times New Roman" w:cs="Times New Roman"/>
          <w:sz w:val="24"/>
          <w:szCs w:val="24"/>
        </w:rPr>
        <w:t>In order to find potential areas for improvement, reduce risk, and foster growth, the Central Bank of Nigeria should examine the Economic Development Reform Program in coordination with the banks. The banking industry should collaborate with other stakeholders, including regulators of financial institutions and the government, to foster better policy coordination and understanding. This will promote the banking industry's long-term growth and development.</w:t>
      </w:r>
    </w:p>
    <w:p w14:paraId="01EB07B4" w14:textId="77777777" w:rsidR="006C3122" w:rsidRPr="006C3122" w:rsidRDefault="006C3122" w:rsidP="006C3122">
      <w:pPr>
        <w:spacing w:after="5" w:line="240" w:lineRule="auto"/>
        <w:jc w:val="both"/>
        <w:rPr>
          <w:rFonts w:ascii="Times New Roman" w:hAnsi="Times New Roman" w:cs="Times New Roman"/>
          <w:sz w:val="24"/>
          <w:szCs w:val="24"/>
        </w:rPr>
      </w:pPr>
    </w:p>
    <w:p w14:paraId="5B460A38" w14:textId="574F3AC3" w:rsidR="0016611B" w:rsidRPr="006C3122" w:rsidRDefault="006C3122" w:rsidP="006C3122">
      <w:pPr>
        <w:spacing w:after="5" w:line="240" w:lineRule="auto"/>
        <w:jc w:val="both"/>
        <w:rPr>
          <w:rFonts w:ascii="Times New Roman" w:hAnsi="Times New Roman" w:cs="Times New Roman"/>
          <w:sz w:val="24"/>
          <w:szCs w:val="24"/>
        </w:rPr>
      </w:pPr>
      <w:r w:rsidRPr="006C3122">
        <w:rPr>
          <w:rFonts w:ascii="Times New Roman" w:hAnsi="Times New Roman" w:cs="Times New Roman"/>
          <w:sz w:val="24"/>
          <w:szCs w:val="24"/>
        </w:rPr>
        <w:t>The Central Bank of Nigeria (CBN) should set its monetary policy rate in a way that encourages the expansion of the banking industry in Nigeria. The structure of the lending activities must be decided upon by the policy makers, and rules for reviewing loan applications and outstanding loans must also be established. Further research on the effects of the various factors (market risk, credit risk, and operational risk) on bank profitability is recommended.</w:t>
      </w:r>
    </w:p>
    <w:p w14:paraId="1E7CCE40" w14:textId="35012D2A" w:rsidR="006C3122" w:rsidRPr="006C3122" w:rsidRDefault="006C3122" w:rsidP="006C3122">
      <w:pPr>
        <w:spacing w:after="5" w:line="240" w:lineRule="auto"/>
        <w:jc w:val="both"/>
        <w:rPr>
          <w:rFonts w:ascii="Times New Roman" w:hAnsi="Times New Roman" w:cs="Times New Roman"/>
          <w:sz w:val="24"/>
          <w:szCs w:val="24"/>
        </w:rPr>
      </w:pPr>
    </w:p>
    <w:p w14:paraId="092E7BC7" w14:textId="77777777" w:rsidR="006C3122" w:rsidRPr="006C3122" w:rsidRDefault="006C3122" w:rsidP="006C3122">
      <w:pPr>
        <w:spacing w:after="5" w:line="240" w:lineRule="auto"/>
        <w:jc w:val="both"/>
        <w:rPr>
          <w:rFonts w:ascii="Times New Roman" w:eastAsia="Times New Roman" w:hAnsi="Times New Roman" w:cs="Times New Roman"/>
          <w:sz w:val="24"/>
          <w:szCs w:val="24"/>
        </w:rPr>
      </w:pPr>
    </w:p>
    <w:p w14:paraId="2902EFFF" w14:textId="77777777" w:rsidR="0016611B" w:rsidRPr="006C3122" w:rsidRDefault="0016611B" w:rsidP="00C53CF6">
      <w:pPr>
        <w:spacing w:line="240" w:lineRule="auto"/>
        <w:jc w:val="both"/>
        <w:rPr>
          <w:rFonts w:ascii="Times New Roman" w:eastAsia="Times New Roman" w:hAnsi="Times New Roman" w:cs="Times New Roman"/>
          <w:sz w:val="24"/>
          <w:szCs w:val="24"/>
        </w:rPr>
      </w:pPr>
      <w:r w:rsidRPr="006C3122">
        <w:rPr>
          <w:rFonts w:ascii="Times New Roman" w:eastAsia="Times New Roman" w:hAnsi="Times New Roman" w:cs="Times New Roman"/>
          <w:sz w:val="24"/>
          <w:szCs w:val="24"/>
        </w:rPr>
        <w:t xml:space="preserve">The study focuses on deposit money banks only, therefore further research should be made using other banking sector and companies. </w:t>
      </w:r>
    </w:p>
    <w:p w14:paraId="70BDC175" w14:textId="77777777" w:rsidR="0016611B" w:rsidRPr="006C3122" w:rsidRDefault="0016611B" w:rsidP="00C53CF6">
      <w:pPr>
        <w:spacing w:line="240" w:lineRule="auto"/>
        <w:rPr>
          <w:rFonts w:ascii="Times New Roman" w:eastAsia="Times New Roman" w:hAnsi="Times New Roman" w:cs="Times New Roman"/>
          <w:sz w:val="24"/>
          <w:szCs w:val="24"/>
        </w:rPr>
      </w:pPr>
    </w:p>
    <w:p w14:paraId="23ADAE5B" w14:textId="478E6561" w:rsidR="0016611B" w:rsidRPr="006C3122" w:rsidRDefault="00E3347E" w:rsidP="00DD746D">
      <w:pPr>
        <w:spacing w:line="480" w:lineRule="auto"/>
        <w:jc w:val="center"/>
        <w:rPr>
          <w:rFonts w:ascii="Times New Roman" w:hAnsi="Times New Roman" w:cs="Times New Roman"/>
          <w:sz w:val="24"/>
          <w:szCs w:val="24"/>
        </w:rPr>
      </w:pPr>
      <w:r w:rsidRPr="006C3122">
        <w:rPr>
          <w:rFonts w:ascii="Times New Roman" w:hAnsi="Times New Roman" w:cs="Times New Roman"/>
          <w:b/>
          <w:bCs/>
          <w:sz w:val="24"/>
          <w:szCs w:val="24"/>
        </w:rPr>
        <w:t>REFERENCES</w:t>
      </w:r>
    </w:p>
    <w:p w14:paraId="29698D2F"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proofErr w:type="spellStart"/>
      <w:r w:rsidRPr="00DD746D">
        <w:rPr>
          <w:rFonts w:ascii="Times New Roman" w:hAnsi="Times New Roman" w:cs="Times New Roman"/>
          <w:color w:val="222222"/>
          <w:sz w:val="24"/>
          <w:szCs w:val="24"/>
          <w:shd w:val="clear" w:color="auto" w:fill="FFFFFF"/>
        </w:rPr>
        <w:t>Ajello</w:t>
      </w:r>
      <w:proofErr w:type="spellEnd"/>
      <w:r w:rsidRPr="00DD746D">
        <w:rPr>
          <w:rFonts w:ascii="Times New Roman" w:hAnsi="Times New Roman" w:cs="Times New Roman"/>
          <w:color w:val="222222"/>
          <w:sz w:val="24"/>
          <w:szCs w:val="24"/>
          <w:shd w:val="clear" w:color="auto" w:fill="FFFFFF"/>
        </w:rPr>
        <w:t xml:space="preserve">, A., </w:t>
      </w:r>
      <w:proofErr w:type="spellStart"/>
      <w:r w:rsidRPr="00DD746D">
        <w:rPr>
          <w:rFonts w:ascii="Times New Roman" w:hAnsi="Times New Roman" w:cs="Times New Roman"/>
          <w:color w:val="222222"/>
          <w:sz w:val="24"/>
          <w:szCs w:val="24"/>
          <w:shd w:val="clear" w:color="auto" w:fill="FFFFFF"/>
        </w:rPr>
        <w:t>Boyarchenko</w:t>
      </w:r>
      <w:proofErr w:type="spellEnd"/>
      <w:r w:rsidRPr="00DD746D">
        <w:rPr>
          <w:rFonts w:ascii="Times New Roman" w:hAnsi="Times New Roman" w:cs="Times New Roman"/>
          <w:color w:val="222222"/>
          <w:sz w:val="24"/>
          <w:szCs w:val="24"/>
          <w:shd w:val="clear" w:color="auto" w:fill="FFFFFF"/>
        </w:rPr>
        <w:t xml:space="preserve">, N., </w:t>
      </w:r>
      <w:proofErr w:type="spellStart"/>
      <w:r w:rsidRPr="00DD746D">
        <w:rPr>
          <w:rFonts w:ascii="Times New Roman" w:hAnsi="Times New Roman" w:cs="Times New Roman"/>
          <w:color w:val="222222"/>
          <w:sz w:val="24"/>
          <w:szCs w:val="24"/>
          <w:shd w:val="clear" w:color="auto" w:fill="FFFFFF"/>
        </w:rPr>
        <w:t>Gourio</w:t>
      </w:r>
      <w:proofErr w:type="spellEnd"/>
      <w:r w:rsidRPr="00DD746D">
        <w:rPr>
          <w:rFonts w:ascii="Times New Roman" w:hAnsi="Times New Roman" w:cs="Times New Roman"/>
          <w:color w:val="222222"/>
          <w:sz w:val="24"/>
          <w:szCs w:val="24"/>
          <w:shd w:val="clear" w:color="auto" w:fill="FFFFFF"/>
        </w:rPr>
        <w:t xml:space="preserve">, F., &amp; </w:t>
      </w:r>
      <w:proofErr w:type="spellStart"/>
      <w:r w:rsidRPr="00DD746D">
        <w:rPr>
          <w:rFonts w:ascii="Times New Roman" w:hAnsi="Times New Roman" w:cs="Times New Roman"/>
          <w:color w:val="222222"/>
          <w:sz w:val="24"/>
          <w:szCs w:val="24"/>
          <w:shd w:val="clear" w:color="auto" w:fill="FFFFFF"/>
        </w:rPr>
        <w:t>Tambalotti</w:t>
      </w:r>
      <w:proofErr w:type="spellEnd"/>
      <w:r w:rsidRPr="00DD746D">
        <w:rPr>
          <w:rFonts w:ascii="Times New Roman" w:hAnsi="Times New Roman" w:cs="Times New Roman"/>
          <w:color w:val="222222"/>
          <w:sz w:val="24"/>
          <w:szCs w:val="24"/>
          <w:shd w:val="clear" w:color="auto" w:fill="FFFFFF"/>
        </w:rPr>
        <w:t>, A. (2022). Financial stability considerations for monetary policy: Theoretical mechanisms. </w:t>
      </w:r>
      <w:r w:rsidRPr="00DD746D">
        <w:rPr>
          <w:rFonts w:ascii="Times New Roman" w:hAnsi="Times New Roman" w:cs="Times New Roman"/>
          <w:i/>
          <w:iCs/>
          <w:color w:val="222222"/>
          <w:sz w:val="24"/>
          <w:szCs w:val="24"/>
          <w:shd w:val="clear" w:color="auto" w:fill="FFFFFF"/>
        </w:rPr>
        <w:t>FRB of New York Staff Report</w:t>
      </w:r>
      <w:r w:rsidRPr="00DD746D">
        <w:rPr>
          <w:rFonts w:ascii="Times New Roman" w:hAnsi="Times New Roman" w:cs="Times New Roman"/>
          <w:color w:val="222222"/>
          <w:sz w:val="24"/>
          <w:szCs w:val="24"/>
          <w:shd w:val="clear" w:color="auto" w:fill="FFFFFF"/>
        </w:rPr>
        <w:t>, (1002).</w:t>
      </w:r>
    </w:p>
    <w:p w14:paraId="5159FF57"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r w:rsidRPr="00DD746D">
        <w:rPr>
          <w:rFonts w:ascii="Times New Roman" w:hAnsi="Times New Roman" w:cs="Times New Roman"/>
          <w:color w:val="222222"/>
          <w:sz w:val="24"/>
          <w:szCs w:val="24"/>
          <w:shd w:val="clear" w:color="auto" w:fill="FFFFFF"/>
        </w:rPr>
        <w:lastRenderedPageBreak/>
        <w:t xml:space="preserve">Akeem, L. B., Taiwo, O. O., Augustine, A. A., </w:t>
      </w:r>
      <w:proofErr w:type="spellStart"/>
      <w:r w:rsidRPr="00DD746D">
        <w:rPr>
          <w:rFonts w:ascii="Times New Roman" w:hAnsi="Times New Roman" w:cs="Times New Roman"/>
          <w:color w:val="222222"/>
          <w:sz w:val="24"/>
          <w:szCs w:val="24"/>
          <w:shd w:val="clear" w:color="auto" w:fill="FFFFFF"/>
        </w:rPr>
        <w:t>Edinaeval</w:t>
      </w:r>
      <w:proofErr w:type="spellEnd"/>
      <w:r w:rsidRPr="00DD746D">
        <w:rPr>
          <w:rFonts w:ascii="Times New Roman" w:hAnsi="Times New Roman" w:cs="Times New Roman"/>
          <w:color w:val="222222"/>
          <w:sz w:val="24"/>
          <w:szCs w:val="24"/>
          <w:shd w:val="clear" w:color="auto" w:fill="FFFFFF"/>
        </w:rPr>
        <w:t xml:space="preserve">, A. P., &amp; </w:t>
      </w:r>
      <w:proofErr w:type="spellStart"/>
      <w:r w:rsidRPr="00DD746D">
        <w:rPr>
          <w:rFonts w:ascii="Times New Roman" w:hAnsi="Times New Roman" w:cs="Times New Roman"/>
          <w:color w:val="222222"/>
          <w:sz w:val="24"/>
          <w:szCs w:val="24"/>
          <w:shd w:val="clear" w:color="auto" w:fill="FFFFFF"/>
        </w:rPr>
        <w:t>Olawumi</w:t>
      </w:r>
      <w:proofErr w:type="spellEnd"/>
      <w:r w:rsidRPr="00DD746D">
        <w:rPr>
          <w:rFonts w:ascii="Times New Roman" w:hAnsi="Times New Roman" w:cs="Times New Roman"/>
          <w:color w:val="222222"/>
          <w:sz w:val="24"/>
          <w:szCs w:val="24"/>
          <w:shd w:val="clear" w:color="auto" w:fill="FFFFFF"/>
        </w:rPr>
        <w:t xml:space="preserve">, L. B. (2022). Monetary Policy and Financial Performance: Empirical Evidence </w:t>
      </w:r>
      <w:proofErr w:type="gramStart"/>
      <w:r w:rsidRPr="00DD746D">
        <w:rPr>
          <w:rFonts w:ascii="Times New Roman" w:hAnsi="Times New Roman" w:cs="Times New Roman"/>
          <w:color w:val="222222"/>
          <w:sz w:val="24"/>
          <w:szCs w:val="24"/>
          <w:shd w:val="clear" w:color="auto" w:fill="FFFFFF"/>
        </w:rPr>
        <w:t>From</w:t>
      </w:r>
      <w:proofErr w:type="gramEnd"/>
      <w:r w:rsidRPr="00DD746D">
        <w:rPr>
          <w:rFonts w:ascii="Times New Roman" w:hAnsi="Times New Roman" w:cs="Times New Roman"/>
          <w:color w:val="222222"/>
          <w:sz w:val="24"/>
          <w:szCs w:val="24"/>
          <w:shd w:val="clear" w:color="auto" w:fill="FFFFFF"/>
        </w:rPr>
        <w:t xml:space="preserve"> Listed Deposit Money Banks In Nigeria. </w:t>
      </w:r>
      <w:r w:rsidRPr="00DD746D">
        <w:rPr>
          <w:rFonts w:ascii="Times New Roman" w:hAnsi="Times New Roman" w:cs="Times New Roman"/>
          <w:i/>
          <w:iCs/>
          <w:color w:val="222222"/>
          <w:sz w:val="24"/>
          <w:szCs w:val="24"/>
          <w:shd w:val="clear" w:color="auto" w:fill="FFFFFF"/>
        </w:rPr>
        <w:t>Journal of Positive School Psychology</w:t>
      </w:r>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6</w:t>
      </w:r>
      <w:r w:rsidRPr="00DD746D">
        <w:rPr>
          <w:rFonts w:ascii="Times New Roman" w:hAnsi="Times New Roman" w:cs="Times New Roman"/>
          <w:color w:val="222222"/>
          <w:sz w:val="24"/>
          <w:szCs w:val="24"/>
          <w:shd w:val="clear" w:color="auto" w:fill="FFFFFF"/>
        </w:rPr>
        <w:t>(9), 5135-5145.</w:t>
      </w:r>
    </w:p>
    <w:p w14:paraId="61090835" w14:textId="77777777" w:rsidR="000E1698" w:rsidRPr="00DD746D" w:rsidRDefault="000E1698" w:rsidP="000E1698">
      <w:pPr>
        <w:pStyle w:val="BodyTextIndent"/>
        <w:ind w:left="720" w:hanging="720"/>
        <w:jc w:val="both"/>
      </w:pPr>
      <w:proofErr w:type="spellStart"/>
      <w:r w:rsidRPr="00DD746D">
        <w:t>Akinyede</w:t>
      </w:r>
      <w:proofErr w:type="spellEnd"/>
      <w:r w:rsidRPr="00DD746D">
        <w:t xml:space="preserve"> O. M, (2018): Financial Deepening and financial market development in Nigeria. Journal of Business School, vol.1, issue.1, pp.23-29: December 2018</w:t>
      </w:r>
    </w:p>
    <w:p w14:paraId="328CCE71" w14:textId="77777777" w:rsidR="000E1698" w:rsidRPr="00DD746D" w:rsidRDefault="000E1698" w:rsidP="000E1698">
      <w:pPr>
        <w:spacing w:line="240" w:lineRule="auto"/>
        <w:ind w:left="720" w:hanging="720"/>
        <w:jc w:val="both"/>
        <w:rPr>
          <w:rFonts w:ascii="Times New Roman" w:hAnsi="Times New Roman" w:cs="Times New Roman"/>
          <w:sz w:val="24"/>
          <w:szCs w:val="24"/>
        </w:rPr>
      </w:pPr>
      <w:r w:rsidRPr="00DD746D">
        <w:rPr>
          <w:rFonts w:ascii="Times New Roman" w:hAnsi="Times New Roman" w:cs="Times New Roman"/>
          <w:sz w:val="24"/>
          <w:szCs w:val="24"/>
        </w:rPr>
        <w:t xml:space="preserve">Ayodele, T. D., </w:t>
      </w:r>
      <w:proofErr w:type="spellStart"/>
      <w:r w:rsidRPr="00DD746D">
        <w:rPr>
          <w:rFonts w:ascii="Times New Roman" w:hAnsi="Times New Roman" w:cs="Times New Roman"/>
          <w:sz w:val="24"/>
          <w:szCs w:val="24"/>
        </w:rPr>
        <w:t>Akinyede</w:t>
      </w:r>
      <w:proofErr w:type="spellEnd"/>
      <w:r w:rsidRPr="00DD746D">
        <w:rPr>
          <w:rFonts w:ascii="Times New Roman" w:hAnsi="Times New Roman" w:cs="Times New Roman"/>
          <w:sz w:val="24"/>
          <w:szCs w:val="24"/>
        </w:rPr>
        <w:t xml:space="preserve">, O. M., Afolabi, T. S., </w:t>
      </w:r>
      <w:proofErr w:type="spellStart"/>
      <w:r w:rsidRPr="00DD746D">
        <w:rPr>
          <w:rFonts w:ascii="Times New Roman" w:hAnsi="Times New Roman" w:cs="Times New Roman"/>
          <w:sz w:val="24"/>
          <w:szCs w:val="24"/>
        </w:rPr>
        <w:t>Ojedele</w:t>
      </w:r>
      <w:proofErr w:type="spellEnd"/>
      <w:r w:rsidRPr="00DD746D">
        <w:rPr>
          <w:rFonts w:ascii="Times New Roman" w:hAnsi="Times New Roman" w:cs="Times New Roman"/>
          <w:sz w:val="24"/>
          <w:szCs w:val="24"/>
        </w:rPr>
        <w:t xml:space="preserve">, M. I., &amp; </w:t>
      </w:r>
      <w:proofErr w:type="spellStart"/>
      <w:r w:rsidRPr="00DD746D">
        <w:rPr>
          <w:rFonts w:ascii="Times New Roman" w:hAnsi="Times New Roman" w:cs="Times New Roman"/>
          <w:sz w:val="24"/>
          <w:szCs w:val="24"/>
        </w:rPr>
        <w:t>Adeyanju</w:t>
      </w:r>
      <w:proofErr w:type="spellEnd"/>
      <w:r w:rsidRPr="00DD746D">
        <w:rPr>
          <w:rFonts w:ascii="Times New Roman" w:hAnsi="Times New Roman" w:cs="Times New Roman"/>
          <w:sz w:val="24"/>
          <w:szCs w:val="24"/>
        </w:rPr>
        <w:t>, O. D. (2021). Effectiveness of Economic Policies in</w:t>
      </w:r>
      <w:r w:rsidRPr="00DD746D">
        <w:rPr>
          <w:rFonts w:ascii="Times New Roman" w:hAnsi="Times New Roman" w:cs="Times New Roman"/>
          <w:sz w:val="24"/>
          <w:szCs w:val="24"/>
          <w:lang w:val="en-US"/>
        </w:rPr>
        <w:t xml:space="preserve"> </w:t>
      </w:r>
      <w:r w:rsidRPr="00DD746D">
        <w:rPr>
          <w:rFonts w:ascii="Times New Roman" w:hAnsi="Times New Roman" w:cs="Times New Roman"/>
          <w:sz w:val="24"/>
          <w:szCs w:val="24"/>
        </w:rPr>
        <w:t>Combating Inflation in Nigeria. European Journal of Applied Sciences, 9(6). 524-534.</w:t>
      </w:r>
    </w:p>
    <w:p w14:paraId="5ED8A22F"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r w:rsidRPr="00DD746D">
        <w:rPr>
          <w:rFonts w:ascii="Times New Roman" w:hAnsi="Times New Roman" w:cs="Times New Roman"/>
          <w:color w:val="222222"/>
          <w:sz w:val="24"/>
          <w:szCs w:val="24"/>
          <w:shd w:val="clear" w:color="auto" w:fill="FFFFFF"/>
        </w:rPr>
        <w:t>Bauer, M. D., Bernanke, B. S., &amp; Milstein, E. (2023). Risk appetite and the risk-taking channel of monetary policy. </w:t>
      </w:r>
      <w:r w:rsidRPr="00DD746D">
        <w:rPr>
          <w:rFonts w:ascii="Times New Roman" w:hAnsi="Times New Roman" w:cs="Times New Roman"/>
          <w:i/>
          <w:iCs/>
          <w:color w:val="222222"/>
          <w:sz w:val="24"/>
          <w:szCs w:val="24"/>
          <w:shd w:val="clear" w:color="auto" w:fill="FFFFFF"/>
        </w:rPr>
        <w:t>Journal of Economic Perspectives</w:t>
      </w:r>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37</w:t>
      </w:r>
      <w:r w:rsidRPr="00DD746D">
        <w:rPr>
          <w:rFonts w:ascii="Times New Roman" w:hAnsi="Times New Roman" w:cs="Times New Roman"/>
          <w:color w:val="222222"/>
          <w:sz w:val="24"/>
          <w:szCs w:val="24"/>
          <w:shd w:val="clear" w:color="auto" w:fill="FFFFFF"/>
        </w:rPr>
        <w:t>(1), 77-100.</w:t>
      </w:r>
    </w:p>
    <w:p w14:paraId="37D2DCCF"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proofErr w:type="spellStart"/>
      <w:r w:rsidRPr="00DD746D">
        <w:rPr>
          <w:rFonts w:ascii="Times New Roman" w:hAnsi="Times New Roman" w:cs="Times New Roman"/>
          <w:color w:val="222222"/>
          <w:sz w:val="24"/>
          <w:szCs w:val="24"/>
          <w:shd w:val="clear" w:color="auto" w:fill="FFFFFF"/>
        </w:rPr>
        <w:t>Bhar</w:t>
      </w:r>
      <w:proofErr w:type="spellEnd"/>
      <w:r w:rsidRPr="00DD746D">
        <w:rPr>
          <w:rFonts w:ascii="Times New Roman" w:hAnsi="Times New Roman" w:cs="Times New Roman"/>
          <w:color w:val="222222"/>
          <w:sz w:val="24"/>
          <w:szCs w:val="24"/>
          <w:shd w:val="clear" w:color="auto" w:fill="FFFFFF"/>
        </w:rPr>
        <w:t xml:space="preserve">, R., &amp; </w:t>
      </w:r>
      <w:proofErr w:type="spellStart"/>
      <w:r w:rsidRPr="00DD746D">
        <w:rPr>
          <w:rFonts w:ascii="Times New Roman" w:hAnsi="Times New Roman" w:cs="Times New Roman"/>
          <w:color w:val="222222"/>
          <w:sz w:val="24"/>
          <w:szCs w:val="24"/>
          <w:shd w:val="clear" w:color="auto" w:fill="FFFFFF"/>
        </w:rPr>
        <w:t>Malliaris</w:t>
      </w:r>
      <w:proofErr w:type="spellEnd"/>
      <w:r w:rsidRPr="00DD746D">
        <w:rPr>
          <w:rFonts w:ascii="Times New Roman" w:hAnsi="Times New Roman" w:cs="Times New Roman"/>
          <w:color w:val="222222"/>
          <w:sz w:val="24"/>
          <w:szCs w:val="24"/>
          <w:shd w:val="clear" w:color="auto" w:fill="FFFFFF"/>
        </w:rPr>
        <w:t xml:space="preserve">, A. G. (2021). </w:t>
      </w:r>
      <w:proofErr w:type="spellStart"/>
      <w:r w:rsidRPr="00DD746D">
        <w:rPr>
          <w:rFonts w:ascii="Times New Roman" w:hAnsi="Times New Roman" w:cs="Times New Roman"/>
          <w:color w:val="222222"/>
          <w:sz w:val="24"/>
          <w:szCs w:val="24"/>
          <w:shd w:val="clear" w:color="auto" w:fill="FFFFFF"/>
        </w:rPr>
        <w:t>Modeling</w:t>
      </w:r>
      <w:proofErr w:type="spellEnd"/>
      <w:r w:rsidRPr="00DD746D">
        <w:rPr>
          <w:rFonts w:ascii="Times New Roman" w:hAnsi="Times New Roman" w:cs="Times New Roman"/>
          <w:color w:val="222222"/>
          <w:sz w:val="24"/>
          <w:szCs w:val="24"/>
          <w:shd w:val="clear" w:color="auto" w:fill="FFFFFF"/>
        </w:rPr>
        <w:t xml:space="preserve"> US monetary policy during the global financial crisis and lessons for Covid-19. </w:t>
      </w:r>
      <w:r w:rsidRPr="00DD746D">
        <w:rPr>
          <w:rFonts w:ascii="Times New Roman" w:hAnsi="Times New Roman" w:cs="Times New Roman"/>
          <w:i/>
          <w:iCs/>
          <w:color w:val="222222"/>
          <w:sz w:val="24"/>
          <w:szCs w:val="24"/>
          <w:shd w:val="clear" w:color="auto" w:fill="FFFFFF"/>
        </w:rPr>
        <w:t xml:space="preserve">Journal of Policy </w:t>
      </w:r>
      <w:proofErr w:type="spellStart"/>
      <w:r w:rsidRPr="00DD746D">
        <w:rPr>
          <w:rFonts w:ascii="Times New Roman" w:hAnsi="Times New Roman" w:cs="Times New Roman"/>
          <w:i/>
          <w:iCs/>
          <w:color w:val="222222"/>
          <w:sz w:val="24"/>
          <w:szCs w:val="24"/>
          <w:shd w:val="clear" w:color="auto" w:fill="FFFFFF"/>
        </w:rPr>
        <w:t>Modeling</w:t>
      </w:r>
      <w:proofErr w:type="spellEnd"/>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43</w:t>
      </w:r>
      <w:r w:rsidRPr="00DD746D">
        <w:rPr>
          <w:rFonts w:ascii="Times New Roman" w:hAnsi="Times New Roman" w:cs="Times New Roman"/>
          <w:color w:val="222222"/>
          <w:sz w:val="24"/>
          <w:szCs w:val="24"/>
          <w:shd w:val="clear" w:color="auto" w:fill="FFFFFF"/>
        </w:rPr>
        <w:t>(1), 15-33.</w:t>
      </w:r>
    </w:p>
    <w:p w14:paraId="2F6DD514"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proofErr w:type="spellStart"/>
      <w:r w:rsidRPr="00DD746D">
        <w:rPr>
          <w:rFonts w:ascii="Times New Roman" w:hAnsi="Times New Roman" w:cs="Times New Roman"/>
          <w:color w:val="222222"/>
          <w:sz w:val="24"/>
          <w:szCs w:val="24"/>
          <w:shd w:val="clear" w:color="auto" w:fill="FFFFFF"/>
        </w:rPr>
        <w:t>Chugunov</w:t>
      </w:r>
      <w:proofErr w:type="spellEnd"/>
      <w:r w:rsidRPr="00DD746D">
        <w:rPr>
          <w:rFonts w:ascii="Times New Roman" w:hAnsi="Times New Roman" w:cs="Times New Roman"/>
          <w:color w:val="222222"/>
          <w:sz w:val="24"/>
          <w:szCs w:val="24"/>
          <w:shd w:val="clear" w:color="auto" w:fill="FFFFFF"/>
        </w:rPr>
        <w:t xml:space="preserve">, I., </w:t>
      </w:r>
      <w:proofErr w:type="spellStart"/>
      <w:r w:rsidRPr="00DD746D">
        <w:rPr>
          <w:rFonts w:ascii="Times New Roman" w:hAnsi="Times New Roman" w:cs="Times New Roman"/>
          <w:color w:val="222222"/>
          <w:sz w:val="24"/>
          <w:szCs w:val="24"/>
          <w:shd w:val="clear" w:color="auto" w:fill="FFFFFF"/>
        </w:rPr>
        <w:t>Pasichnyi</w:t>
      </w:r>
      <w:proofErr w:type="spellEnd"/>
      <w:r w:rsidRPr="00DD746D">
        <w:rPr>
          <w:rFonts w:ascii="Times New Roman" w:hAnsi="Times New Roman" w:cs="Times New Roman"/>
          <w:color w:val="222222"/>
          <w:sz w:val="24"/>
          <w:szCs w:val="24"/>
          <w:shd w:val="clear" w:color="auto" w:fill="FFFFFF"/>
        </w:rPr>
        <w:t xml:space="preserve">, M., </w:t>
      </w:r>
      <w:proofErr w:type="spellStart"/>
      <w:r w:rsidRPr="00DD746D">
        <w:rPr>
          <w:rFonts w:ascii="Times New Roman" w:hAnsi="Times New Roman" w:cs="Times New Roman"/>
          <w:color w:val="222222"/>
          <w:sz w:val="24"/>
          <w:szCs w:val="24"/>
          <w:shd w:val="clear" w:color="auto" w:fill="FFFFFF"/>
        </w:rPr>
        <w:t>Koroviy</w:t>
      </w:r>
      <w:proofErr w:type="spellEnd"/>
      <w:r w:rsidRPr="00DD746D">
        <w:rPr>
          <w:rFonts w:ascii="Times New Roman" w:hAnsi="Times New Roman" w:cs="Times New Roman"/>
          <w:color w:val="222222"/>
          <w:sz w:val="24"/>
          <w:szCs w:val="24"/>
          <w:shd w:val="clear" w:color="auto" w:fill="FFFFFF"/>
        </w:rPr>
        <w:t xml:space="preserve">, V., </w:t>
      </w:r>
      <w:proofErr w:type="spellStart"/>
      <w:r w:rsidRPr="00DD746D">
        <w:rPr>
          <w:rFonts w:ascii="Times New Roman" w:hAnsi="Times New Roman" w:cs="Times New Roman"/>
          <w:color w:val="222222"/>
          <w:sz w:val="24"/>
          <w:szCs w:val="24"/>
          <w:shd w:val="clear" w:color="auto" w:fill="FFFFFF"/>
        </w:rPr>
        <w:t>Kaneva</w:t>
      </w:r>
      <w:proofErr w:type="spellEnd"/>
      <w:r w:rsidRPr="00DD746D">
        <w:rPr>
          <w:rFonts w:ascii="Times New Roman" w:hAnsi="Times New Roman" w:cs="Times New Roman"/>
          <w:color w:val="222222"/>
          <w:sz w:val="24"/>
          <w:szCs w:val="24"/>
          <w:shd w:val="clear" w:color="auto" w:fill="FFFFFF"/>
        </w:rPr>
        <w:t xml:space="preserve">, T., &amp; </w:t>
      </w:r>
      <w:proofErr w:type="spellStart"/>
      <w:r w:rsidRPr="00DD746D">
        <w:rPr>
          <w:rFonts w:ascii="Times New Roman" w:hAnsi="Times New Roman" w:cs="Times New Roman"/>
          <w:color w:val="222222"/>
          <w:sz w:val="24"/>
          <w:szCs w:val="24"/>
          <w:shd w:val="clear" w:color="auto" w:fill="FFFFFF"/>
        </w:rPr>
        <w:t>Nikitishin</w:t>
      </w:r>
      <w:proofErr w:type="spellEnd"/>
      <w:r w:rsidRPr="00DD746D">
        <w:rPr>
          <w:rFonts w:ascii="Times New Roman" w:hAnsi="Times New Roman" w:cs="Times New Roman"/>
          <w:color w:val="222222"/>
          <w:sz w:val="24"/>
          <w:szCs w:val="24"/>
          <w:shd w:val="clear" w:color="auto" w:fill="FFFFFF"/>
        </w:rPr>
        <w:t>, A. (2021). Fiscal and monetary policy of economic development. </w:t>
      </w:r>
      <w:r w:rsidRPr="00DD746D">
        <w:rPr>
          <w:rFonts w:ascii="Times New Roman" w:hAnsi="Times New Roman" w:cs="Times New Roman"/>
          <w:i/>
          <w:iCs/>
          <w:color w:val="222222"/>
          <w:sz w:val="24"/>
          <w:szCs w:val="24"/>
          <w:shd w:val="clear" w:color="auto" w:fill="FFFFFF"/>
        </w:rPr>
        <w:t>European Journal of Sustainable Development</w:t>
      </w:r>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10</w:t>
      </w:r>
      <w:r w:rsidRPr="00DD746D">
        <w:rPr>
          <w:rFonts w:ascii="Times New Roman" w:hAnsi="Times New Roman" w:cs="Times New Roman"/>
          <w:color w:val="222222"/>
          <w:sz w:val="24"/>
          <w:szCs w:val="24"/>
          <w:shd w:val="clear" w:color="auto" w:fill="FFFFFF"/>
        </w:rPr>
        <w:t>(1), 42-42.</w:t>
      </w:r>
    </w:p>
    <w:p w14:paraId="23943EFA" w14:textId="77777777" w:rsidR="000E1698" w:rsidRPr="00DD746D" w:rsidRDefault="000E1698" w:rsidP="000E1698">
      <w:pPr>
        <w:spacing w:line="240" w:lineRule="auto"/>
        <w:ind w:left="720" w:hanging="720"/>
        <w:jc w:val="both"/>
        <w:rPr>
          <w:rFonts w:ascii="Times New Roman" w:hAnsi="Times New Roman" w:cs="Times New Roman"/>
          <w:color w:val="222222"/>
          <w:sz w:val="24"/>
          <w:szCs w:val="24"/>
          <w:shd w:val="clear" w:color="auto" w:fill="FFFFFF"/>
        </w:rPr>
      </w:pPr>
      <w:r w:rsidRPr="00DD746D">
        <w:rPr>
          <w:rFonts w:ascii="Times New Roman" w:hAnsi="Times New Roman" w:cs="Times New Roman"/>
          <w:color w:val="222222"/>
          <w:sz w:val="24"/>
          <w:szCs w:val="24"/>
          <w:shd w:val="clear" w:color="auto" w:fill="FFFFFF"/>
        </w:rPr>
        <w:t xml:space="preserve">Desalegn, G., Fekete-Farkas, M., &amp; </w:t>
      </w:r>
      <w:proofErr w:type="spellStart"/>
      <w:r w:rsidRPr="00DD746D">
        <w:rPr>
          <w:rFonts w:ascii="Times New Roman" w:hAnsi="Times New Roman" w:cs="Times New Roman"/>
          <w:color w:val="222222"/>
          <w:sz w:val="24"/>
          <w:szCs w:val="24"/>
          <w:shd w:val="clear" w:color="auto" w:fill="FFFFFF"/>
        </w:rPr>
        <w:t>Tangl</w:t>
      </w:r>
      <w:proofErr w:type="spellEnd"/>
      <w:r w:rsidRPr="00DD746D">
        <w:rPr>
          <w:rFonts w:ascii="Times New Roman" w:hAnsi="Times New Roman" w:cs="Times New Roman"/>
          <w:color w:val="222222"/>
          <w:sz w:val="24"/>
          <w:szCs w:val="24"/>
          <w:shd w:val="clear" w:color="auto" w:fill="FFFFFF"/>
        </w:rPr>
        <w:t>, A. (2022). The effect of monetary policy and private investment on green finance: evidence from Hungary. </w:t>
      </w:r>
      <w:r w:rsidRPr="00DD746D">
        <w:rPr>
          <w:rFonts w:ascii="Times New Roman" w:hAnsi="Times New Roman" w:cs="Times New Roman"/>
          <w:i/>
          <w:iCs/>
          <w:color w:val="222222"/>
          <w:sz w:val="24"/>
          <w:szCs w:val="24"/>
          <w:shd w:val="clear" w:color="auto" w:fill="FFFFFF"/>
        </w:rPr>
        <w:t>Journal of Risk and Financial Management</w:t>
      </w:r>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15</w:t>
      </w:r>
      <w:r w:rsidRPr="00DD746D">
        <w:rPr>
          <w:rFonts w:ascii="Times New Roman" w:hAnsi="Times New Roman" w:cs="Times New Roman"/>
          <w:color w:val="222222"/>
          <w:sz w:val="24"/>
          <w:szCs w:val="24"/>
          <w:shd w:val="clear" w:color="auto" w:fill="FFFFFF"/>
        </w:rPr>
        <w:t>(3), 117.</w:t>
      </w:r>
    </w:p>
    <w:p w14:paraId="0940C714" w14:textId="07437044" w:rsidR="000E1698" w:rsidRPr="00DD746D" w:rsidRDefault="000E1698" w:rsidP="000E1698">
      <w:pPr>
        <w:spacing w:line="240" w:lineRule="auto"/>
        <w:ind w:left="720" w:hanging="720"/>
        <w:jc w:val="both"/>
        <w:rPr>
          <w:rFonts w:ascii="Times New Roman" w:hAnsi="Times New Roman" w:cs="Times New Roman"/>
          <w:sz w:val="24"/>
          <w:szCs w:val="24"/>
        </w:rPr>
      </w:pPr>
      <w:proofErr w:type="spellStart"/>
      <w:r w:rsidRPr="00DD746D">
        <w:rPr>
          <w:rFonts w:ascii="Times New Roman" w:hAnsi="Times New Roman" w:cs="Times New Roman"/>
          <w:sz w:val="24"/>
          <w:szCs w:val="24"/>
        </w:rPr>
        <w:t>Ekpung</w:t>
      </w:r>
      <w:proofErr w:type="spellEnd"/>
      <w:r w:rsidRPr="00DD746D">
        <w:rPr>
          <w:rFonts w:ascii="Times New Roman" w:hAnsi="Times New Roman" w:cs="Times New Roman"/>
          <w:sz w:val="24"/>
          <w:szCs w:val="24"/>
        </w:rPr>
        <w:t xml:space="preserve">, G. E, </w:t>
      </w:r>
      <w:proofErr w:type="spellStart"/>
      <w:r w:rsidRPr="00DD746D">
        <w:rPr>
          <w:rFonts w:ascii="Times New Roman" w:hAnsi="Times New Roman" w:cs="Times New Roman"/>
          <w:sz w:val="24"/>
          <w:szCs w:val="24"/>
        </w:rPr>
        <w:t>Udude</w:t>
      </w:r>
      <w:proofErr w:type="spellEnd"/>
      <w:r w:rsidRPr="00DD746D">
        <w:rPr>
          <w:rFonts w:ascii="Times New Roman" w:hAnsi="Times New Roman" w:cs="Times New Roman"/>
          <w:sz w:val="24"/>
          <w:szCs w:val="24"/>
        </w:rPr>
        <w:t xml:space="preserve">, C.C. and </w:t>
      </w:r>
      <w:proofErr w:type="spellStart"/>
      <w:r w:rsidRPr="00DD746D">
        <w:rPr>
          <w:rFonts w:ascii="Times New Roman" w:hAnsi="Times New Roman" w:cs="Times New Roman"/>
          <w:sz w:val="24"/>
          <w:szCs w:val="24"/>
        </w:rPr>
        <w:t>Uwalaka</w:t>
      </w:r>
      <w:proofErr w:type="spellEnd"/>
      <w:r w:rsidRPr="00DD746D">
        <w:rPr>
          <w:rFonts w:ascii="Times New Roman" w:hAnsi="Times New Roman" w:cs="Times New Roman"/>
          <w:sz w:val="24"/>
          <w:szCs w:val="24"/>
        </w:rPr>
        <w:t>, H. I., (2015). The impact of monetary policy on the banking sector in Nigeria. International Journal of Economics, Commerce and Management</w:t>
      </w:r>
    </w:p>
    <w:p w14:paraId="1521FDF8" w14:textId="77777777" w:rsidR="000E1698" w:rsidRPr="00DD746D" w:rsidRDefault="000E1698" w:rsidP="000E1698">
      <w:pPr>
        <w:ind w:left="720" w:hanging="720"/>
        <w:rPr>
          <w:rFonts w:ascii="Times New Roman" w:hAnsi="Times New Roman" w:cs="Times New Roman"/>
          <w:color w:val="222222"/>
          <w:sz w:val="24"/>
          <w:szCs w:val="24"/>
          <w:shd w:val="clear" w:color="auto" w:fill="FFFFFF"/>
        </w:rPr>
      </w:pPr>
      <w:r w:rsidRPr="00DD746D">
        <w:rPr>
          <w:rFonts w:ascii="Times New Roman" w:hAnsi="Times New Roman" w:cs="Times New Roman"/>
          <w:color w:val="222222"/>
          <w:sz w:val="24"/>
          <w:szCs w:val="24"/>
          <w:shd w:val="clear" w:color="auto" w:fill="FFFFFF"/>
        </w:rPr>
        <w:t xml:space="preserve">Grimm, M., </w:t>
      </w:r>
      <w:proofErr w:type="spellStart"/>
      <w:r w:rsidRPr="00DD746D">
        <w:rPr>
          <w:rFonts w:ascii="Times New Roman" w:hAnsi="Times New Roman" w:cs="Times New Roman"/>
          <w:color w:val="222222"/>
          <w:sz w:val="24"/>
          <w:szCs w:val="24"/>
          <w:shd w:val="clear" w:color="auto" w:fill="FFFFFF"/>
        </w:rPr>
        <w:t>Jordà</w:t>
      </w:r>
      <w:proofErr w:type="spellEnd"/>
      <w:r w:rsidRPr="00DD746D">
        <w:rPr>
          <w:rFonts w:ascii="Times New Roman" w:hAnsi="Times New Roman" w:cs="Times New Roman"/>
          <w:color w:val="222222"/>
          <w:sz w:val="24"/>
          <w:szCs w:val="24"/>
          <w:shd w:val="clear" w:color="auto" w:fill="FFFFFF"/>
        </w:rPr>
        <w:t xml:space="preserve">, Ò., </w:t>
      </w:r>
      <w:proofErr w:type="spellStart"/>
      <w:r w:rsidRPr="00DD746D">
        <w:rPr>
          <w:rFonts w:ascii="Times New Roman" w:hAnsi="Times New Roman" w:cs="Times New Roman"/>
          <w:color w:val="222222"/>
          <w:sz w:val="24"/>
          <w:szCs w:val="24"/>
          <w:shd w:val="clear" w:color="auto" w:fill="FFFFFF"/>
        </w:rPr>
        <w:t>Schularick</w:t>
      </w:r>
      <w:proofErr w:type="spellEnd"/>
      <w:r w:rsidRPr="00DD746D">
        <w:rPr>
          <w:rFonts w:ascii="Times New Roman" w:hAnsi="Times New Roman" w:cs="Times New Roman"/>
          <w:color w:val="222222"/>
          <w:sz w:val="24"/>
          <w:szCs w:val="24"/>
          <w:shd w:val="clear" w:color="auto" w:fill="FFFFFF"/>
        </w:rPr>
        <w:t>, M., &amp; Taylor, A. M. (2023). </w:t>
      </w:r>
      <w:r w:rsidRPr="00DD746D">
        <w:rPr>
          <w:rFonts w:ascii="Times New Roman" w:hAnsi="Times New Roman" w:cs="Times New Roman"/>
          <w:i/>
          <w:iCs/>
          <w:color w:val="222222"/>
          <w:sz w:val="24"/>
          <w:szCs w:val="24"/>
          <w:shd w:val="clear" w:color="auto" w:fill="FFFFFF"/>
        </w:rPr>
        <w:t>Loose monetary policy and financial instability</w:t>
      </w:r>
      <w:r w:rsidRPr="00DD746D">
        <w:rPr>
          <w:rFonts w:ascii="Times New Roman" w:hAnsi="Times New Roman" w:cs="Times New Roman"/>
          <w:color w:val="222222"/>
          <w:sz w:val="24"/>
          <w:szCs w:val="24"/>
          <w:shd w:val="clear" w:color="auto" w:fill="FFFFFF"/>
        </w:rPr>
        <w:t> (No. w30958). National Bureau of Economic Research.</w:t>
      </w:r>
    </w:p>
    <w:p w14:paraId="5418D34E" w14:textId="77777777" w:rsidR="000E1698" w:rsidRPr="00DD746D" w:rsidRDefault="000E1698" w:rsidP="000E1698">
      <w:pPr>
        <w:ind w:left="720" w:hanging="720"/>
        <w:rPr>
          <w:rFonts w:ascii="Times New Roman" w:hAnsi="Times New Roman" w:cs="Times New Roman"/>
          <w:sz w:val="24"/>
          <w:szCs w:val="24"/>
        </w:rPr>
      </w:pPr>
      <w:r w:rsidRPr="00DD746D">
        <w:rPr>
          <w:rFonts w:ascii="Times New Roman" w:hAnsi="Times New Roman" w:cs="Times New Roman"/>
          <w:color w:val="222222"/>
          <w:sz w:val="24"/>
          <w:szCs w:val="24"/>
          <w:shd w:val="clear" w:color="auto" w:fill="FFFFFF"/>
        </w:rPr>
        <w:t xml:space="preserve">Kou, G., Chao, X., Peng, Y., </w:t>
      </w:r>
      <w:proofErr w:type="spellStart"/>
      <w:r w:rsidRPr="00DD746D">
        <w:rPr>
          <w:rFonts w:ascii="Times New Roman" w:hAnsi="Times New Roman" w:cs="Times New Roman"/>
          <w:color w:val="222222"/>
          <w:sz w:val="24"/>
          <w:szCs w:val="24"/>
          <w:shd w:val="clear" w:color="auto" w:fill="FFFFFF"/>
        </w:rPr>
        <w:t>Alsaadi</w:t>
      </w:r>
      <w:proofErr w:type="spellEnd"/>
      <w:r w:rsidRPr="00DD746D">
        <w:rPr>
          <w:rFonts w:ascii="Times New Roman" w:hAnsi="Times New Roman" w:cs="Times New Roman"/>
          <w:color w:val="222222"/>
          <w:sz w:val="24"/>
          <w:szCs w:val="24"/>
          <w:shd w:val="clear" w:color="auto" w:fill="FFFFFF"/>
        </w:rPr>
        <w:t>, F. E., &amp; Herrera-</w:t>
      </w:r>
      <w:proofErr w:type="spellStart"/>
      <w:r w:rsidRPr="00DD746D">
        <w:rPr>
          <w:rFonts w:ascii="Times New Roman" w:hAnsi="Times New Roman" w:cs="Times New Roman"/>
          <w:color w:val="222222"/>
          <w:sz w:val="24"/>
          <w:szCs w:val="24"/>
          <w:shd w:val="clear" w:color="auto" w:fill="FFFFFF"/>
        </w:rPr>
        <w:t>Viedma</w:t>
      </w:r>
      <w:proofErr w:type="spellEnd"/>
      <w:r w:rsidRPr="00DD746D">
        <w:rPr>
          <w:rFonts w:ascii="Times New Roman" w:hAnsi="Times New Roman" w:cs="Times New Roman"/>
          <w:color w:val="222222"/>
          <w:sz w:val="24"/>
          <w:szCs w:val="24"/>
          <w:shd w:val="clear" w:color="auto" w:fill="FFFFFF"/>
        </w:rPr>
        <w:t>, E. (2019). Machine learning methods for systemic risk analysis in financial sectors. </w:t>
      </w:r>
      <w:r w:rsidRPr="00DD746D">
        <w:rPr>
          <w:rFonts w:ascii="Times New Roman" w:hAnsi="Times New Roman" w:cs="Times New Roman"/>
          <w:i/>
          <w:iCs/>
          <w:color w:val="222222"/>
          <w:sz w:val="24"/>
          <w:szCs w:val="24"/>
          <w:shd w:val="clear" w:color="auto" w:fill="FFFFFF"/>
        </w:rPr>
        <w:t>Technological and Economic Development of Economy</w:t>
      </w:r>
      <w:r w:rsidRPr="00DD746D">
        <w:rPr>
          <w:rFonts w:ascii="Times New Roman" w:hAnsi="Times New Roman" w:cs="Times New Roman"/>
          <w:color w:val="222222"/>
          <w:sz w:val="24"/>
          <w:szCs w:val="24"/>
          <w:shd w:val="clear" w:color="auto" w:fill="FFFFFF"/>
        </w:rPr>
        <w:t>, </w:t>
      </w:r>
      <w:r w:rsidRPr="00DD746D">
        <w:rPr>
          <w:rFonts w:ascii="Times New Roman" w:hAnsi="Times New Roman" w:cs="Times New Roman"/>
          <w:i/>
          <w:iCs/>
          <w:color w:val="222222"/>
          <w:sz w:val="24"/>
          <w:szCs w:val="24"/>
          <w:shd w:val="clear" w:color="auto" w:fill="FFFFFF"/>
        </w:rPr>
        <w:t>25</w:t>
      </w:r>
      <w:r w:rsidRPr="00DD746D">
        <w:rPr>
          <w:rFonts w:ascii="Times New Roman" w:hAnsi="Times New Roman" w:cs="Times New Roman"/>
          <w:color w:val="222222"/>
          <w:sz w:val="24"/>
          <w:szCs w:val="24"/>
          <w:shd w:val="clear" w:color="auto" w:fill="FFFFFF"/>
        </w:rPr>
        <w:t>(5), 716-742.</w:t>
      </w:r>
    </w:p>
    <w:p w14:paraId="576F4AB9" w14:textId="77777777" w:rsidR="000E1698" w:rsidRPr="00DD746D" w:rsidRDefault="000E1698" w:rsidP="000E1698">
      <w:pPr>
        <w:spacing w:line="240" w:lineRule="auto"/>
        <w:ind w:left="720" w:hanging="720"/>
        <w:jc w:val="both"/>
        <w:rPr>
          <w:rFonts w:ascii="Times New Roman" w:hAnsi="Times New Roman" w:cs="Times New Roman"/>
          <w:sz w:val="24"/>
          <w:szCs w:val="24"/>
        </w:rPr>
      </w:pPr>
      <w:r w:rsidRPr="00DD746D">
        <w:rPr>
          <w:rFonts w:ascii="Times New Roman" w:hAnsi="Times New Roman" w:cs="Times New Roman"/>
          <w:sz w:val="24"/>
          <w:szCs w:val="24"/>
        </w:rPr>
        <w:t xml:space="preserve">Were, M., Kamau, A., </w:t>
      </w:r>
      <w:proofErr w:type="spellStart"/>
      <w:r w:rsidRPr="00DD746D">
        <w:rPr>
          <w:rFonts w:ascii="Times New Roman" w:hAnsi="Times New Roman" w:cs="Times New Roman"/>
          <w:sz w:val="24"/>
          <w:szCs w:val="24"/>
        </w:rPr>
        <w:t>Sichei</w:t>
      </w:r>
      <w:proofErr w:type="spellEnd"/>
      <w:r w:rsidRPr="00DD746D">
        <w:rPr>
          <w:rFonts w:ascii="Times New Roman" w:hAnsi="Times New Roman" w:cs="Times New Roman"/>
          <w:sz w:val="24"/>
          <w:szCs w:val="24"/>
        </w:rPr>
        <w:t xml:space="preserve">, M., </w:t>
      </w:r>
      <w:proofErr w:type="spellStart"/>
      <w:r w:rsidRPr="00DD746D">
        <w:rPr>
          <w:rFonts w:ascii="Times New Roman" w:hAnsi="Times New Roman" w:cs="Times New Roman"/>
          <w:sz w:val="24"/>
          <w:szCs w:val="24"/>
        </w:rPr>
        <w:t>Kiptui</w:t>
      </w:r>
      <w:proofErr w:type="spellEnd"/>
      <w:r w:rsidRPr="00DD746D">
        <w:rPr>
          <w:rFonts w:ascii="Times New Roman" w:hAnsi="Times New Roman" w:cs="Times New Roman"/>
          <w:sz w:val="24"/>
          <w:szCs w:val="24"/>
        </w:rPr>
        <w:t>, M., (2013). A theoretical framework for Kenya’s</w:t>
      </w:r>
      <w:r w:rsidRPr="00DD746D">
        <w:rPr>
          <w:rFonts w:ascii="Times New Roman" w:hAnsi="Times New Roman" w:cs="Times New Roman"/>
          <w:sz w:val="24"/>
          <w:szCs w:val="24"/>
        </w:rPr>
        <w:tab/>
        <w:t xml:space="preserve">central bank macro econometric model. </w:t>
      </w:r>
      <w:r w:rsidRPr="00DD746D">
        <w:rPr>
          <w:rFonts w:ascii="Times New Roman" w:hAnsi="Times New Roman" w:cs="Times New Roman"/>
          <w:i/>
          <w:iCs/>
          <w:sz w:val="24"/>
          <w:szCs w:val="24"/>
        </w:rPr>
        <w:t>Africa growth initiative working paper.</w:t>
      </w:r>
    </w:p>
    <w:p w14:paraId="60AFCC38" w14:textId="77777777" w:rsidR="000E1698" w:rsidRPr="006C3122" w:rsidRDefault="000E1698" w:rsidP="0016611B">
      <w:pPr>
        <w:spacing w:line="480" w:lineRule="auto"/>
        <w:jc w:val="both"/>
        <w:rPr>
          <w:rFonts w:ascii="Times New Roman" w:hAnsi="Times New Roman" w:cs="Times New Roman"/>
          <w:sz w:val="24"/>
          <w:szCs w:val="24"/>
        </w:rPr>
      </w:pPr>
    </w:p>
    <w:p w14:paraId="36BC4D2B" w14:textId="77777777" w:rsidR="0016611B" w:rsidRPr="006C3122" w:rsidRDefault="0016611B" w:rsidP="0016611B">
      <w:pPr>
        <w:rPr>
          <w:rFonts w:ascii="Times New Roman" w:hAnsi="Times New Roman" w:cs="Times New Roman"/>
          <w:sz w:val="24"/>
          <w:szCs w:val="24"/>
        </w:rPr>
      </w:pPr>
    </w:p>
    <w:p w14:paraId="70E939AB" w14:textId="77777777" w:rsidR="0016611B" w:rsidRPr="006C3122" w:rsidRDefault="0016611B" w:rsidP="0016611B">
      <w:pPr>
        <w:jc w:val="both"/>
        <w:rPr>
          <w:rFonts w:ascii="Times New Roman" w:hAnsi="Times New Roman" w:cs="Times New Roman"/>
          <w:sz w:val="24"/>
          <w:szCs w:val="24"/>
        </w:rPr>
      </w:pPr>
    </w:p>
    <w:p w14:paraId="3E56472A" w14:textId="77777777" w:rsidR="0016611B" w:rsidRPr="006C3122" w:rsidRDefault="0016611B" w:rsidP="0016611B">
      <w:pPr>
        <w:jc w:val="both"/>
        <w:rPr>
          <w:rFonts w:ascii="Times New Roman" w:hAnsi="Times New Roman" w:cs="Times New Roman"/>
          <w:sz w:val="24"/>
          <w:szCs w:val="24"/>
        </w:rPr>
      </w:pPr>
    </w:p>
    <w:p w14:paraId="0EF4DB6C" w14:textId="77777777" w:rsidR="0016611B" w:rsidRPr="006C3122" w:rsidRDefault="0016611B" w:rsidP="0016611B">
      <w:pPr>
        <w:jc w:val="both"/>
        <w:rPr>
          <w:rFonts w:ascii="Times New Roman" w:hAnsi="Times New Roman" w:cs="Times New Roman"/>
          <w:sz w:val="24"/>
          <w:szCs w:val="24"/>
        </w:rPr>
      </w:pPr>
    </w:p>
    <w:p w14:paraId="62926472" w14:textId="77777777" w:rsidR="0016611B" w:rsidRPr="006C3122" w:rsidRDefault="0016611B" w:rsidP="0016611B">
      <w:pPr>
        <w:jc w:val="both"/>
        <w:rPr>
          <w:rFonts w:ascii="Times New Roman" w:hAnsi="Times New Roman" w:cs="Times New Roman"/>
          <w:sz w:val="24"/>
          <w:szCs w:val="24"/>
        </w:rPr>
      </w:pPr>
    </w:p>
    <w:p w14:paraId="25245BAF" w14:textId="77777777" w:rsidR="0016611B" w:rsidRPr="006C3122" w:rsidRDefault="0016611B" w:rsidP="0016611B">
      <w:pPr>
        <w:jc w:val="both"/>
        <w:rPr>
          <w:rFonts w:ascii="Times New Roman" w:hAnsi="Times New Roman" w:cs="Times New Roman"/>
          <w:sz w:val="24"/>
          <w:szCs w:val="24"/>
        </w:rPr>
      </w:pPr>
    </w:p>
    <w:p w14:paraId="7EDDFC1F" w14:textId="77777777" w:rsidR="0016611B" w:rsidRPr="006C3122" w:rsidRDefault="0016611B" w:rsidP="0016611B">
      <w:pPr>
        <w:jc w:val="both"/>
        <w:rPr>
          <w:rFonts w:ascii="Times New Roman" w:hAnsi="Times New Roman" w:cs="Times New Roman"/>
          <w:sz w:val="24"/>
          <w:szCs w:val="24"/>
        </w:rPr>
      </w:pPr>
    </w:p>
    <w:p w14:paraId="251E3044" w14:textId="77777777" w:rsidR="0016611B" w:rsidRPr="006C3122" w:rsidRDefault="0016611B" w:rsidP="0016611B">
      <w:pPr>
        <w:jc w:val="both"/>
        <w:rPr>
          <w:rFonts w:ascii="Times New Roman" w:hAnsi="Times New Roman" w:cs="Times New Roman"/>
          <w:sz w:val="24"/>
          <w:szCs w:val="24"/>
        </w:rPr>
      </w:pPr>
    </w:p>
    <w:p w14:paraId="122E760D" w14:textId="77777777" w:rsidR="0016611B" w:rsidRPr="006C3122" w:rsidRDefault="0016611B" w:rsidP="0016611B">
      <w:pPr>
        <w:jc w:val="both"/>
        <w:rPr>
          <w:rFonts w:ascii="Times New Roman" w:hAnsi="Times New Roman" w:cs="Times New Roman"/>
          <w:sz w:val="24"/>
          <w:szCs w:val="24"/>
        </w:rPr>
      </w:pPr>
    </w:p>
    <w:p w14:paraId="329F979F" w14:textId="026BFF1B" w:rsidR="00040AAE" w:rsidRPr="006C3122" w:rsidRDefault="0016611B" w:rsidP="0016611B">
      <w:pPr>
        <w:jc w:val="both"/>
        <w:rPr>
          <w:rFonts w:ascii="Times New Roman" w:hAnsi="Times New Roman" w:cs="Times New Roman"/>
          <w:b/>
          <w:sz w:val="24"/>
          <w:szCs w:val="24"/>
        </w:rPr>
      </w:pPr>
      <w:r w:rsidRPr="006C3122">
        <w:rPr>
          <w:rFonts w:ascii="Times New Roman" w:hAnsi="Times New Roman" w:cs="Times New Roman"/>
          <w:b/>
          <w:sz w:val="24"/>
          <w:szCs w:val="24"/>
        </w:rPr>
        <w:t xml:space="preserve">                                                    </w:t>
      </w:r>
    </w:p>
    <w:sectPr w:rsidR="00040AAE" w:rsidRPr="006C3122" w:rsidSect="00720AFE">
      <w:pgSz w:w="12240" w:h="15840"/>
      <w:pgMar w:top="1440" w:right="1440" w:bottom="1440" w:left="1440" w:header="720" w:footer="720" w:gutter="0"/>
      <w:pgNumType w:fmt="lowerRoman"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70F8A" w14:textId="77777777" w:rsidR="008D7AF1" w:rsidRDefault="008D7AF1" w:rsidP="00682E7C">
      <w:pPr>
        <w:spacing w:after="0" w:line="240" w:lineRule="auto"/>
      </w:pPr>
      <w:r>
        <w:separator/>
      </w:r>
    </w:p>
  </w:endnote>
  <w:endnote w:type="continuationSeparator" w:id="0">
    <w:p w14:paraId="37D39ADF" w14:textId="77777777" w:rsidR="008D7AF1" w:rsidRDefault="008D7AF1" w:rsidP="00682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A76DD" w14:textId="77777777" w:rsidR="008D7AF1" w:rsidRDefault="008D7AF1" w:rsidP="00682E7C">
      <w:pPr>
        <w:spacing w:after="0" w:line="240" w:lineRule="auto"/>
      </w:pPr>
      <w:r>
        <w:separator/>
      </w:r>
    </w:p>
  </w:footnote>
  <w:footnote w:type="continuationSeparator" w:id="0">
    <w:p w14:paraId="6FEDEC5E" w14:textId="77777777" w:rsidR="008D7AF1" w:rsidRDefault="008D7AF1" w:rsidP="00682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672C2"/>
    <w:multiLevelType w:val="multilevel"/>
    <w:tmpl w:val="76CCE740"/>
    <w:lvl w:ilvl="0">
      <w:start w:val="4"/>
      <w:numFmt w:val="decimal"/>
      <w:lvlText w:val="%1"/>
      <w:lvlJc w:val="left"/>
      <w:pPr>
        <w:ind w:left="480" w:hanging="480"/>
      </w:pPr>
      <w:rPr>
        <w:rFonts w:cs="Courier New" w:hint="default"/>
        <w:b/>
        <w:color w:val="auto"/>
      </w:rPr>
    </w:lvl>
    <w:lvl w:ilvl="1">
      <w:start w:val="3"/>
      <w:numFmt w:val="decimal"/>
      <w:lvlText w:val="%1.%2"/>
      <w:lvlJc w:val="left"/>
      <w:pPr>
        <w:ind w:left="480" w:hanging="480"/>
      </w:pPr>
      <w:rPr>
        <w:rFonts w:cs="Courier New" w:hint="default"/>
        <w:b/>
        <w:color w:val="auto"/>
      </w:rPr>
    </w:lvl>
    <w:lvl w:ilvl="2">
      <w:start w:val="1"/>
      <w:numFmt w:val="decimal"/>
      <w:lvlText w:val="%1.%2.%3"/>
      <w:lvlJc w:val="left"/>
      <w:pPr>
        <w:ind w:left="720" w:hanging="720"/>
      </w:pPr>
      <w:rPr>
        <w:rFonts w:cs="Courier New" w:hint="default"/>
        <w:b/>
        <w:color w:val="auto"/>
      </w:rPr>
    </w:lvl>
    <w:lvl w:ilvl="3">
      <w:start w:val="1"/>
      <w:numFmt w:val="decimal"/>
      <w:lvlText w:val="%1.%2.%3.%4"/>
      <w:lvlJc w:val="left"/>
      <w:pPr>
        <w:ind w:left="720" w:hanging="720"/>
      </w:pPr>
      <w:rPr>
        <w:rFonts w:cs="Courier New" w:hint="default"/>
        <w:b/>
        <w:color w:val="auto"/>
      </w:rPr>
    </w:lvl>
    <w:lvl w:ilvl="4">
      <w:start w:val="1"/>
      <w:numFmt w:val="decimal"/>
      <w:lvlText w:val="%1.%2.%3.%4.%5"/>
      <w:lvlJc w:val="left"/>
      <w:pPr>
        <w:ind w:left="1080" w:hanging="1080"/>
      </w:pPr>
      <w:rPr>
        <w:rFonts w:cs="Courier New" w:hint="default"/>
        <w:b/>
        <w:color w:val="auto"/>
      </w:rPr>
    </w:lvl>
    <w:lvl w:ilvl="5">
      <w:start w:val="1"/>
      <w:numFmt w:val="decimal"/>
      <w:lvlText w:val="%1.%2.%3.%4.%5.%6"/>
      <w:lvlJc w:val="left"/>
      <w:pPr>
        <w:ind w:left="1080" w:hanging="1080"/>
      </w:pPr>
      <w:rPr>
        <w:rFonts w:cs="Courier New" w:hint="default"/>
        <w:b/>
        <w:color w:val="auto"/>
      </w:rPr>
    </w:lvl>
    <w:lvl w:ilvl="6">
      <w:start w:val="1"/>
      <w:numFmt w:val="decimal"/>
      <w:lvlText w:val="%1.%2.%3.%4.%5.%6.%7"/>
      <w:lvlJc w:val="left"/>
      <w:pPr>
        <w:ind w:left="1440" w:hanging="1440"/>
      </w:pPr>
      <w:rPr>
        <w:rFonts w:cs="Courier New" w:hint="default"/>
        <w:b/>
        <w:color w:val="auto"/>
      </w:rPr>
    </w:lvl>
    <w:lvl w:ilvl="7">
      <w:start w:val="1"/>
      <w:numFmt w:val="decimal"/>
      <w:lvlText w:val="%1.%2.%3.%4.%5.%6.%7.%8"/>
      <w:lvlJc w:val="left"/>
      <w:pPr>
        <w:ind w:left="1440" w:hanging="1440"/>
      </w:pPr>
      <w:rPr>
        <w:rFonts w:cs="Courier New" w:hint="default"/>
        <w:b/>
        <w:color w:val="auto"/>
      </w:rPr>
    </w:lvl>
    <w:lvl w:ilvl="8">
      <w:start w:val="1"/>
      <w:numFmt w:val="decimal"/>
      <w:lvlText w:val="%1.%2.%3.%4.%5.%6.%7.%8.%9"/>
      <w:lvlJc w:val="left"/>
      <w:pPr>
        <w:ind w:left="1800" w:hanging="1800"/>
      </w:pPr>
      <w:rPr>
        <w:rFonts w:cs="Courier New" w:hint="default"/>
        <w:b/>
        <w:color w:val="auto"/>
      </w:rPr>
    </w:lvl>
  </w:abstractNum>
  <w:abstractNum w:abstractNumId="1" w15:restartNumberingAfterBreak="0">
    <w:nsid w:val="0C026955"/>
    <w:multiLevelType w:val="hybridMultilevel"/>
    <w:tmpl w:val="86503DC6"/>
    <w:lvl w:ilvl="0" w:tplc="5EC419A0">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055A2C"/>
    <w:multiLevelType w:val="multilevel"/>
    <w:tmpl w:val="65A62AC2"/>
    <w:lvl w:ilvl="0">
      <w:start w:val="1"/>
      <w:numFmt w:val="decimal"/>
      <w:lvlText w:val="2.%1"/>
      <w:lvlJc w:val="left"/>
      <w:pPr>
        <w:ind w:left="720" w:hanging="360"/>
      </w:pPr>
      <w:rPr>
        <w:rFonts w:hint="default"/>
        <w:b w:val="0"/>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12EA5588"/>
    <w:multiLevelType w:val="multilevel"/>
    <w:tmpl w:val="1F6CBC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6A90B99"/>
    <w:multiLevelType w:val="hybridMultilevel"/>
    <w:tmpl w:val="25E055B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981D99"/>
    <w:multiLevelType w:val="hybridMultilevel"/>
    <w:tmpl w:val="6654403E"/>
    <w:lvl w:ilvl="0" w:tplc="F3662406">
      <w:start w:val="1"/>
      <w:numFmt w:val="decimal"/>
      <w:lvlText w:val="3.%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56259"/>
    <w:multiLevelType w:val="hybridMultilevel"/>
    <w:tmpl w:val="39D4CD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C46333F"/>
    <w:multiLevelType w:val="multilevel"/>
    <w:tmpl w:val="67EAEF1A"/>
    <w:lvl w:ilvl="0">
      <w:start w:val="1"/>
      <w:numFmt w:val="decimal"/>
      <w:lvlText w:val="5.%1."/>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8" w15:restartNumberingAfterBreak="0">
    <w:nsid w:val="317061C6"/>
    <w:multiLevelType w:val="hybridMultilevel"/>
    <w:tmpl w:val="6B286708"/>
    <w:lvl w:ilvl="0" w:tplc="DA46469C">
      <w:start w:val="1"/>
      <w:numFmt w:val="decimal"/>
      <w:lvlText w:val="4.%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B37701E"/>
    <w:multiLevelType w:val="hybridMultilevel"/>
    <w:tmpl w:val="157ED83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BED15FD"/>
    <w:multiLevelType w:val="hybridMultilevel"/>
    <w:tmpl w:val="696822E4"/>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1" w15:restartNumberingAfterBreak="0">
    <w:nsid w:val="62342412"/>
    <w:multiLevelType w:val="multilevel"/>
    <w:tmpl w:val="E976E1E0"/>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15:restartNumberingAfterBreak="0">
    <w:nsid w:val="64F42124"/>
    <w:multiLevelType w:val="hybridMultilevel"/>
    <w:tmpl w:val="55FC2590"/>
    <w:lvl w:ilvl="0" w:tplc="85A6D88C">
      <w:start w:val="1"/>
      <w:numFmt w:val="bullet"/>
      <w:lvlText w:val=""/>
      <w:lvlJc w:val="left"/>
      <w:pPr>
        <w:ind w:left="720" w:hanging="360"/>
      </w:pPr>
      <w:rPr>
        <w:rFonts w:ascii="Symbol" w:hAnsi="Symbol" w:hint="default"/>
        <w:spacing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030025"/>
    <w:multiLevelType w:val="hybridMultilevel"/>
    <w:tmpl w:val="FFBA4ADC"/>
    <w:lvl w:ilvl="0" w:tplc="59BE57E2">
      <w:start w:val="1"/>
      <w:numFmt w:val="decimal"/>
      <w:lvlText w:val="1.%1"/>
      <w:lvlJc w:val="left"/>
      <w:pPr>
        <w:ind w:left="644" w:hanging="360"/>
      </w:pPr>
      <w:rPr>
        <w:rFonts w:hint="default"/>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4" w15:restartNumberingAfterBreak="0">
    <w:nsid w:val="6E07447D"/>
    <w:multiLevelType w:val="multilevel"/>
    <w:tmpl w:val="3E603786"/>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15" w15:restartNumberingAfterBreak="0">
    <w:nsid w:val="6F86382E"/>
    <w:multiLevelType w:val="hybridMultilevel"/>
    <w:tmpl w:val="EA208A0C"/>
    <w:lvl w:ilvl="0" w:tplc="656AF85E">
      <w:start w:val="5"/>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BF82074"/>
    <w:multiLevelType w:val="multilevel"/>
    <w:tmpl w:val="94504D7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3"/>
  </w:num>
  <w:num w:numId="2">
    <w:abstractNumId w:val="2"/>
  </w:num>
  <w:num w:numId="3">
    <w:abstractNumId w:val="5"/>
  </w:num>
  <w:num w:numId="4">
    <w:abstractNumId w:val="7"/>
  </w:num>
  <w:num w:numId="5">
    <w:abstractNumId w:val="14"/>
  </w:num>
  <w:num w:numId="6">
    <w:abstractNumId w:val="8"/>
  </w:num>
  <w:num w:numId="7">
    <w:abstractNumId w:val="15"/>
  </w:num>
  <w:num w:numId="8">
    <w:abstractNumId w:val="11"/>
  </w:num>
  <w:num w:numId="9">
    <w:abstractNumId w:val="3"/>
  </w:num>
  <w:num w:numId="10">
    <w:abstractNumId w:val="10"/>
  </w:num>
  <w:num w:numId="11">
    <w:abstractNumId w:val="4"/>
  </w:num>
  <w:num w:numId="12">
    <w:abstractNumId w:val="16"/>
  </w:num>
  <w:num w:numId="13">
    <w:abstractNumId w:val="12"/>
  </w:num>
  <w:num w:numId="14">
    <w:abstractNumId w:val="1"/>
  </w:num>
  <w:num w:numId="15">
    <w:abstractNumId w:val="0"/>
  </w:num>
  <w:num w:numId="16">
    <w:abstractNumId w:val="6"/>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8A0"/>
    <w:rsid w:val="00040AAE"/>
    <w:rsid w:val="000722A9"/>
    <w:rsid w:val="000E1698"/>
    <w:rsid w:val="0016611B"/>
    <w:rsid w:val="00201E84"/>
    <w:rsid w:val="002160AD"/>
    <w:rsid w:val="00280B7F"/>
    <w:rsid w:val="0036515C"/>
    <w:rsid w:val="0046117E"/>
    <w:rsid w:val="005772F4"/>
    <w:rsid w:val="00624C6E"/>
    <w:rsid w:val="00682E7C"/>
    <w:rsid w:val="006C3122"/>
    <w:rsid w:val="00720AFE"/>
    <w:rsid w:val="007230B6"/>
    <w:rsid w:val="00891C49"/>
    <w:rsid w:val="008D7AF1"/>
    <w:rsid w:val="009D4579"/>
    <w:rsid w:val="00A33894"/>
    <w:rsid w:val="00A527FD"/>
    <w:rsid w:val="00A6344D"/>
    <w:rsid w:val="00AC27BD"/>
    <w:rsid w:val="00B464BE"/>
    <w:rsid w:val="00BE7A27"/>
    <w:rsid w:val="00C1374B"/>
    <w:rsid w:val="00C53CF6"/>
    <w:rsid w:val="00CA7A2B"/>
    <w:rsid w:val="00D36AC5"/>
    <w:rsid w:val="00D568A0"/>
    <w:rsid w:val="00D75DB9"/>
    <w:rsid w:val="00DD746D"/>
    <w:rsid w:val="00E10250"/>
    <w:rsid w:val="00E3347E"/>
    <w:rsid w:val="00FA752A"/>
    <w:rsid w:val="00FA781B"/>
    <w:rsid w:val="00FB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B92BF"/>
  <w15:docId w15:val="{D2E29F0B-8A51-4FA6-BA33-043ED8BBA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A0"/>
    <w:pPr>
      <w:spacing w:after="160" w:line="259" w:lineRule="auto"/>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0B7F"/>
    <w:pPr>
      <w:ind w:left="720"/>
      <w:contextualSpacing/>
    </w:pPr>
  </w:style>
  <w:style w:type="paragraph" w:styleId="Footer">
    <w:name w:val="footer"/>
    <w:basedOn w:val="Normal"/>
    <w:link w:val="FooterChar"/>
    <w:uiPriority w:val="99"/>
    <w:unhideWhenUsed/>
    <w:rsid w:val="00166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611B"/>
    <w:rPr>
      <w:lang w:val="en-GB"/>
    </w:rPr>
  </w:style>
  <w:style w:type="paragraph" w:customStyle="1" w:styleId="Default">
    <w:name w:val="Default"/>
    <w:rsid w:val="0016611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unicode">
    <w:name w:val="unicode"/>
    <w:basedOn w:val="DefaultParagraphFont"/>
    <w:rsid w:val="0016611B"/>
  </w:style>
  <w:style w:type="table" w:customStyle="1" w:styleId="PlainTable11">
    <w:name w:val="Plain Table 11"/>
    <w:basedOn w:val="TableNormal"/>
    <w:uiPriority w:val="41"/>
    <w:rsid w:val="0016611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1661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6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611B"/>
    <w:rPr>
      <w:lang w:val="en-GB"/>
    </w:rPr>
  </w:style>
  <w:style w:type="paragraph" w:styleId="BalloonText">
    <w:name w:val="Balloon Text"/>
    <w:basedOn w:val="Normal"/>
    <w:link w:val="BalloonTextChar"/>
    <w:uiPriority w:val="99"/>
    <w:semiHidden/>
    <w:unhideWhenUsed/>
    <w:rsid w:val="00E334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347E"/>
    <w:rPr>
      <w:rFonts w:ascii="Tahoma" w:hAnsi="Tahoma" w:cs="Tahoma"/>
      <w:sz w:val="16"/>
      <w:szCs w:val="16"/>
      <w:lang w:val="en-GB"/>
    </w:rPr>
  </w:style>
  <w:style w:type="paragraph" w:styleId="BodyTextIndent">
    <w:name w:val="Body Text Indent"/>
    <w:basedOn w:val="Normal"/>
    <w:link w:val="BodyTextIndentChar"/>
    <w:rsid w:val="000E1698"/>
    <w:pPr>
      <w:spacing w:after="120" w:line="240" w:lineRule="auto"/>
      <w:ind w:left="283"/>
    </w:pPr>
    <w:rPr>
      <w:rFonts w:ascii="Times New Roman" w:eastAsia="SimSun" w:hAnsi="Times New Roman" w:cs="Times New Roman"/>
      <w:sz w:val="24"/>
      <w:szCs w:val="24"/>
      <w:lang w:eastAsia="zh-CN"/>
    </w:rPr>
  </w:style>
  <w:style w:type="character" w:customStyle="1" w:styleId="BodyTextIndentChar">
    <w:name w:val="Body Text Indent Char"/>
    <w:basedOn w:val="DefaultParagraphFont"/>
    <w:link w:val="BodyTextIndent"/>
    <w:rsid w:val="000E1698"/>
    <w:rPr>
      <w:rFonts w:ascii="Times New Roman" w:eastAsia="SimSun" w:hAnsi="Times New Roman" w:cs="Times New Roman"/>
      <w:sz w:val="24"/>
      <w:szCs w:val="24"/>
      <w:lang w:val="en-GB" w:eastAsia="zh-CN"/>
    </w:rPr>
  </w:style>
  <w:style w:type="character" w:styleId="Hyperlink">
    <w:name w:val="Hyperlink"/>
    <w:basedOn w:val="DefaultParagraphFont"/>
    <w:uiPriority w:val="99"/>
    <w:unhideWhenUsed/>
    <w:rsid w:val="007230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348604">
      <w:bodyDiv w:val="1"/>
      <w:marLeft w:val="0"/>
      <w:marRight w:val="0"/>
      <w:marTop w:val="0"/>
      <w:marBottom w:val="0"/>
      <w:divBdr>
        <w:top w:val="none" w:sz="0" w:space="0" w:color="auto"/>
        <w:left w:val="none" w:sz="0" w:space="0" w:color="auto"/>
        <w:bottom w:val="none" w:sz="0" w:space="0" w:color="auto"/>
        <w:right w:val="none" w:sz="0" w:space="0" w:color="auto"/>
      </w:divBdr>
    </w:div>
    <w:div w:id="1484661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foluesa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13</Pages>
  <Words>4670</Words>
  <Characters>26619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dc:creator>
  <cp:lastModifiedBy>hp</cp:lastModifiedBy>
  <cp:revision>8</cp:revision>
  <cp:lastPrinted>2023-06-15T19:54:00Z</cp:lastPrinted>
  <dcterms:created xsi:type="dcterms:W3CDTF">2018-05-10T11:01:00Z</dcterms:created>
  <dcterms:modified xsi:type="dcterms:W3CDTF">2023-06-15T21:11:00Z</dcterms:modified>
</cp:coreProperties>
</file>