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3C16C" w14:textId="17C527CC" w:rsidR="344548F1" w:rsidRDefault="344548F1" w:rsidP="75570B2E">
      <w:pPr>
        <w:spacing w:before="54" w:after="0" w:line="276" w:lineRule="auto"/>
        <w:jc w:val="center"/>
        <w:rPr>
          <w:rFonts w:ascii="Times New Roman" w:hAnsi="Times New Roman" w:cs="Times New Roman"/>
          <w:b/>
          <w:bCs/>
          <w:color w:val="000000" w:themeColor="text1"/>
          <w:sz w:val="28"/>
          <w:szCs w:val="28"/>
        </w:rPr>
      </w:pPr>
      <w:r w:rsidRPr="75570B2E">
        <w:rPr>
          <w:rFonts w:ascii="Times New Roman" w:hAnsi="Times New Roman" w:cs="Times New Roman"/>
          <w:b/>
          <w:bCs/>
          <w:color w:val="000000" w:themeColor="text1"/>
          <w:sz w:val="28"/>
          <w:szCs w:val="28"/>
        </w:rPr>
        <w:t xml:space="preserve">CHALLENGES TO WOMAN ENTREPRENUERS: A </w:t>
      </w:r>
      <w:r w:rsidR="4964C505" w:rsidRPr="75570B2E">
        <w:rPr>
          <w:rFonts w:ascii="Times New Roman" w:hAnsi="Times New Roman" w:cs="Times New Roman"/>
          <w:b/>
          <w:bCs/>
          <w:color w:val="000000" w:themeColor="text1"/>
          <w:sz w:val="28"/>
          <w:szCs w:val="28"/>
        </w:rPr>
        <w:t>Survey</w:t>
      </w:r>
      <w:r w:rsidRPr="75570B2E">
        <w:rPr>
          <w:rFonts w:ascii="Times New Roman" w:hAnsi="Times New Roman" w:cs="Times New Roman"/>
          <w:b/>
          <w:bCs/>
          <w:color w:val="000000" w:themeColor="text1"/>
          <w:sz w:val="28"/>
          <w:szCs w:val="28"/>
        </w:rPr>
        <w:t xml:space="preserve"> </w:t>
      </w:r>
      <w:proofErr w:type="gramStart"/>
      <w:r w:rsidRPr="75570B2E">
        <w:rPr>
          <w:rFonts w:ascii="Times New Roman" w:hAnsi="Times New Roman" w:cs="Times New Roman"/>
          <w:b/>
          <w:bCs/>
          <w:color w:val="000000" w:themeColor="text1"/>
          <w:sz w:val="28"/>
          <w:szCs w:val="28"/>
        </w:rPr>
        <w:t>On</w:t>
      </w:r>
      <w:proofErr w:type="gramEnd"/>
      <w:r w:rsidRPr="75570B2E">
        <w:rPr>
          <w:rFonts w:ascii="Times New Roman" w:hAnsi="Times New Roman" w:cs="Times New Roman"/>
          <w:b/>
          <w:bCs/>
          <w:color w:val="000000" w:themeColor="text1"/>
          <w:sz w:val="28"/>
          <w:szCs w:val="28"/>
        </w:rPr>
        <w:t xml:space="preserve"> The Current </w:t>
      </w:r>
      <w:r w:rsidR="4981FB88" w:rsidRPr="75570B2E">
        <w:rPr>
          <w:rFonts w:ascii="Times New Roman" w:hAnsi="Times New Roman" w:cs="Times New Roman"/>
          <w:b/>
          <w:bCs/>
          <w:color w:val="000000" w:themeColor="text1"/>
          <w:sz w:val="28"/>
          <w:szCs w:val="28"/>
        </w:rPr>
        <w:t>Scenario</w:t>
      </w:r>
    </w:p>
    <w:p w14:paraId="736B6AC8" w14:textId="1F126830" w:rsidR="00DA52F4" w:rsidRPr="001E51F3" w:rsidRDefault="1F09E818" w:rsidP="75570B2E">
      <w:pPr>
        <w:spacing w:before="54" w:after="0" w:line="276" w:lineRule="auto"/>
        <w:jc w:val="center"/>
        <w:rPr>
          <w:rFonts w:ascii="Times New Roman" w:eastAsia="Times New Roman" w:hAnsi="Times New Roman" w:cs="Times New Roman"/>
          <w:b/>
          <w:bCs/>
          <w:color w:val="000000" w:themeColor="text1"/>
          <w:sz w:val="24"/>
          <w:szCs w:val="24"/>
        </w:rPr>
      </w:pPr>
      <w:proofErr w:type="gramStart"/>
      <w:r w:rsidRPr="75570B2E">
        <w:rPr>
          <w:rFonts w:ascii="Times New Roman" w:eastAsia="Times New Roman" w:hAnsi="Times New Roman" w:cs="Times New Roman"/>
          <w:b/>
          <w:bCs/>
          <w:sz w:val="24"/>
          <w:szCs w:val="24"/>
        </w:rPr>
        <w:t>Dr.Ranjith</w:t>
      </w:r>
      <w:proofErr w:type="gramEnd"/>
      <w:r w:rsidRPr="75570B2E">
        <w:rPr>
          <w:rFonts w:ascii="Times New Roman" w:eastAsia="Times New Roman" w:hAnsi="Times New Roman" w:cs="Times New Roman"/>
          <w:b/>
          <w:bCs/>
          <w:sz w:val="24"/>
          <w:szCs w:val="24"/>
        </w:rPr>
        <w:t xml:space="preserve"> Somasundaran Chakkambath</w:t>
      </w:r>
      <w:r w:rsidR="00DA52F4" w:rsidRPr="75570B2E">
        <w:rPr>
          <w:rFonts w:ascii="Times New Roman" w:eastAsia="Times New Roman" w:hAnsi="Times New Roman" w:cs="Times New Roman"/>
          <w:b/>
          <w:bCs/>
          <w:color w:val="000000" w:themeColor="text1"/>
          <w:sz w:val="24"/>
          <w:szCs w:val="24"/>
          <w:vertAlign w:val="superscript"/>
        </w:rPr>
        <w:t>1</w:t>
      </w:r>
      <w:r w:rsidR="00DA52F4" w:rsidRPr="75570B2E">
        <w:rPr>
          <w:rFonts w:ascii="Times New Roman" w:eastAsia="Times New Roman" w:hAnsi="Times New Roman" w:cs="Times New Roman"/>
          <w:b/>
          <w:bCs/>
          <w:color w:val="000000" w:themeColor="text1"/>
          <w:sz w:val="24"/>
          <w:szCs w:val="24"/>
        </w:rPr>
        <w:t xml:space="preserve">, </w:t>
      </w:r>
      <w:proofErr w:type="spellStart"/>
      <w:r w:rsidR="50F709F9" w:rsidRPr="75570B2E">
        <w:rPr>
          <w:rFonts w:ascii="Times New Roman" w:eastAsia="Times New Roman" w:hAnsi="Times New Roman" w:cs="Times New Roman"/>
          <w:b/>
          <w:bCs/>
          <w:color w:val="000000" w:themeColor="text1"/>
          <w:sz w:val="24"/>
          <w:szCs w:val="24"/>
        </w:rPr>
        <w:t>Sethu</w:t>
      </w:r>
      <w:proofErr w:type="spellEnd"/>
      <w:r w:rsidR="50F709F9" w:rsidRPr="75570B2E">
        <w:rPr>
          <w:rFonts w:ascii="Times New Roman" w:eastAsia="Times New Roman" w:hAnsi="Times New Roman" w:cs="Times New Roman"/>
          <w:b/>
          <w:bCs/>
          <w:color w:val="000000" w:themeColor="text1"/>
          <w:sz w:val="24"/>
          <w:szCs w:val="24"/>
        </w:rPr>
        <w:t xml:space="preserve"> S L</w:t>
      </w:r>
      <w:r w:rsidR="00DA52F4" w:rsidRPr="75570B2E">
        <w:rPr>
          <w:rFonts w:ascii="Times New Roman" w:eastAsia="Times New Roman" w:hAnsi="Times New Roman" w:cs="Times New Roman"/>
          <w:b/>
          <w:bCs/>
          <w:color w:val="000000" w:themeColor="text1"/>
          <w:sz w:val="24"/>
          <w:szCs w:val="24"/>
          <w:vertAlign w:val="superscript"/>
        </w:rPr>
        <w:t>2</w:t>
      </w:r>
    </w:p>
    <w:p w14:paraId="7AEC63B4" w14:textId="555232F8" w:rsidR="00DA52F4" w:rsidRPr="001E51F3" w:rsidRDefault="00DA52F4" w:rsidP="75570B2E">
      <w:pPr>
        <w:spacing w:before="54" w:after="0" w:line="276" w:lineRule="auto"/>
        <w:jc w:val="center"/>
        <w:rPr>
          <w:rFonts w:ascii="Times New Roman" w:eastAsia="Times New Roman" w:hAnsi="Times New Roman" w:cs="Times New Roman"/>
          <w:color w:val="000000" w:themeColor="text1"/>
          <w:vertAlign w:val="superscript"/>
        </w:rPr>
      </w:pPr>
      <w:r w:rsidRPr="75570B2E">
        <w:rPr>
          <w:rFonts w:ascii="Times New Roman" w:eastAsia="Times New Roman" w:hAnsi="Times New Roman" w:cs="Times New Roman"/>
          <w:color w:val="000000" w:themeColor="text1"/>
          <w:vertAlign w:val="superscript"/>
        </w:rPr>
        <w:t>1</w:t>
      </w:r>
      <w:r w:rsidR="575DA05D" w:rsidRPr="75570B2E">
        <w:rPr>
          <w:rFonts w:ascii="Times New Roman" w:eastAsia="Times New Roman" w:hAnsi="Times New Roman" w:cs="Times New Roman"/>
        </w:rPr>
        <w:t xml:space="preserve">Asst. Professor, Operations, AMITY </w:t>
      </w:r>
      <w:r w:rsidR="282DE477" w:rsidRPr="75570B2E">
        <w:rPr>
          <w:rFonts w:ascii="Times New Roman" w:eastAsia="Times New Roman" w:hAnsi="Times New Roman" w:cs="Times New Roman"/>
        </w:rPr>
        <w:t>Global</w:t>
      </w:r>
      <w:r w:rsidR="575DA05D" w:rsidRPr="75570B2E">
        <w:rPr>
          <w:rFonts w:ascii="Times New Roman" w:eastAsia="Times New Roman" w:hAnsi="Times New Roman" w:cs="Times New Roman"/>
        </w:rPr>
        <w:t xml:space="preserve"> Business School Kochi, Ernakulam, Kerala, India</w:t>
      </w:r>
    </w:p>
    <w:p w14:paraId="59B9E3B4" w14:textId="41C8ED30" w:rsidR="00DA52F4" w:rsidRPr="001E51F3" w:rsidRDefault="00DA52F4" w:rsidP="75570B2E">
      <w:pPr>
        <w:spacing w:before="54" w:after="0" w:line="276" w:lineRule="auto"/>
        <w:jc w:val="center"/>
        <w:rPr>
          <w:rFonts w:ascii="Times New Roman" w:eastAsia="Times New Roman" w:hAnsi="Times New Roman" w:cs="Times New Roman"/>
          <w:color w:val="000000" w:themeColor="text1"/>
          <w:vertAlign w:val="superscript"/>
        </w:rPr>
      </w:pPr>
      <w:r w:rsidRPr="75570B2E">
        <w:rPr>
          <w:rFonts w:ascii="Times New Roman" w:eastAsia="Times New Roman" w:hAnsi="Times New Roman" w:cs="Times New Roman"/>
          <w:color w:val="000000" w:themeColor="text1"/>
          <w:vertAlign w:val="superscript"/>
        </w:rPr>
        <w:t>2</w:t>
      </w:r>
      <w:r w:rsidR="3D857204" w:rsidRPr="75570B2E">
        <w:rPr>
          <w:rFonts w:ascii="Times New Roman" w:eastAsia="Times New Roman" w:hAnsi="Times New Roman" w:cs="Times New Roman"/>
        </w:rPr>
        <w:t xml:space="preserve">MBA </w:t>
      </w:r>
      <w:proofErr w:type="gramStart"/>
      <w:r w:rsidR="3D857204" w:rsidRPr="75570B2E">
        <w:rPr>
          <w:rFonts w:ascii="Times New Roman" w:eastAsia="Times New Roman" w:hAnsi="Times New Roman" w:cs="Times New Roman"/>
        </w:rPr>
        <w:t>student,  AMITY</w:t>
      </w:r>
      <w:proofErr w:type="gramEnd"/>
      <w:r w:rsidR="3D857204" w:rsidRPr="75570B2E">
        <w:rPr>
          <w:rFonts w:ascii="Times New Roman" w:eastAsia="Times New Roman" w:hAnsi="Times New Roman" w:cs="Times New Roman"/>
        </w:rPr>
        <w:t xml:space="preserve"> Global Business School Kochi, Ernakulam, Kerala, India</w:t>
      </w:r>
    </w:p>
    <w:p w14:paraId="7C6E1520" w14:textId="4520FDCD" w:rsidR="00DA52F4" w:rsidRPr="001E51F3" w:rsidRDefault="00DA52F4" w:rsidP="75570B2E">
      <w:pPr>
        <w:pBdr>
          <w:bottom w:val="single" w:sz="4" w:space="1" w:color="auto"/>
        </w:pBdr>
        <w:spacing w:before="54" w:after="0" w:line="276" w:lineRule="auto"/>
        <w:jc w:val="center"/>
        <w:rPr>
          <w:rFonts w:ascii="Times New Roman" w:hAnsi="Times New Roman" w:cs="Times New Roman"/>
          <w:color w:val="000000" w:themeColor="text1"/>
          <w:vertAlign w:val="superscript"/>
        </w:rPr>
      </w:pPr>
    </w:p>
    <w:p w14:paraId="262D7931" w14:textId="65F1F45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1941CE02">
        <w:rPr>
          <w:rFonts w:ascii="Times New Roman" w:hAnsi="Times New Roman" w:cs="Times New Roman"/>
          <w:b/>
          <w:bCs/>
          <w:color w:val="000000" w:themeColor="text1"/>
          <w:sz w:val="24"/>
          <w:szCs w:val="24"/>
        </w:rPr>
        <w:t xml:space="preserve">ABSTRACT </w:t>
      </w:r>
    </w:p>
    <w:p w14:paraId="32A834CA" w14:textId="53A0D506" w:rsidR="75570B2E" w:rsidRDefault="75570B2E" w:rsidP="75570B2E">
      <w:pPr>
        <w:pBdr>
          <w:bottom w:val="single" w:sz="4" w:space="1" w:color="auto"/>
        </w:pBdr>
        <w:spacing w:before="54" w:after="0" w:line="276" w:lineRule="auto"/>
        <w:jc w:val="both"/>
        <w:rPr>
          <w:rFonts w:ascii="Times New Roman" w:hAnsi="Times New Roman" w:cs="Times New Roman"/>
          <w:b/>
          <w:bCs/>
          <w:color w:val="000000" w:themeColor="text1"/>
          <w:sz w:val="20"/>
          <w:szCs w:val="20"/>
        </w:rPr>
      </w:pPr>
    </w:p>
    <w:p w14:paraId="3852879A" w14:textId="501A8D93" w:rsidR="42C6ACE6" w:rsidRDefault="60D1062F" w:rsidP="1941CE02">
      <w:pPr>
        <w:pBdr>
          <w:bottom w:val="single" w:sz="4" w:space="1" w:color="000000"/>
        </w:pBdr>
        <w:spacing w:before="54" w:after="0" w:line="276" w:lineRule="auto"/>
        <w:jc w:val="both"/>
        <w:rPr>
          <w:rFonts w:ascii="Times New Roman" w:eastAsia="Times New Roman" w:hAnsi="Times New Roman" w:cs="Times New Roman"/>
          <w:color w:val="27272A"/>
          <w:sz w:val="24"/>
          <w:szCs w:val="24"/>
        </w:rPr>
      </w:pPr>
      <w:r w:rsidRPr="1941CE02">
        <w:rPr>
          <w:rFonts w:ascii="Times New Roman" w:eastAsia="Times New Roman" w:hAnsi="Times New Roman" w:cs="Times New Roman"/>
          <w:color w:val="27272A"/>
          <w:sz w:val="24"/>
          <w:szCs w:val="24"/>
        </w:rPr>
        <w:t xml:space="preserve">Over the years, around the </w:t>
      </w:r>
      <w:proofErr w:type="gramStart"/>
      <w:r w:rsidRPr="1941CE02">
        <w:rPr>
          <w:rFonts w:ascii="Times New Roman" w:eastAsia="Times New Roman" w:hAnsi="Times New Roman" w:cs="Times New Roman"/>
          <w:color w:val="27272A"/>
          <w:sz w:val="24"/>
          <w:szCs w:val="24"/>
        </w:rPr>
        <w:t>worl</w:t>
      </w:r>
      <w:r w:rsidR="539035F6" w:rsidRPr="1941CE02">
        <w:rPr>
          <w:rFonts w:ascii="Times New Roman" w:eastAsia="Times New Roman" w:hAnsi="Times New Roman" w:cs="Times New Roman"/>
          <w:color w:val="27272A"/>
          <w:sz w:val="24"/>
          <w:szCs w:val="24"/>
        </w:rPr>
        <w:t xml:space="preserve">d, </w:t>
      </w:r>
      <w:r w:rsidRPr="1941CE02">
        <w:rPr>
          <w:rFonts w:ascii="Times New Roman" w:eastAsia="Times New Roman" w:hAnsi="Times New Roman" w:cs="Times New Roman"/>
          <w:color w:val="27272A"/>
          <w:sz w:val="24"/>
          <w:szCs w:val="24"/>
        </w:rPr>
        <w:t xml:space="preserve"> the</w:t>
      </w:r>
      <w:proofErr w:type="gramEnd"/>
      <w:r w:rsidRPr="1941CE02">
        <w:rPr>
          <w:rFonts w:ascii="Times New Roman" w:eastAsia="Times New Roman" w:hAnsi="Times New Roman" w:cs="Times New Roman"/>
          <w:color w:val="27272A"/>
          <w:sz w:val="24"/>
          <w:szCs w:val="24"/>
        </w:rPr>
        <w:t xml:space="preserve"> number of Woman </w:t>
      </w:r>
      <w:r w:rsidR="078FD9D7" w:rsidRPr="1941CE02">
        <w:rPr>
          <w:rFonts w:ascii="Times New Roman" w:eastAsia="Times New Roman" w:hAnsi="Times New Roman" w:cs="Times New Roman"/>
          <w:color w:val="27272A"/>
          <w:sz w:val="24"/>
          <w:szCs w:val="24"/>
        </w:rPr>
        <w:t>Entrepreneurs</w:t>
      </w:r>
      <w:r w:rsidRPr="1941CE02">
        <w:rPr>
          <w:rFonts w:ascii="Times New Roman" w:eastAsia="Times New Roman" w:hAnsi="Times New Roman" w:cs="Times New Roman"/>
          <w:color w:val="27272A"/>
          <w:sz w:val="24"/>
          <w:szCs w:val="24"/>
        </w:rPr>
        <w:t xml:space="preserve"> have increased more than any other decades. Woman are getting involved in various b</w:t>
      </w:r>
      <w:r w:rsidR="7F609805" w:rsidRPr="1941CE02">
        <w:rPr>
          <w:rFonts w:ascii="Times New Roman" w:eastAsia="Times New Roman" w:hAnsi="Times New Roman" w:cs="Times New Roman"/>
          <w:color w:val="27272A"/>
          <w:sz w:val="24"/>
          <w:szCs w:val="24"/>
        </w:rPr>
        <w:t xml:space="preserve">usiness domains in a sector which was dominated by males. </w:t>
      </w:r>
      <w:r w:rsidR="42C6ACE6" w:rsidRPr="1941CE02">
        <w:rPr>
          <w:rFonts w:ascii="Times New Roman" w:eastAsia="Times New Roman" w:hAnsi="Times New Roman" w:cs="Times New Roman"/>
          <w:color w:val="27272A"/>
          <w:sz w:val="24"/>
          <w:szCs w:val="24"/>
        </w:rPr>
        <w:t xml:space="preserve">This research paper aims to study the demographics of women entrepreneurship in </w:t>
      </w:r>
      <w:r w:rsidR="42C6ACE6" w:rsidRPr="1941CE02">
        <w:rPr>
          <w:rFonts w:ascii="Times New Roman" w:eastAsia="Times New Roman" w:hAnsi="Times New Roman" w:cs="Times New Roman"/>
          <w:color w:val="27272A"/>
          <w:sz w:val="24"/>
          <w:szCs w:val="24"/>
          <w:u w:val="single"/>
        </w:rPr>
        <w:t>Kerala</w:t>
      </w:r>
      <w:r w:rsidR="42C6ACE6" w:rsidRPr="1941CE02">
        <w:rPr>
          <w:rFonts w:ascii="Times New Roman" w:eastAsia="Times New Roman" w:hAnsi="Times New Roman" w:cs="Times New Roman"/>
          <w:color w:val="27272A"/>
          <w:sz w:val="24"/>
          <w:szCs w:val="24"/>
        </w:rPr>
        <w:t xml:space="preserve"> and investigate the challenges faced by women entrepreneurs in the region.</w:t>
      </w:r>
      <w:r w:rsidR="740BDF99" w:rsidRPr="1941CE02">
        <w:rPr>
          <w:rFonts w:ascii="Times New Roman" w:eastAsia="Times New Roman" w:hAnsi="Times New Roman" w:cs="Times New Roman"/>
          <w:color w:val="27272A"/>
          <w:sz w:val="24"/>
          <w:szCs w:val="24"/>
        </w:rPr>
        <w:t xml:space="preserve"> The research will be based on field surveys of women entrepreneurs who </w:t>
      </w:r>
      <w:r w:rsidR="7676B080" w:rsidRPr="1941CE02">
        <w:rPr>
          <w:rFonts w:ascii="Times New Roman" w:eastAsia="Times New Roman" w:hAnsi="Times New Roman" w:cs="Times New Roman"/>
          <w:color w:val="27272A"/>
          <w:sz w:val="24"/>
          <w:szCs w:val="24"/>
        </w:rPr>
        <w:t xml:space="preserve">are running different business units either as sole </w:t>
      </w:r>
      <w:r w:rsidR="3088A589" w:rsidRPr="1941CE02">
        <w:rPr>
          <w:rFonts w:ascii="Times New Roman" w:eastAsia="Times New Roman" w:hAnsi="Times New Roman" w:cs="Times New Roman"/>
          <w:color w:val="27272A"/>
          <w:sz w:val="24"/>
          <w:szCs w:val="24"/>
        </w:rPr>
        <w:t>proprietorship</w:t>
      </w:r>
      <w:r w:rsidR="7676B080" w:rsidRPr="1941CE02">
        <w:rPr>
          <w:rFonts w:ascii="Times New Roman" w:eastAsia="Times New Roman" w:hAnsi="Times New Roman" w:cs="Times New Roman"/>
          <w:color w:val="27272A"/>
          <w:sz w:val="24"/>
          <w:szCs w:val="24"/>
        </w:rPr>
        <w:t xml:space="preserve"> </w:t>
      </w:r>
      <w:r w:rsidR="1D6D5948" w:rsidRPr="1941CE02">
        <w:rPr>
          <w:rFonts w:ascii="Times New Roman" w:eastAsia="Times New Roman" w:hAnsi="Times New Roman" w:cs="Times New Roman"/>
          <w:color w:val="27272A"/>
          <w:sz w:val="24"/>
          <w:szCs w:val="24"/>
        </w:rPr>
        <w:t>or as a</w:t>
      </w:r>
      <w:r w:rsidR="7676B080" w:rsidRPr="1941CE02">
        <w:rPr>
          <w:rFonts w:ascii="Times New Roman" w:eastAsia="Times New Roman" w:hAnsi="Times New Roman" w:cs="Times New Roman"/>
          <w:color w:val="27272A"/>
          <w:sz w:val="24"/>
          <w:szCs w:val="24"/>
        </w:rPr>
        <w:t xml:space="preserve"> partnership venture. </w:t>
      </w:r>
      <w:r w:rsidR="17E59BA6" w:rsidRPr="1941CE02">
        <w:rPr>
          <w:rFonts w:ascii="Times New Roman" w:eastAsia="Times New Roman" w:hAnsi="Times New Roman" w:cs="Times New Roman"/>
          <w:color w:val="27272A"/>
          <w:sz w:val="24"/>
          <w:szCs w:val="24"/>
        </w:rPr>
        <w:t xml:space="preserve">The study </w:t>
      </w:r>
      <w:r w:rsidR="73261A32" w:rsidRPr="1941CE02">
        <w:rPr>
          <w:rFonts w:ascii="Times New Roman" w:eastAsia="Times New Roman" w:hAnsi="Times New Roman" w:cs="Times New Roman"/>
          <w:color w:val="27272A"/>
          <w:sz w:val="24"/>
          <w:szCs w:val="24"/>
        </w:rPr>
        <w:t>investigated</w:t>
      </w:r>
      <w:r w:rsidR="17E59BA6" w:rsidRPr="1941CE02">
        <w:rPr>
          <w:rFonts w:ascii="Times New Roman" w:eastAsia="Times New Roman" w:hAnsi="Times New Roman" w:cs="Times New Roman"/>
          <w:color w:val="27272A"/>
          <w:sz w:val="24"/>
          <w:szCs w:val="24"/>
        </w:rPr>
        <w:t xml:space="preserve"> the </w:t>
      </w:r>
      <w:r w:rsidR="66EFA498" w:rsidRPr="1941CE02">
        <w:rPr>
          <w:rFonts w:ascii="Times New Roman" w:eastAsia="Times New Roman" w:hAnsi="Times New Roman" w:cs="Times New Roman"/>
          <w:color w:val="27272A"/>
          <w:sz w:val="24"/>
          <w:szCs w:val="24"/>
        </w:rPr>
        <w:t>demographics</w:t>
      </w:r>
      <w:r w:rsidR="6AEF1398" w:rsidRPr="1941CE02">
        <w:rPr>
          <w:rFonts w:ascii="Times New Roman" w:eastAsia="Times New Roman" w:hAnsi="Times New Roman" w:cs="Times New Roman"/>
          <w:color w:val="27272A"/>
          <w:sz w:val="24"/>
          <w:szCs w:val="24"/>
        </w:rPr>
        <w:t xml:space="preserve"> of </w:t>
      </w:r>
      <w:r w:rsidR="01184A4B" w:rsidRPr="1941CE02">
        <w:rPr>
          <w:rFonts w:ascii="Times New Roman" w:eastAsia="Times New Roman" w:hAnsi="Times New Roman" w:cs="Times New Roman"/>
          <w:color w:val="27272A"/>
          <w:sz w:val="24"/>
          <w:szCs w:val="24"/>
        </w:rPr>
        <w:t>the target</w:t>
      </w:r>
      <w:r w:rsidR="6AEF1398" w:rsidRPr="1941CE02">
        <w:rPr>
          <w:rFonts w:ascii="Times New Roman" w:eastAsia="Times New Roman" w:hAnsi="Times New Roman" w:cs="Times New Roman"/>
          <w:color w:val="27272A"/>
          <w:sz w:val="24"/>
          <w:szCs w:val="24"/>
        </w:rPr>
        <w:t xml:space="preserve"> population and the used Exploratory factor analysis to generate factors from the</w:t>
      </w:r>
      <w:r w:rsidR="6B7345BA" w:rsidRPr="1941CE02">
        <w:rPr>
          <w:rFonts w:ascii="Times New Roman" w:eastAsia="Times New Roman" w:hAnsi="Times New Roman" w:cs="Times New Roman"/>
          <w:color w:val="27272A"/>
          <w:sz w:val="24"/>
          <w:szCs w:val="24"/>
        </w:rPr>
        <w:t xml:space="preserve"> different </w:t>
      </w:r>
      <w:r w:rsidR="2D65F21E" w:rsidRPr="1941CE02">
        <w:rPr>
          <w:rFonts w:ascii="Times New Roman" w:eastAsia="Times New Roman" w:hAnsi="Times New Roman" w:cs="Times New Roman"/>
          <w:color w:val="27272A"/>
          <w:sz w:val="24"/>
          <w:szCs w:val="24"/>
        </w:rPr>
        <w:t>variables</w:t>
      </w:r>
      <w:r w:rsidR="6B7345BA" w:rsidRPr="1941CE02">
        <w:rPr>
          <w:rFonts w:ascii="Times New Roman" w:eastAsia="Times New Roman" w:hAnsi="Times New Roman" w:cs="Times New Roman"/>
          <w:color w:val="27272A"/>
          <w:sz w:val="24"/>
          <w:szCs w:val="24"/>
        </w:rPr>
        <w:t xml:space="preserve"> related to </w:t>
      </w:r>
      <w:r w:rsidR="1DB014D4" w:rsidRPr="1941CE02">
        <w:rPr>
          <w:rFonts w:ascii="Times New Roman" w:eastAsia="Times New Roman" w:hAnsi="Times New Roman" w:cs="Times New Roman"/>
          <w:color w:val="27272A"/>
          <w:sz w:val="24"/>
          <w:szCs w:val="24"/>
        </w:rPr>
        <w:t>challenges</w:t>
      </w:r>
      <w:r w:rsidR="6B7345BA" w:rsidRPr="1941CE02">
        <w:rPr>
          <w:rFonts w:ascii="Times New Roman" w:eastAsia="Times New Roman" w:hAnsi="Times New Roman" w:cs="Times New Roman"/>
          <w:color w:val="27272A"/>
          <w:sz w:val="24"/>
          <w:szCs w:val="24"/>
        </w:rPr>
        <w:t xml:space="preserve"> faced by woman </w:t>
      </w:r>
      <w:r w:rsidR="7D10C477" w:rsidRPr="1941CE02">
        <w:rPr>
          <w:rFonts w:ascii="Times New Roman" w:eastAsia="Times New Roman" w:hAnsi="Times New Roman" w:cs="Times New Roman"/>
          <w:color w:val="27272A"/>
          <w:sz w:val="24"/>
          <w:szCs w:val="24"/>
        </w:rPr>
        <w:t xml:space="preserve">entrepreneurs. </w:t>
      </w:r>
      <w:r w:rsidR="7644E8AB" w:rsidRPr="1941CE02">
        <w:rPr>
          <w:rFonts w:ascii="Times New Roman" w:eastAsia="Times New Roman" w:hAnsi="Times New Roman" w:cs="Times New Roman"/>
          <w:color w:val="27272A"/>
          <w:sz w:val="24"/>
          <w:szCs w:val="24"/>
        </w:rPr>
        <w:t xml:space="preserve">Factor analysis </w:t>
      </w:r>
      <w:r w:rsidR="26DAE8E0" w:rsidRPr="1941CE02">
        <w:rPr>
          <w:rFonts w:ascii="Times New Roman" w:eastAsia="Times New Roman" w:hAnsi="Times New Roman" w:cs="Times New Roman"/>
          <w:color w:val="27272A"/>
          <w:sz w:val="24"/>
          <w:szCs w:val="24"/>
        </w:rPr>
        <w:t xml:space="preserve">resulted in three components. This research </w:t>
      </w:r>
      <w:r w:rsidR="6E1A8C5E" w:rsidRPr="1941CE02">
        <w:rPr>
          <w:rFonts w:ascii="Times New Roman" w:eastAsia="Times New Roman" w:hAnsi="Times New Roman" w:cs="Times New Roman"/>
          <w:color w:val="27272A"/>
          <w:sz w:val="24"/>
          <w:szCs w:val="24"/>
        </w:rPr>
        <w:t>provides</w:t>
      </w:r>
      <w:r w:rsidR="5DCE7A1A" w:rsidRPr="1941CE02">
        <w:rPr>
          <w:rFonts w:ascii="Times New Roman" w:eastAsia="Times New Roman" w:hAnsi="Times New Roman" w:cs="Times New Roman"/>
          <w:color w:val="27272A"/>
          <w:sz w:val="24"/>
          <w:szCs w:val="24"/>
        </w:rPr>
        <w:t xml:space="preserve"> insight to the current scenario in the region related to entrepreneurship.</w:t>
      </w:r>
    </w:p>
    <w:p w14:paraId="5B2F5219" w14:textId="7C76E3E3" w:rsidR="75570B2E" w:rsidRDefault="75570B2E" w:rsidP="75570B2E">
      <w:pPr>
        <w:pBdr>
          <w:bottom w:val="single" w:sz="4" w:space="1" w:color="auto"/>
        </w:pBdr>
        <w:spacing w:before="54" w:after="0" w:line="276" w:lineRule="auto"/>
        <w:jc w:val="both"/>
        <w:rPr>
          <w:rFonts w:ascii="Times New Roman" w:hAnsi="Times New Roman" w:cs="Times New Roman"/>
          <w:b/>
          <w:bCs/>
          <w:color w:val="000000" w:themeColor="text1"/>
          <w:sz w:val="20"/>
          <w:szCs w:val="20"/>
        </w:rPr>
      </w:pPr>
    </w:p>
    <w:p w14:paraId="26D64067" w14:textId="588443C8" w:rsidR="75570B2E" w:rsidRDefault="75570B2E" w:rsidP="75570B2E">
      <w:pPr>
        <w:pBdr>
          <w:bottom w:val="single" w:sz="4" w:space="1" w:color="auto"/>
        </w:pBdr>
        <w:spacing w:before="54" w:after="0" w:line="276" w:lineRule="auto"/>
        <w:jc w:val="both"/>
        <w:rPr>
          <w:rFonts w:ascii="Times New Roman" w:hAnsi="Times New Roman" w:cs="Times New Roman"/>
          <w:b/>
          <w:bCs/>
          <w:color w:val="000000" w:themeColor="text1"/>
          <w:sz w:val="20"/>
          <w:szCs w:val="20"/>
        </w:rPr>
      </w:pPr>
    </w:p>
    <w:p w14:paraId="5501AD32" w14:textId="5C106F71" w:rsidR="00DA52F4" w:rsidRPr="001E51F3" w:rsidRDefault="00DA52F4" w:rsidP="1941CE02">
      <w:pPr>
        <w:pBdr>
          <w:bottom w:val="single" w:sz="4" w:space="1" w:color="000000"/>
        </w:pBdr>
        <w:spacing w:before="54" w:after="0" w:line="276" w:lineRule="auto"/>
        <w:jc w:val="both"/>
        <w:rPr>
          <w:rFonts w:ascii="Times New Roman" w:hAnsi="Times New Roman" w:cs="Times New Roman"/>
          <w:color w:val="000000" w:themeColor="text1"/>
          <w:sz w:val="20"/>
          <w:szCs w:val="20"/>
        </w:rPr>
      </w:pPr>
      <w:r w:rsidRPr="1941CE02">
        <w:rPr>
          <w:rFonts w:ascii="Times New Roman" w:hAnsi="Times New Roman" w:cs="Times New Roman"/>
          <w:b/>
          <w:bCs/>
          <w:color w:val="000000" w:themeColor="text1"/>
          <w:sz w:val="20"/>
          <w:szCs w:val="20"/>
        </w:rPr>
        <w:t>Keywords:</w:t>
      </w:r>
      <w:r w:rsidRPr="1941CE02">
        <w:rPr>
          <w:rFonts w:ascii="Times New Roman" w:hAnsi="Times New Roman" w:cs="Times New Roman"/>
          <w:color w:val="000000" w:themeColor="text1"/>
          <w:sz w:val="20"/>
          <w:szCs w:val="20"/>
        </w:rPr>
        <w:t xml:space="preserve"> </w:t>
      </w:r>
      <w:r w:rsidR="1B355FB5" w:rsidRPr="1941CE02">
        <w:rPr>
          <w:rFonts w:ascii="Times New Roman" w:hAnsi="Times New Roman" w:cs="Times New Roman"/>
          <w:color w:val="000000" w:themeColor="text1"/>
          <w:sz w:val="20"/>
          <w:szCs w:val="20"/>
        </w:rPr>
        <w:t xml:space="preserve">Woman </w:t>
      </w:r>
      <w:r w:rsidR="1E618E5A" w:rsidRPr="1941CE02">
        <w:rPr>
          <w:rFonts w:ascii="Times New Roman" w:hAnsi="Times New Roman" w:cs="Times New Roman"/>
          <w:color w:val="000000" w:themeColor="text1"/>
          <w:sz w:val="20"/>
          <w:szCs w:val="20"/>
        </w:rPr>
        <w:t>Entrepreneur</w:t>
      </w:r>
      <w:r w:rsidR="1B355FB5" w:rsidRPr="1941CE02">
        <w:rPr>
          <w:rFonts w:ascii="Times New Roman" w:hAnsi="Times New Roman" w:cs="Times New Roman"/>
          <w:color w:val="000000" w:themeColor="text1"/>
          <w:sz w:val="20"/>
          <w:szCs w:val="20"/>
        </w:rPr>
        <w:t>, Explorator</w:t>
      </w:r>
      <w:r w:rsidR="0D376358" w:rsidRPr="1941CE02">
        <w:rPr>
          <w:rFonts w:ascii="Times New Roman" w:hAnsi="Times New Roman" w:cs="Times New Roman"/>
          <w:color w:val="000000" w:themeColor="text1"/>
          <w:sz w:val="20"/>
          <w:szCs w:val="20"/>
        </w:rPr>
        <w:t xml:space="preserve">y </w:t>
      </w:r>
      <w:r w:rsidR="1B355FB5" w:rsidRPr="1941CE02">
        <w:rPr>
          <w:rFonts w:ascii="Times New Roman" w:hAnsi="Times New Roman" w:cs="Times New Roman"/>
          <w:color w:val="000000" w:themeColor="text1"/>
          <w:sz w:val="20"/>
          <w:szCs w:val="20"/>
        </w:rPr>
        <w:t xml:space="preserve">Factor Analysis, </w:t>
      </w:r>
      <w:r w:rsidR="423BBD63" w:rsidRPr="1941CE02">
        <w:rPr>
          <w:rFonts w:ascii="Times New Roman" w:hAnsi="Times New Roman" w:cs="Times New Roman"/>
          <w:color w:val="000000" w:themeColor="text1"/>
          <w:sz w:val="20"/>
          <w:szCs w:val="20"/>
        </w:rPr>
        <w:t>Kerala, First</w:t>
      </w:r>
      <w:r w:rsidR="1B355FB5" w:rsidRPr="1941CE02">
        <w:rPr>
          <w:rFonts w:ascii="Times New Roman" w:hAnsi="Times New Roman" w:cs="Times New Roman"/>
          <w:color w:val="000000" w:themeColor="text1"/>
          <w:sz w:val="20"/>
          <w:szCs w:val="20"/>
        </w:rPr>
        <w:t xml:space="preserve"> Generation,</w:t>
      </w:r>
      <w:r w:rsidR="5F9913BE" w:rsidRPr="1941CE02">
        <w:rPr>
          <w:rFonts w:ascii="Times New Roman" w:hAnsi="Times New Roman" w:cs="Times New Roman"/>
          <w:color w:val="000000" w:themeColor="text1"/>
          <w:sz w:val="20"/>
          <w:szCs w:val="20"/>
        </w:rPr>
        <w:t xml:space="preserve"> </w:t>
      </w:r>
      <w:r w:rsidR="3CA30CFC" w:rsidRPr="1941CE02">
        <w:rPr>
          <w:rFonts w:ascii="Times New Roman" w:hAnsi="Times New Roman" w:cs="Times New Roman"/>
          <w:color w:val="000000" w:themeColor="text1"/>
          <w:sz w:val="20"/>
          <w:szCs w:val="20"/>
        </w:rPr>
        <w:t>Entrepreneurship</w:t>
      </w:r>
      <w:r w:rsidR="5F9913BE" w:rsidRPr="1941CE02">
        <w:rPr>
          <w:rFonts w:ascii="Times New Roman" w:hAnsi="Times New Roman" w:cs="Times New Roman"/>
          <w:color w:val="000000" w:themeColor="text1"/>
          <w:sz w:val="20"/>
          <w:szCs w:val="20"/>
        </w:rPr>
        <w:t>.</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360F1259" w:rsidR="00DA52F4" w:rsidRDefault="00DA52F4" w:rsidP="001E51F3">
      <w:pPr>
        <w:pStyle w:val="ListParagraph"/>
        <w:numPr>
          <w:ilvl w:val="0"/>
          <w:numId w:val="22"/>
        </w:numPr>
        <w:spacing w:before="54" w:after="0" w:line="276" w:lineRule="auto"/>
        <w:ind w:left="284" w:hanging="284"/>
        <w:rPr>
          <w:rFonts w:ascii="Times New Roman" w:hAnsi="Times New Roman" w:cs="Times New Roman"/>
          <w:b/>
          <w:bCs/>
          <w:color w:val="000000" w:themeColor="text1"/>
          <w:sz w:val="24"/>
          <w:szCs w:val="24"/>
        </w:rPr>
      </w:pPr>
      <w:r w:rsidRPr="75570B2E">
        <w:rPr>
          <w:rFonts w:ascii="Times New Roman" w:hAnsi="Times New Roman" w:cs="Times New Roman"/>
          <w:b/>
          <w:bCs/>
          <w:color w:val="000000" w:themeColor="text1"/>
          <w:sz w:val="24"/>
          <w:szCs w:val="24"/>
        </w:rPr>
        <w:t>INTRODUCTION</w:t>
      </w:r>
      <w:r w:rsidR="009F6540" w:rsidRPr="75570B2E">
        <w:rPr>
          <w:rFonts w:ascii="Times New Roman" w:hAnsi="Times New Roman" w:cs="Times New Roman"/>
          <w:b/>
          <w:bCs/>
          <w:color w:val="000000" w:themeColor="text1"/>
          <w:sz w:val="24"/>
          <w:szCs w:val="24"/>
        </w:rPr>
        <w:t xml:space="preserve"> </w:t>
      </w:r>
    </w:p>
    <w:p w14:paraId="235758F9" w14:textId="77777777" w:rsidR="00207E58" w:rsidRDefault="00207E58" w:rsidP="00207E58">
      <w:pPr>
        <w:spacing w:before="54" w:after="0" w:line="276" w:lineRule="auto"/>
        <w:rPr>
          <w:rFonts w:ascii="Times New Roman" w:hAnsi="Times New Roman" w:cs="Times New Roman"/>
          <w:b/>
          <w:bCs/>
          <w:color w:val="000000" w:themeColor="text1"/>
          <w:sz w:val="24"/>
          <w:szCs w:val="24"/>
        </w:rPr>
      </w:pPr>
    </w:p>
    <w:p w14:paraId="7649F625" w14:textId="3FF88E3C" w:rsidR="00207E58" w:rsidRDefault="00207E58" w:rsidP="2346B2D5">
      <w:pPr>
        <w:spacing w:before="54" w:after="0" w:line="276" w:lineRule="auto"/>
        <w:jc w:val="both"/>
        <w:rPr>
          <w:rFonts w:ascii="Times New Roman" w:hAnsi="Times New Roman" w:cs="Times New Roman"/>
          <w:color w:val="000000" w:themeColor="text1"/>
          <w:sz w:val="24"/>
          <w:szCs w:val="24"/>
        </w:rPr>
      </w:pPr>
      <w:r w:rsidRPr="2346B2D5">
        <w:rPr>
          <w:rFonts w:ascii="Times New Roman" w:hAnsi="Times New Roman" w:cs="Times New Roman"/>
          <w:color w:val="000000" w:themeColor="text1"/>
          <w:sz w:val="24"/>
          <w:szCs w:val="24"/>
        </w:rPr>
        <w:t xml:space="preserve">Women entrepreneurs face various challenges when starting and running a business. These challenges can range from cultural and societal barriers to financial and operational hurdles. Despite these challenges, women entrepreneurs have been able to make a significant impact on the global economy. </w:t>
      </w:r>
    </w:p>
    <w:p w14:paraId="3144A918" w14:textId="3C63F0BC" w:rsidR="00207E58" w:rsidRDefault="5201B52E" w:rsidP="2346B2D5">
      <w:pPr>
        <w:spacing w:before="54" w:after="0" w:line="276" w:lineRule="auto"/>
        <w:jc w:val="both"/>
        <w:rPr>
          <w:rFonts w:ascii="Times New Roman" w:hAnsi="Times New Roman" w:cs="Times New Roman"/>
          <w:color w:val="000000" w:themeColor="text1"/>
          <w:sz w:val="24"/>
          <w:szCs w:val="24"/>
        </w:rPr>
      </w:pPr>
      <w:r w:rsidRPr="2346B2D5">
        <w:rPr>
          <w:rFonts w:ascii="Times New Roman" w:hAnsi="Times New Roman" w:cs="Times New Roman"/>
          <w:color w:val="000000" w:themeColor="text1"/>
          <w:sz w:val="24"/>
          <w:szCs w:val="24"/>
        </w:rPr>
        <w:t>The presence of women entrepreneurs in India's economy is becoming increasingly significant, and it is important to recognize and appreciate their valuable contributions. These women entrepreneurs play a vital role in the Indian economy and have a profound impact on it through the creation of job opportunities, hastening development, and promoting prosperity. Recent statistics reveal that women make up fourteen percent of the total entrepreneurial community in India.</w:t>
      </w:r>
    </w:p>
    <w:p w14:paraId="7FC07B33" w14:textId="15464582" w:rsidR="00207E58" w:rsidRDefault="00207E58" w:rsidP="2346B2D5">
      <w:pPr>
        <w:spacing w:before="54" w:after="0" w:line="276" w:lineRule="auto"/>
        <w:jc w:val="both"/>
        <w:rPr>
          <w:rFonts w:ascii="Times New Roman" w:hAnsi="Times New Roman" w:cs="Times New Roman"/>
          <w:color w:val="000000" w:themeColor="text1"/>
          <w:sz w:val="24"/>
          <w:szCs w:val="24"/>
        </w:rPr>
      </w:pPr>
    </w:p>
    <w:p w14:paraId="33F47BAC" w14:textId="546717B0" w:rsidR="00207E58" w:rsidRDefault="00207E58" w:rsidP="00207E58">
      <w:pPr>
        <w:spacing w:before="54" w:after="0" w:line="276" w:lineRule="auto"/>
        <w:jc w:val="both"/>
        <w:rPr>
          <w:rFonts w:ascii="Times New Roman" w:hAnsi="Times New Roman" w:cs="Times New Roman"/>
          <w:color w:val="000000" w:themeColor="text1"/>
          <w:sz w:val="24"/>
          <w:szCs w:val="24"/>
        </w:rPr>
      </w:pPr>
      <w:r w:rsidRPr="2346B2D5">
        <w:rPr>
          <w:rFonts w:ascii="Times New Roman" w:hAnsi="Times New Roman" w:cs="Times New Roman"/>
          <w:color w:val="000000" w:themeColor="text1"/>
          <w:sz w:val="24"/>
          <w:szCs w:val="24"/>
        </w:rPr>
        <w:t xml:space="preserve">In recent years, the role of women in the business world has gained significant attention, particularly in India, where women entrepreneurs face unique challenges and barriers. This research paper aims to explore the various challenges faced by businesswomen in India, drawing on recent statistical data and scholarly research conducted within the past five years. Despite their competence and potential, women entrepreneurs in India continue to encounter obstacles that hinder their success and growth in the business </w:t>
      </w:r>
      <w:proofErr w:type="gramStart"/>
      <w:r w:rsidRPr="2346B2D5">
        <w:rPr>
          <w:rFonts w:ascii="Times New Roman" w:hAnsi="Times New Roman" w:cs="Times New Roman"/>
          <w:color w:val="000000" w:themeColor="text1"/>
          <w:sz w:val="24"/>
          <w:szCs w:val="24"/>
        </w:rPr>
        <w:t>sector,.</w:t>
      </w:r>
      <w:proofErr w:type="gramEnd"/>
      <w:r w:rsidRPr="2346B2D5">
        <w:rPr>
          <w:rFonts w:ascii="Times New Roman" w:hAnsi="Times New Roman" w:cs="Times New Roman"/>
          <w:color w:val="000000" w:themeColor="text1"/>
          <w:sz w:val="24"/>
          <w:szCs w:val="24"/>
        </w:rPr>
        <w:t xml:space="preserve"> Factors such as fear of failure, self-efficacy, and lack of support have been identified as key barriers that prevent women from pursuing and excelling in business ventures. Furthermore, the prevalence of a stereotypically male business model and a male-centered vision has contributed to the underestimation and delay in studying women's participation in the business process as a crucial area of research. By examining these challenges and their implications, this paper seeks to contribute to the </w:t>
      </w:r>
      <w:r w:rsidRPr="2346B2D5">
        <w:rPr>
          <w:rFonts w:ascii="Times New Roman" w:hAnsi="Times New Roman" w:cs="Times New Roman"/>
          <w:color w:val="000000" w:themeColor="text1"/>
          <w:sz w:val="24"/>
          <w:szCs w:val="24"/>
        </w:rPr>
        <w:lastRenderedPageBreak/>
        <w:t>ongoing discourse on women's entrepreneurship in India and provide insights for future research and policy development.</w:t>
      </w:r>
    </w:p>
    <w:p w14:paraId="7E1FDB67" w14:textId="77777777" w:rsidR="00207E58" w:rsidRDefault="00207E58" w:rsidP="00207E58">
      <w:pPr>
        <w:spacing w:before="54" w:after="0" w:line="276" w:lineRule="auto"/>
        <w:jc w:val="both"/>
        <w:rPr>
          <w:rFonts w:ascii="Times New Roman" w:hAnsi="Times New Roman" w:cs="Times New Roman"/>
          <w:color w:val="000000" w:themeColor="text1"/>
          <w:sz w:val="24"/>
          <w:szCs w:val="24"/>
        </w:rPr>
      </w:pPr>
    </w:p>
    <w:p w14:paraId="3280B77E" w14:textId="77777777" w:rsidR="00207E58" w:rsidRPr="00207E58" w:rsidRDefault="00207E58" w:rsidP="00207E58">
      <w:pPr>
        <w:spacing w:before="54" w:after="0" w:line="276" w:lineRule="auto"/>
        <w:jc w:val="both"/>
        <w:rPr>
          <w:rFonts w:ascii="Times New Roman" w:hAnsi="Times New Roman" w:cs="Times New Roman"/>
          <w:color w:val="000000" w:themeColor="text1"/>
          <w:sz w:val="24"/>
          <w:szCs w:val="24"/>
        </w:rPr>
      </w:pPr>
      <w:r w:rsidRPr="00207E58">
        <w:rPr>
          <w:rFonts w:ascii="Times New Roman" w:hAnsi="Times New Roman" w:cs="Times New Roman"/>
          <w:color w:val="000000" w:themeColor="text1"/>
          <w:sz w:val="24"/>
          <w:szCs w:val="24"/>
        </w:rPr>
        <w:t>According to recent research, the most common challenges faced by women entrepreneurs in India include:</w:t>
      </w:r>
    </w:p>
    <w:p w14:paraId="0F0C3352" w14:textId="77777777" w:rsidR="00207E58" w:rsidRPr="00207E58" w:rsidRDefault="00207E58" w:rsidP="75570B2E">
      <w:pPr>
        <w:pStyle w:val="ListParagraph"/>
        <w:numPr>
          <w:ilvl w:val="0"/>
          <w:numId w:val="1"/>
        </w:numPr>
        <w:spacing w:before="54" w:after="0" w:line="276" w:lineRule="auto"/>
        <w:jc w:val="both"/>
        <w:rPr>
          <w:rFonts w:ascii="Times New Roman" w:hAnsi="Times New Roman" w:cs="Times New Roman"/>
          <w:color w:val="000000" w:themeColor="text1"/>
          <w:sz w:val="24"/>
          <w:szCs w:val="24"/>
        </w:rPr>
      </w:pPr>
      <w:r w:rsidRPr="75570B2E">
        <w:rPr>
          <w:rFonts w:ascii="Times New Roman" w:hAnsi="Times New Roman" w:cs="Times New Roman"/>
          <w:color w:val="000000" w:themeColor="text1"/>
          <w:sz w:val="24"/>
          <w:szCs w:val="24"/>
        </w:rPr>
        <w:t>Lack of financial support: Women entrepreneurs often struggle to access resources for credit and loan borrowing, which hinders their ability to start and grow their businesses</w:t>
      </w:r>
    </w:p>
    <w:p w14:paraId="7A5E2BBE" w14:textId="77777777" w:rsidR="00207E58" w:rsidRPr="00207E58" w:rsidRDefault="00207E58" w:rsidP="75570B2E">
      <w:pPr>
        <w:pStyle w:val="ListParagraph"/>
        <w:numPr>
          <w:ilvl w:val="0"/>
          <w:numId w:val="1"/>
        </w:numPr>
        <w:spacing w:before="54" w:after="0" w:line="276" w:lineRule="auto"/>
        <w:jc w:val="both"/>
        <w:rPr>
          <w:rFonts w:ascii="Times New Roman" w:hAnsi="Times New Roman" w:cs="Times New Roman"/>
          <w:color w:val="000000" w:themeColor="text1"/>
          <w:sz w:val="24"/>
          <w:szCs w:val="24"/>
        </w:rPr>
      </w:pPr>
      <w:r w:rsidRPr="75570B2E">
        <w:rPr>
          <w:rFonts w:ascii="Times New Roman" w:hAnsi="Times New Roman" w:cs="Times New Roman"/>
          <w:color w:val="000000" w:themeColor="text1"/>
          <w:sz w:val="24"/>
          <w:szCs w:val="24"/>
        </w:rPr>
        <w:t>Fewer sectors being women-friendly: Some industries may not be as welcoming or supportive of women entrepreneurs, limiting their opportunities for success</w:t>
      </w:r>
    </w:p>
    <w:p w14:paraId="6466C6A6" w14:textId="77777777" w:rsidR="00207E58" w:rsidRPr="00207E58" w:rsidRDefault="00207E58" w:rsidP="75570B2E">
      <w:pPr>
        <w:pStyle w:val="ListParagraph"/>
        <w:numPr>
          <w:ilvl w:val="0"/>
          <w:numId w:val="1"/>
        </w:numPr>
        <w:spacing w:before="54" w:after="0" w:line="276" w:lineRule="auto"/>
        <w:jc w:val="both"/>
        <w:rPr>
          <w:rFonts w:ascii="Times New Roman" w:hAnsi="Times New Roman" w:cs="Times New Roman"/>
          <w:color w:val="000000" w:themeColor="text1"/>
          <w:sz w:val="24"/>
          <w:szCs w:val="24"/>
        </w:rPr>
      </w:pPr>
      <w:r w:rsidRPr="75570B2E">
        <w:rPr>
          <w:rFonts w:ascii="Times New Roman" w:hAnsi="Times New Roman" w:cs="Times New Roman"/>
          <w:color w:val="000000" w:themeColor="text1"/>
          <w:sz w:val="24"/>
          <w:szCs w:val="24"/>
        </w:rPr>
        <w:t>Lack of social and institutional support: Women entrepreneurs may face limited support from their families, communities, and institutions, which can negatively impact their business ventures</w:t>
      </w:r>
    </w:p>
    <w:p w14:paraId="5447AEDE" w14:textId="77777777" w:rsidR="00207E58" w:rsidRPr="00207E58" w:rsidRDefault="00207E58" w:rsidP="75570B2E">
      <w:pPr>
        <w:pStyle w:val="ListParagraph"/>
        <w:numPr>
          <w:ilvl w:val="0"/>
          <w:numId w:val="1"/>
        </w:numPr>
        <w:spacing w:before="54" w:after="0" w:line="276" w:lineRule="auto"/>
        <w:jc w:val="both"/>
        <w:rPr>
          <w:rFonts w:ascii="Times New Roman" w:hAnsi="Times New Roman" w:cs="Times New Roman"/>
          <w:color w:val="000000" w:themeColor="text1"/>
          <w:sz w:val="24"/>
          <w:szCs w:val="24"/>
        </w:rPr>
      </w:pPr>
      <w:r w:rsidRPr="75570B2E">
        <w:rPr>
          <w:rFonts w:ascii="Times New Roman" w:hAnsi="Times New Roman" w:cs="Times New Roman"/>
          <w:color w:val="000000" w:themeColor="text1"/>
          <w:sz w:val="24"/>
          <w:szCs w:val="24"/>
        </w:rPr>
        <w:t>Poor funding prospects: Difficulty in securing funding from investors and financial institutions is a significant challenge for women entrepreneurs</w:t>
      </w:r>
    </w:p>
    <w:p w14:paraId="47E64EED" w14:textId="77777777" w:rsidR="00207E58" w:rsidRPr="00207E58" w:rsidRDefault="00207E58" w:rsidP="75570B2E">
      <w:pPr>
        <w:pStyle w:val="ListParagraph"/>
        <w:numPr>
          <w:ilvl w:val="0"/>
          <w:numId w:val="1"/>
        </w:numPr>
        <w:spacing w:before="54" w:after="0" w:line="276" w:lineRule="auto"/>
        <w:jc w:val="both"/>
        <w:rPr>
          <w:rFonts w:ascii="Times New Roman" w:hAnsi="Times New Roman" w:cs="Times New Roman"/>
          <w:color w:val="000000" w:themeColor="text1"/>
          <w:sz w:val="24"/>
          <w:szCs w:val="24"/>
        </w:rPr>
      </w:pPr>
      <w:r w:rsidRPr="75570B2E">
        <w:rPr>
          <w:rFonts w:ascii="Times New Roman" w:hAnsi="Times New Roman" w:cs="Times New Roman"/>
          <w:color w:val="000000" w:themeColor="text1"/>
          <w:sz w:val="24"/>
          <w:szCs w:val="24"/>
        </w:rPr>
        <w:t>Lack of access to professional networks: Women entrepreneurs may have limited access to professional networks, which can restrict their ability to build connections and gain valuable resources</w:t>
      </w:r>
    </w:p>
    <w:p w14:paraId="0DC695CC" w14:textId="77777777" w:rsidR="00207E58" w:rsidRPr="00207E58" w:rsidRDefault="00207E58" w:rsidP="75570B2E">
      <w:pPr>
        <w:pStyle w:val="ListParagraph"/>
        <w:numPr>
          <w:ilvl w:val="0"/>
          <w:numId w:val="1"/>
        </w:numPr>
        <w:spacing w:before="54" w:after="0" w:line="276" w:lineRule="auto"/>
        <w:jc w:val="both"/>
        <w:rPr>
          <w:rFonts w:ascii="Times New Roman" w:hAnsi="Times New Roman" w:cs="Times New Roman"/>
          <w:color w:val="000000" w:themeColor="text1"/>
          <w:sz w:val="24"/>
          <w:szCs w:val="24"/>
        </w:rPr>
      </w:pPr>
      <w:r w:rsidRPr="75570B2E">
        <w:rPr>
          <w:rFonts w:ascii="Times New Roman" w:hAnsi="Times New Roman" w:cs="Times New Roman"/>
          <w:color w:val="000000" w:themeColor="text1"/>
          <w:sz w:val="24"/>
          <w:szCs w:val="24"/>
        </w:rPr>
        <w:t>Pressure to stick to traditional gender roles: Societal expectations and pressure to conform to traditional gender roles can hinder women's entrepreneurial pursuits</w:t>
      </w:r>
    </w:p>
    <w:p w14:paraId="502B5904" w14:textId="77777777" w:rsidR="00207E58" w:rsidRPr="00207E58" w:rsidRDefault="00207E58" w:rsidP="75570B2E">
      <w:pPr>
        <w:pStyle w:val="ListParagraph"/>
        <w:numPr>
          <w:ilvl w:val="0"/>
          <w:numId w:val="1"/>
        </w:numPr>
        <w:spacing w:before="54" w:after="0" w:line="276" w:lineRule="auto"/>
        <w:jc w:val="both"/>
        <w:rPr>
          <w:rFonts w:ascii="Times New Roman" w:hAnsi="Times New Roman" w:cs="Times New Roman"/>
          <w:color w:val="000000" w:themeColor="text1"/>
          <w:sz w:val="24"/>
          <w:szCs w:val="24"/>
        </w:rPr>
      </w:pPr>
      <w:r w:rsidRPr="75570B2E">
        <w:rPr>
          <w:rFonts w:ascii="Times New Roman" w:hAnsi="Times New Roman" w:cs="Times New Roman"/>
          <w:color w:val="000000" w:themeColor="text1"/>
          <w:sz w:val="24"/>
          <w:szCs w:val="24"/>
        </w:rPr>
        <w:t>Balancing family and career: Women in India are often emotionally attached to their homes and families, making it challenging to balance their personal and professional lives</w:t>
      </w:r>
    </w:p>
    <w:p w14:paraId="4820F30A" w14:textId="3D95C1AA" w:rsidR="00207E58" w:rsidRPr="00207E58" w:rsidRDefault="00207E58" w:rsidP="00207E58">
      <w:pPr>
        <w:spacing w:before="54" w:after="0" w:line="276" w:lineRule="auto"/>
        <w:jc w:val="both"/>
        <w:rPr>
          <w:rFonts w:ascii="Times New Roman" w:hAnsi="Times New Roman" w:cs="Times New Roman"/>
          <w:color w:val="000000" w:themeColor="text1"/>
          <w:sz w:val="24"/>
          <w:szCs w:val="24"/>
        </w:rPr>
      </w:pPr>
    </w:p>
    <w:p w14:paraId="1C2F3C53" w14:textId="335B35EC" w:rsidR="00207E58" w:rsidRPr="00207E58" w:rsidRDefault="00207E58" w:rsidP="00207E58">
      <w:pPr>
        <w:spacing w:before="54" w:after="0" w:line="276" w:lineRule="auto"/>
        <w:jc w:val="both"/>
        <w:rPr>
          <w:rFonts w:ascii="Times New Roman" w:hAnsi="Times New Roman" w:cs="Times New Roman"/>
          <w:color w:val="000000" w:themeColor="text1"/>
          <w:sz w:val="24"/>
          <w:szCs w:val="24"/>
        </w:rPr>
      </w:pPr>
      <w:r w:rsidRPr="75570B2E">
        <w:rPr>
          <w:rFonts w:ascii="Times New Roman" w:hAnsi="Times New Roman" w:cs="Times New Roman"/>
          <w:color w:val="000000" w:themeColor="text1"/>
          <w:sz w:val="24"/>
          <w:szCs w:val="24"/>
        </w:rPr>
        <w:t>To overcome these challenges, women entrepreneurs can adopt strategies such as crowdfunding, networking, digital marketing, participating in networking events, and joining women entrepreneur support groups</w:t>
      </w:r>
      <w:r w:rsidR="489AEC87" w:rsidRPr="75570B2E">
        <w:rPr>
          <w:rFonts w:ascii="Times New Roman" w:hAnsi="Times New Roman" w:cs="Times New Roman"/>
          <w:color w:val="000000" w:themeColor="text1"/>
          <w:sz w:val="24"/>
          <w:szCs w:val="24"/>
        </w:rPr>
        <w:t>.</w:t>
      </w:r>
    </w:p>
    <w:p w14:paraId="426FDFAE" w14:textId="7323917D" w:rsidR="75570B2E" w:rsidRDefault="75570B2E" w:rsidP="75570B2E">
      <w:pPr>
        <w:spacing w:before="54" w:after="0" w:line="276" w:lineRule="auto"/>
        <w:jc w:val="both"/>
        <w:rPr>
          <w:rFonts w:ascii="Times New Roman" w:hAnsi="Times New Roman" w:cs="Times New Roman"/>
          <w:color w:val="000000" w:themeColor="text1"/>
          <w:sz w:val="24"/>
          <w:szCs w:val="24"/>
        </w:rPr>
      </w:pPr>
    </w:p>
    <w:p w14:paraId="654741B7" w14:textId="05F5A701" w:rsidR="489AEC87" w:rsidRDefault="489AEC87" w:rsidP="75570B2E">
      <w:pPr>
        <w:spacing w:before="54" w:after="0" w:line="276" w:lineRule="auto"/>
        <w:jc w:val="both"/>
        <w:rPr>
          <w:rFonts w:ascii="Times New Roman" w:hAnsi="Times New Roman" w:cs="Times New Roman"/>
          <w:color w:val="000000" w:themeColor="text1"/>
          <w:sz w:val="24"/>
          <w:szCs w:val="24"/>
        </w:rPr>
      </w:pPr>
      <w:r w:rsidRPr="1941CE02">
        <w:rPr>
          <w:rFonts w:ascii="Times New Roman" w:hAnsi="Times New Roman" w:cs="Times New Roman"/>
          <w:color w:val="000000" w:themeColor="text1"/>
          <w:sz w:val="24"/>
          <w:szCs w:val="24"/>
        </w:rPr>
        <w:t>Cultural and societal norms have a significant impact on women entrepreneurs in Kerala. According to a study on the issues and problems of women entrepreneurs in Kerala, women have traditionally been confined to the four walls of their homes and household chores</w:t>
      </w:r>
      <w:r w:rsidR="0A7BEE40" w:rsidRPr="1941CE02">
        <w:rPr>
          <w:rFonts w:ascii="Times New Roman" w:hAnsi="Times New Roman" w:cs="Times New Roman"/>
          <w:color w:val="000000" w:themeColor="text1"/>
          <w:sz w:val="24"/>
          <w:szCs w:val="24"/>
        </w:rPr>
        <w:t xml:space="preserve"> (Iyer, 2016)</w:t>
      </w:r>
      <w:r w:rsidRPr="1941CE02">
        <w:rPr>
          <w:rFonts w:ascii="Times New Roman" w:hAnsi="Times New Roman" w:cs="Times New Roman"/>
          <w:color w:val="000000" w:themeColor="text1"/>
          <w:sz w:val="24"/>
          <w:szCs w:val="24"/>
        </w:rPr>
        <w:t xml:space="preserve">. This has resulted in women being less motivated to start business units due to fear and lack of motivation. Additionally, cultural norms and patriarchy in India have hindered the growth and livelihood of millions of </w:t>
      </w:r>
      <w:proofErr w:type="gramStart"/>
      <w:r w:rsidRPr="1941CE02">
        <w:rPr>
          <w:rFonts w:ascii="Times New Roman" w:hAnsi="Times New Roman" w:cs="Times New Roman"/>
          <w:color w:val="000000" w:themeColor="text1"/>
          <w:sz w:val="24"/>
          <w:szCs w:val="24"/>
        </w:rPr>
        <w:t>women</w:t>
      </w:r>
      <w:r w:rsidR="10725676" w:rsidRPr="1941CE02">
        <w:rPr>
          <w:rFonts w:ascii="Times New Roman" w:hAnsi="Times New Roman" w:cs="Times New Roman"/>
          <w:color w:val="000000" w:themeColor="text1"/>
          <w:sz w:val="24"/>
          <w:szCs w:val="24"/>
        </w:rPr>
        <w:t>(</w:t>
      </w:r>
      <w:proofErr w:type="gramEnd"/>
      <w:r w:rsidR="10725676" w:rsidRPr="1941CE02">
        <w:rPr>
          <w:rFonts w:ascii="Times New Roman" w:hAnsi="Times New Roman" w:cs="Times New Roman"/>
          <w:color w:val="000000" w:themeColor="text1"/>
          <w:sz w:val="24"/>
          <w:szCs w:val="24"/>
        </w:rPr>
        <w:t>Bharathi &amp;</w:t>
      </w:r>
      <w:r w:rsidR="5CE7D5A9" w:rsidRPr="1941CE02">
        <w:rPr>
          <w:rFonts w:ascii="Times New Roman" w:hAnsi="Times New Roman" w:cs="Times New Roman"/>
          <w:color w:val="000000" w:themeColor="text1"/>
          <w:sz w:val="24"/>
          <w:szCs w:val="24"/>
        </w:rPr>
        <w:t xml:space="preserve"> </w:t>
      </w:r>
      <w:proofErr w:type="spellStart"/>
      <w:r w:rsidR="5CE7D5A9" w:rsidRPr="1941CE02">
        <w:rPr>
          <w:rFonts w:ascii="Times New Roman" w:hAnsi="Times New Roman" w:cs="Times New Roman"/>
          <w:color w:val="000000" w:themeColor="text1"/>
          <w:sz w:val="24"/>
          <w:szCs w:val="24"/>
        </w:rPr>
        <w:t>Kaveeswarar</w:t>
      </w:r>
      <w:proofErr w:type="spellEnd"/>
      <w:r w:rsidR="5CE7D5A9" w:rsidRPr="1941CE02">
        <w:rPr>
          <w:rFonts w:ascii="Times New Roman" w:hAnsi="Times New Roman" w:cs="Times New Roman"/>
          <w:color w:val="000000" w:themeColor="text1"/>
          <w:sz w:val="24"/>
          <w:szCs w:val="24"/>
        </w:rPr>
        <w:t>, 2017)</w:t>
      </w:r>
      <w:r w:rsidRPr="1941CE02">
        <w:rPr>
          <w:rFonts w:ascii="Times New Roman" w:hAnsi="Times New Roman" w:cs="Times New Roman"/>
          <w:color w:val="000000" w:themeColor="text1"/>
          <w:sz w:val="24"/>
          <w:szCs w:val="24"/>
        </w:rPr>
        <w:t xml:space="preserve">. However, women entrepreneurs in India are challenging social, cultural, and family pressures to challenge the status </w:t>
      </w:r>
      <w:proofErr w:type="gramStart"/>
      <w:r w:rsidRPr="1941CE02">
        <w:rPr>
          <w:rFonts w:ascii="Times New Roman" w:hAnsi="Times New Roman" w:cs="Times New Roman"/>
          <w:color w:val="000000" w:themeColor="text1"/>
          <w:sz w:val="24"/>
          <w:szCs w:val="24"/>
        </w:rPr>
        <w:t>quo .</w:t>
      </w:r>
      <w:proofErr w:type="gramEnd"/>
      <w:r w:rsidRPr="1941CE02">
        <w:rPr>
          <w:rFonts w:ascii="Times New Roman" w:hAnsi="Times New Roman" w:cs="Times New Roman"/>
          <w:color w:val="000000" w:themeColor="text1"/>
          <w:sz w:val="24"/>
          <w:szCs w:val="24"/>
        </w:rPr>
        <w:t xml:space="preserve"> If the government takes necessary promotional measures, the number of women entrepreneurs in Kerala will rise, and they can contribute much to the entrepreneurial growth of Kerala</w:t>
      </w:r>
      <w:r w:rsidR="47416209" w:rsidRPr="1941CE02">
        <w:rPr>
          <w:rFonts w:ascii="Times New Roman" w:hAnsi="Times New Roman" w:cs="Times New Roman"/>
          <w:color w:val="000000" w:themeColor="text1"/>
          <w:sz w:val="24"/>
          <w:szCs w:val="24"/>
        </w:rPr>
        <w:t xml:space="preserve"> (Unnikrishnan &amp; Bhuvaneswari, 2016)</w:t>
      </w:r>
      <w:r w:rsidR="20B17060" w:rsidRPr="1941CE02">
        <w:rPr>
          <w:rFonts w:ascii="Times New Roman" w:hAnsi="Times New Roman" w:cs="Times New Roman"/>
          <w:color w:val="000000" w:themeColor="text1"/>
          <w:sz w:val="24"/>
          <w:szCs w:val="24"/>
        </w:rPr>
        <w:t>.</w:t>
      </w:r>
      <w:r w:rsidR="41370307" w:rsidRPr="1941CE02">
        <w:rPr>
          <w:rFonts w:ascii="Times New Roman" w:hAnsi="Times New Roman" w:cs="Times New Roman"/>
          <w:color w:val="000000" w:themeColor="text1"/>
          <w:sz w:val="24"/>
          <w:szCs w:val="24"/>
        </w:rPr>
        <w:t xml:space="preserve"> This </w:t>
      </w:r>
      <w:r w:rsidR="32E0D15F" w:rsidRPr="1941CE02">
        <w:rPr>
          <w:rFonts w:ascii="Times New Roman" w:hAnsi="Times New Roman" w:cs="Times New Roman"/>
          <w:color w:val="000000" w:themeColor="text1"/>
          <w:sz w:val="24"/>
          <w:szCs w:val="24"/>
        </w:rPr>
        <w:t xml:space="preserve">research </w:t>
      </w:r>
      <w:r w:rsidR="00794157" w:rsidRPr="1941CE02">
        <w:rPr>
          <w:rFonts w:ascii="Times New Roman" w:hAnsi="Times New Roman" w:cs="Times New Roman"/>
          <w:color w:val="000000" w:themeColor="text1"/>
          <w:sz w:val="24"/>
          <w:szCs w:val="24"/>
        </w:rPr>
        <w:t>investigates</w:t>
      </w:r>
      <w:r w:rsidR="32E0D15F" w:rsidRPr="1941CE02">
        <w:rPr>
          <w:rFonts w:ascii="Times New Roman" w:hAnsi="Times New Roman" w:cs="Times New Roman"/>
          <w:color w:val="000000" w:themeColor="text1"/>
          <w:sz w:val="24"/>
          <w:szCs w:val="24"/>
        </w:rPr>
        <w:t xml:space="preserve"> the current challenges among these Woman entrepreneurs in Kerala.</w:t>
      </w:r>
    </w:p>
    <w:p w14:paraId="7364549B" w14:textId="06713518" w:rsidR="75570B2E" w:rsidRDefault="75570B2E" w:rsidP="75570B2E">
      <w:pPr>
        <w:spacing w:before="54" w:after="0" w:line="276" w:lineRule="auto"/>
        <w:rPr>
          <w:rFonts w:ascii="Arial" w:eastAsia="Arial" w:hAnsi="Arial" w:cs="Arial"/>
          <w:color w:val="222222"/>
          <w:sz w:val="19"/>
          <w:szCs w:val="19"/>
        </w:rPr>
      </w:pPr>
    </w:p>
    <w:p w14:paraId="00B0C03C" w14:textId="0FD816C9" w:rsidR="00633C37" w:rsidRPr="00633C37" w:rsidRDefault="00633C37" w:rsidP="00633C37">
      <w:pPr>
        <w:pStyle w:val="ListParagraph"/>
        <w:numPr>
          <w:ilvl w:val="1"/>
          <w:numId w:val="22"/>
        </w:numPr>
        <w:spacing w:before="54" w:after="0" w:line="276" w:lineRule="auto"/>
        <w:rPr>
          <w:rFonts w:ascii="Times New Roman" w:hAnsi="Times New Roman" w:cs="Times New Roman"/>
          <w:b/>
          <w:bCs/>
          <w:color w:val="000000" w:themeColor="text1"/>
          <w:sz w:val="24"/>
          <w:szCs w:val="24"/>
        </w:rPr>
      </w:pPr>
      <w:r w:rsidRPr="00633C37">
        <w:rPr>
          <w:rFonts w:ascii="Times New Roman" w:hAnsi="Times New Roman" w:cs="Times New Roman"/>
          <w:b/>
          <w:bCs/>
          <w:color w:val="000000" w:themeColor="text1"/>
          <w:sz w:val="24"/>
          <w:szCs w:val="24"/>
        </w:rPr>
        <w:t>PROBLEM STATEMENT</w:t>
      </w:r>
    </w:p>
    <w:p w14:paraId="4DD56D8A" w14:textId="77777777" w:rsidR="00633C37" w:rsidRDefault="00633C37" w:rsidP="00633C37">
      <w:pPr>
        <w:pStyle w:val="ListParagraph"/>
        <w:spacing w:before="54" w:after="0" w:line="276" w:lineRule="auto"/>
        <w:ind w:left="360"/>
        <w:rPr>
          <w:rFonts w:ascii="Times New Roman" w:hAnsi="Times New Roman" w:cs="Times New Roman"/>
          <w:b/>
          <w:bCs/>
          <w:color w:val="000000" w:themeColor="text1"/>
          <w:sz w:val="24"/>
          <w:szCs w:val="24"/>
        </w:rPr>
      </w:pPr>
    </w:p>
    <w:p w14:paraId="428802DF" w14:textId="2E81F297" w:rsidR="00633C37" w:rsidRDefault="00633C37" w:rsidP="75570B2E">
      <w:pPr>
        <w:pStyle w:val="ListParagraph"/>
        <w:spacing w:before="54" w:after="0" w:line="276" w:lineRule="auto"/>
        <w:ind w:left="360"/>
        <w:jc w:val="both"/>
        <w:rPr>
          <w:rFonts w:ascii="Times New Roman" w:hAnsi="Times New Roman" w:cs="Times New Roman"/>
          <w:color w:val="000000" w:themeColor="text1"/>
          <w:sz w:val="24"/>
          <w:szCs w:val="24"/>
        </w:rPr>
      </w:pPr>
      <w:r w:rsidRPr="75570B2E">
        <w:rPr>
          <w:rFonts w:ascii="Times New Roman" w:hAnsi="Times New Roman" w:cs="Times New Roman"/>
          <w:color w:val="000000" w:themeColor="text1"/>
          <w:sz w:val="24"/>
          <w:szCs w:val="24"/>
        </w:rPr>
        <w:t xml:space="preserve">Despite being equally competent in running businesses, women entrepreneurs in India face a variety of challenges that are unique to their gender. These challenges include a lack of financial support, limited access to resources for credit and loan borrowing, fewer women-friendly sectors, lack of social and institutional support, poor funding prospects, lack of access to professional networks, pressure to </w:t>
      </w:r>
      <w:r w:rsidRPr="75570B2E">
        <w:rPr>
          <w:rFonts w:ascii="Times New Roman" w:hAnsi="Times New Roman" w:cs="Times New Roman"/>
          <w:color w:val="000000" w:themeColor="text1"/>
          <w:sz w:val="24"/>
          <w:szCs w:val="24"/>
        </w:rPr>
        <w:lastRenderedPageBreak/>
        <w:t>stick to traditional gender roles, and difficulty in balancing family and career. These challenges have contributed to the lower number of women entrepreneurs in India compared to men.</w:t>
      </w:r>
    </w:p>
    <w:p w14:paraId="3ADB093A" w14:textId="77777777" w:rsidR="00633C37" w:rsidRPr="00633C37" w:rsidRDefault="00633C37" w:rsidP="75570B2E">
      <w:pPr>
        <w:pStyle w:val="ListParagraph"/>
        <w:spacing w:before="54" w:after="0" w:line="276" w:lineRule="auto"/>
        <w:ind w:left="360"/>
        <w:jc w:val="both"/>
        <w:rPr>
          <w:rFonts w:ascii="Times New Roman" w:hAnsi="Times New Roman" w:cs="Times New Roman"/>
          <w:color w:val="000000" w:themeColor="text1"/>
          <w:sz w:val="24"/>
          <w:szCs w:val="24"/>
        </w:rPr>
      </w:pPr>
    </w:p>
    <w:p w14:paraId="30421472" w14:textId="649761A1" w:rsidR="00633C37" w:rsidRPr="00633C37" w:rsidRDefault="00633C37" w:rsidP="75570B2E">
      <w:pPr>
        <w:spacing w:before="54" w:after="0" w:line="276" w:lineRule="auto"/>
        <w:ind w:left="284"/>
        <w:jc w:val="both"/>
        <w:rPr>
          <w:rFonts w:ascii="Times New Roman" w:hAnsi="Times New Roman" w:cs="Times New Roman"/>
          <w:color w:val="000000" w:themeColor="text1"/>
          <w:sz w:val="24"/>
          <w:szCs w:val="24"/>
        </w:rPr>
      </w:pPr>
      <w:r w:rsidRPr="75570B2E">
        <w:rPr>
          <w:rFonts w:ascii="Times New Roman" w:hAnsi="Times New Roman" w:cs="Times New Roman"/>
          <w:color w:val="000000" w:themeColor="text1"/>
          <w:sz w:val="24"/>
          <w:szCs w:val="24"/>
        </w:rPr>
        <w:t xml:space="preserve">The problem statement aims to explore the root causes of these challenges and identify strategies to    overcome them, such as providing greater access to financial resources, networking opportunities, and supportive policies. </w:t>
      </w:r>
    </w:p>
    <w:p w14:paraId="04527458" w14:textId="77777777" w:rsidR="00633C37" w:rsidRDefault="00633C37" w:rsidP="00207E58">
      <w:pPr>
        <w:spacing w:before="54" w:after="0" w:line="276" w:lineRule="auto"/>
        <w:rPr>
          <w:rFonts w:ascii="Times New Roman" w:hAnsi="Times New Roman" w:cs="Times New Roman"/>
          <w:b/>
          <w:bCs/>
          <w:color w:val="000000" w:themeColor="text1"/>
          <w:sz w:val="24"/>
          <w:szCs w:val="24"/>
        </w:rPr>
      </w:pPr>
    </w:p>
    <w:p w14:paraId="1DD75839" w14:textId="0F7FB342" w:rsidR="00633C37" w:rsidRDefault="00633C37" w:rsidP="00207E58">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1.2 OBJECTIVES</w:t>
      </w:r>
    </w:p>
    <w:p w14:paraId="51268145" w14:textId="77777777" w:rsidR="00633C37" w:rsidRPr="00213DD6" w:rsidRDefault="00633C37" w:rsidP="00207E58">
      <w:pPr>
        <w:spacing w:before="54" w:after="0" w:line="276" w:lineRule="auto"/>
        <w:rPr>
          <w:rFonts w:ascii="Times New Roman" w:hAnsi="Times New Roman" w:cs="Times New Roman"/>
          <w:color w:val="000000" w:themeColor="text1"/>
          <w:sz w:val="24"/>
          <w:szCs w:val="24"/>
        </w:rPr>
      </w:pPr>
    </w:p>
    <w:p w14:paraId="3F7CA2DF" w14:textId="6E75800A" w:rsidR="00213DD6" w:rsidRPr="00213DD6" w:rsidRDefault="00213DD6" w:rsidP="00213DD6">
      <w:pPr>
        <w:pStyle w:val="ListParagraph"/>
        <w:numPr>
          <w:ilvl w:val="0"/>
          <w:numId w:val="23"/>
        </w:numPr>
        <w:spacing w:before="54" w:after="0" w:line="276" w:lineRule="auto"/>
        <w:rPr>
          <w:rFonts w:ascii="Times New Roman" w:hAnsi="Times New Roman" w:cs="Times New Roman"/>
          <w:color w:val="000000" w:themeColor="text1"/>
          <w:sz w:val="24"/>
          <w:szCs w:val="24"/>
        </w:rPr>
      </w:pPr>
      <w:r w:rsidRPr="00213DD6">
        <w:rPr>
          <w:rFonts w:ascii="Times New Roman" w:hAnsi="Times New Roman" w:cs="Times New Roman"/>
          <w:color w:val="000000" w:themeColor="text1"/>
          <w:sz w:val="24"/>
          <w:szCs w:val="24"/>
        </w:rPr>
        <w:t>To study the demographics of Woman Entrepreneurship in Kerala</w:t>
      </w:r>
    </w:p>
    <w:p w14:paraId="6EB5B631" w14:textId="59A56D21" w:rsidR="00213DD6" w:rsidRPr="00213DD6" w:rsidRDefault="00213DD6" w:rsidP="00213DD6">
      <w:pPr>
        <w:pStyle w:val="ListParagraph"/>
        <w:numPr>
          <w:ilvl w:val="0"/>
          <w:numId w:val="23"/>
        </w:numPr>
        <w:spacing w:before="54" w:after="0" w:line="276" w:lineRule="auto"/>
        <w:rPr>
          <w:rFonts w:ascii="Times New Roman" w:hAnsi="Times New Roman" w:cs="Times New Roman"/>
          <w:color w:val="000000" w:themeColor="text1"/>
          <w:sz w:val="24"/>
          <w:szCs w:val="24"/>
        </w:rPr>
      </w:pPr>
      <w:r w:rsidRPr="00213DD6">
        <w:rPr>
          <w:rFonts w:ascii="Times New Roman" w:hAnsi="Times New Roman" w:cs="Times New Roman"/>
          <w:color w:val="000000" w:themeColor="text1"/>
          <w:sz w:val="24"/>
          <w:szCs w:val="24"/>
        </w:rPr>
        <w:t xml:space="preserve">To investigate the challenges faces by </w:t>
      </w:r>
      <w:proofErr w:type="gramStart"/>
      <w:r w:rsidRPr="00213DD6">
        <w:rPr>
          <w:rFonts w:ascii="Times New Roman" w:hAnsi="Times New Roman" w:cs="Times New Roman"/>
          <w:color w:val="000000" w:themeColor="text1"/>
          <w:sz w:val="24"/>
          <w:szCs w:val="24"/>
        </w:rPr>
        <w:t>woman  Entrepreneurship</w:t>
      </w:r>
      <w:proofErr w:type="gramEnd"/>
      <w:r w:rsidRPr="00213DD6">
        <w:rPr>
          <w:rFonts w:ascii="Times New Roman" w:hAnsi="Times New Roman" w:cs="Times New Roman"/>
          <w:color w:val="000000" w:themeColor="text1"/>
          <w:sz w:val="24"/>
          <w:szCs w:val="24"/>
        </w:rPr>
        <w:t xml:space="preserve"> in Kerala</w:t>
      </w:r>
    </w:p>
    <w:p w14:paraId="71AE88A5" w14:textId="77777777" w:rsidR="00633C37" w:rsidRDefault="00633C37" w:rsidP="00207E58">
      <w:pPr>
        <w:spacing w:before="54" w:after="0" w:line="276" w:lineRule="auto"/>
        <w:rPr>
          <w:rFonts w:ascii="Times New Roman" w:hAnsi="Times New Roman" w:cs="Times New Roman"/>
          <w:b/>
          <w:bCs/>
          <w:color w:val="000000" w:themeColor="text1"/>
          <w:sz w:val="24"/>
          <w:szCs w:val="24"/>
        </w:rPr>
      </w:pPr>
    </w:p>
    <w:p w14:paraId="3D1948B3" w14:textId="2937FF4F" w:rsidR="00207E58" w:rsidRDefault="00207E58" w:rsidP="00207E58">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0D2403FB" w14:textId="77777777" w:rsidR="00207E58" w:rsidRDefault="00207E58" w:rsidP="00207E58">
      <w:pPr>
        <w:spacing w:before="54" w:after="0" w:line="276" w:lineRule="auto"/>
        <w:rPr>
          <w:rFonts w:ascii="Times New Roman" w:hAnsi="Times New Roman" w:cs="Times New Roman"/>
          <w:b/>
          <w:bCs/>
          <w:color w:val="000000" w:themeColor="text1"/>
          <w:sz w:val="24"/>
          <w:szCs w:val="24"/>
        </w:rPr>
      </w:pPr>
    </w:p>
    <w:p w14:paraId="110E408D" w14:textId="44F02DC3" w:rsidR="00207E58" w:rsidRPr="00207E58" w:rsidRDefault="00207E58" w:rsidP="75570B2E">
      <w:pPr>
        <w:spacing w:before="54" w:after="0" w:line="276" w:lineRule="auto"/>
        <w:jc w:val="both"/>
        <w:rPr>
          <w:rFonts w:ascii="Times New Roman" w:hAnsi="Times New Roman" w:cs="Times New Roman"/>
          <w:color w:val="000000" w:themeColor="text1"/>
          <w:sz w:val="24"/>
          <w:szCs w:val="24"/>
        </w:rPr>
      </w:pPr>
      <w:r w:rsidRPr="75570B2E">
        <w:rPr>
          <w:rFonts w:ascii="Times New Roman" w:hAnsi="Times New Roman" w:cs="Times New Roman"/>
          <w:color w:val="000000" w:themeColor="text1"/>
          <w:sz w:val="24"/>
          <w:szCs w:val="24"/>
        </w:rPr>
        <w:t>The entrepreneurship scenario in India has witnessed a gradual evolution, with women entrepreneurs (WEs) playing an increasingly significant role in the country's economic growth and development</w:t>
      </w:r>
      <w:r w:rsidR="0016154A" w:rsidRPr="75570B2E">
        <w:rPr>
          <w:rFonts w:ascii="Times New Roman" w:hAnsi="Times New Roman" w:cs="Times New Roman"/>
          <w:color w:val="000000" w:themeColor="text1"/>
          <w:sz w:val="24"/>
          <w:szCs w:val="24"/>
        </w:rPr>
        <w:t xml:space="preserve"> (</w:t>
      </w:r>
      <w:proofErr w:type="spellStart"/>
      <w:r w:rsidR="0016154A" w:rsidRPr="75570B2E">
        <w:rPr>
          <w:rFonts w:ascii="Times New Roman" w:hAnsi="Times New Roman" w:cs="Times New Roman"/>
          <w:color w:val="000000" w:themeColor="text1"/>
          <w:sz w:val="24"/>
          <w:szCs w:val="24"/>
        </w:rPr>
        <w:t>Baral</w:t>
      </w:r>
      <w:proofErr w:type="spellEnd"/>
      <w:r w:rsidR="0016154A" w:rsidRPr="75570B2E">
        <w:rPr>
          <w:rFonts w:ascii="Times New Roman" w:hAnsi="Times New Roman" w:cs="Times New Roman"/>
          <w:color w:val="000000" w:themeColor="text1"/>
          <w:sz w:val="24"/>
          <w:szCs w:val="24"/>
        </w:rPr>
        <w:t xml:space="preserve"> et al, 2023</w:t>
      </w:r>
      <w:proofErr w:type="gramStart"/>
      <w:r w:rsidR="0016154A" w:rsidRPr="75570B2E">
        <w:rPr>
          <w:rFonts w:ascii="Times New Roman" w:hAnsi="Times New Roman" w:cs="Times New Roman"/>
          <w:color w:val="000000" w:themeColor="text1"/>
          <w:sz w:val="24"/>
          <w:szCs w:val="24"/>
        </w:rPr>
        <w:t xml:space="preserve">) </w:t>
      </w:r>
      <w:r w:rsidRPr="75570B2E">
        <w:rPr>
          <w:rFonts w:ascii="Times New Roman" w:hAnsi="Times New Roman" w:cs="Times New Roman"/>
          <w:color w:val="000000" w:themeColor="text1"/>
          <w:sz w:val="24"/>
          <w:szCs w:val="24"/>
        </w:rPr>
        <w:t>.</w:t>
      </w:r>
      <w:proofErr w:type="gramEnd"/>
      <w:r w:rsidRPr="75570B2E">
        <w:rPr>
          <w:rFonts w:ascii="Times New Roman" w:hAnsi="Times New Roman" w:cs="Times New Roman"/>
          <w:color w:val="000000" w:themeColor="text1"/>
          <w:sz w:val="24"/>
          <w:szCs w:val="24"/>
        </w:rPr>
        <w:t xml:space="preserve"> A systematic literature review by organizes the existing empirical research on WEs in India, highlighting four main themes underlying the research: success factors for WEs, challenges faced by WEs, factors that attract and motivate WEs, and performance measures for WEs. The diversified profile of women entrepreneurs in India has been explored in various studies. Women entrepreneurs are a heterogeneous segment, contributing to different sectors and industries in the country. However, the growth of WEs varies from region to region, indicating the need for further research and support in specific areas.</w:t>
      </w:r>
    </w:p>
    <w:p w14:paraId="5417FE9F" w14:textId="3B069889" w:rsidR="00207E58" w:rsidRDefault="00207E58" w:rsidP="75570B2E">
      <w:pPr>
        <w:spacing w:before="54" w:after="0" w:line="276" w:lineRule="auto"/>
        <w:jc w:val="both"/>
        <w:rPr>
          <w:rFonts w:ascii="Times New Roman" w:hAnsi="Times New Roman" w:cs="Times New Roman"/>
          <w:color w:val="000000" w:themeColor="text1"/>
          <w:sz w:val="24"/>
          <w:szCs w:val="24"/>
        </w:rPr>
      </w:pPr>
      <w:r w:rsidRPr="75570B2E">
        <w:rPr>
          <w:rFonts w:ascii="Times New Roman" w:hAnsi="Times New Roman" w:cs="Times New Roman"/>
          <w:color w:val="000000" w:themeColor="text1"/>
          <w:sz w:val="24"/>
          <w:szCs w:val="24"/>
        </w:rPr>
        <w:t xml:space="preserve">Challenges faced by WEs in India have been a significant focus in the literature. Studies have identified various obstacles, such as limited access to financial resources, lack of social and institutional support, and balancing family and </w:t>
      </w:r>
      <w:proofErr w:type="gramStart"/>
      <w:r w:rsidRPr="75570B2E">
        <w:rPr>
          <w:rFonts w:ascii="Times New Roman" w:hAnsi="Times New Roman" w:cs="Times New Roman"/>
          <w:color w:val="000000" w:themeColor="text1"/>
          <w:sz w:val="24"/>
          <w:szCs w:val="24"/>
        </w:rPr>
        <w:t>career</w:t>
      </w:r>
      <w:r w:rsidR="00A46489" w:rsidRPr="75570B2E">
        <w:rPr>
          <w:rFonts w:ascii="Times New Roman" w:hAnsi="Times New Roman" w:cs="Times New Roman"/>
          <w:color w:val="000000" w:themeColor="text1"/>
          <w:sz w:val="24"/>
          <w:szCs w:val="24"/>
        </w:rPr>
        <w:t>( Tiwari</w:t>
      </w:r>
      <w:proofErr w:type="gramEnd"/>
      <w:r w:rsidR="00A46489" w:rsidRPr="75570B2E">
        <w:rPr>
          <w:rFonts w:ascii="Times New Roman" w:hAnsi="Times New Roman" w:cs="Times New Roman"/>
          <w:color w:val="000000" w:themeColor="text1"/>
          <w:sz w:val="24"/>
          <w:szCs w:val="24"/>
        </w:rPr>
        <w:t xml:space="preserve">,2017; </w:t>
      </w:r>
      <w:proofErr w:type="spellStart"/>
      <w:r w:rsidR="00A46489" w:rsidRPr="75570B2E">
        <w:rPr>
          <w:rFonts w:ascii="Times New Roman" w:hAnsi="Times New Roman" w:cs="Times New Roman"/>
          <w:color w:val="000000" w:themeColor="text1"/>
          <w:sz w:val="24"/>
          <w:szCs w:val="24"/>
        </w:rPr>
        <w:t>Venotha</w:t>
      </w:r>
      <w:proofErr w:type="spellEnd"/>
      <w:r w:rsidR="00A46489" w:rsidRPr="75570B2E">
        <w:rPr>
          <w:rFonts w:ascii="Times New Roman" w:hAnsi="Times New Roman" w:cs="Times New Roman"/>
          <w:color w:val="000000" w:themeColor="text1"/>
          <w:sz w:val="24"/>
          <w:szCs w:val="24"/>
        </w:rPr>
        <w:t xml:space="preserve"> &amp; </w:t>
      </w:r>
      <w:proofErr w:type="spellStart"/>
      <w:r w:rsidR="00A46489" w:rsidRPr="75570B2E">
        <w:rPr>
          <w:rFonts w:ascii="Times New Roman" w:hAnsi="Times New Roman" w:cs="Times New Roman"/>
          <w:color w:val="000000" w:themeColor="text1"/>
          <w:sz w:val="24"/>
          <w:szCs w:val="24"/>
        </w:rPr>
        <w:t>Mariadoss</w:t>
      </w:r>
      <w:proofErr w:type="spellEnd"/>
      <w:r w:rsidR="00A46489" w:rsidRPr="75570B2E">
        <w:rPr>
          <w:rFonts w:ascii="Times New Roman" w:hAnsi="Times New Roman" w:cs="Times New Roman"/>
          <w:color w:val="000000" w:themeColor="text1"/>
          <w:sz w:val="24"/>
          <w:szCs w:val="24"/>
        </w:rPr>
        <w:t xml:space="preserve">, 2022 )   </w:t>
      </w:r>
      <w:r w:rsidRPr="75570B2E">
        <w:rPr>
          <w:rFonts w:ascii="Times New Roman" w:hAnsi="Times New Roman" w:cs="Times New Roman"/>
          <w:color w:val="000000" w:themeColor="text1"/>
          <w:sz w:val="24"/>
          <w:szCs w:val="24"/>
        </w:rPr>
        <w:t>. These challenges have been explored in the context of both urban and rural areas, with women from low-income segments often taking up entrepreneurship as a survival strategy</w:t>
      </w:r>
      <w:r w:rsidR="00A46489" w:rsidRPr="75570B2E">
        <w:rPr>
          <w:rFonts w:ascii="Times New Roman" w:hAnsi="Times New Roman" w:cs="Times New Roman"/>
          <w:color w:val="000000" w:themeColor="text1"/>
          <w:sz w:val="24"/>
          <w:szCs w:val="24"/>
        </w:rPr>
        <w:t xml:space="preserve"> (</w:t>
      </w:r>
      <w:proofErr w:type="spellStart"/>
      <w:r w:rsidR="00A46489" w:rsidRPr="75570B2E">
        <w:rPr>
          <w:rFonts w:ascii="Times New Roman" w:hAnsi="Times New Roman" w:cs="Times New Roman"/>
          <w:color w:val="000000" w:themeColor="text1"/>
          <w:sz w:val="24"/>
          <w:szCs w:val="24"/>
        </w:rPr>
        <w:t>Venotha</w:t>
      </w:r>
      <w:proofErr w:type="spellEnd"/>
      <w:r w:rsidR="00A46489" w:rsidRPr="75570B2E">
        <w:rPr>
          <w:rFonts w:ascii="Times New Roman" w:hAnsi="Times New Roman" w:cs="Times New Roman"/>
          <w:color w:val="000000" w:themeColor="text1"/>
          <w:sz w:val="24"/>
          <w:szCs w:val="24"/>
        </w:rPr>
        <w:t xml:space="preserve"> &amp; </w:t>
      </w:r>
      <w:proofErr w:type="spellStart"/>
      <w:r w:rsidR="00A46489" w:rsidRPr="75570B2E">
        <w:rPr>
          <w:rFonts w:ascii="Times New Roman" w:hAnsi="Times New Roman" w:cs="Times New Roman"/>
          <w:color w:val="000000" w:themeColor="text1"/>
          <w:sz w:val="24"/>
          <w:szCs w:val="24"/>
        </w:rPr>
        <w:t>Mariadoss</w:t>
      </w:r>
      <w:proofErr w:type="spellEnd"/>
      <w:r w:rsidR="00A46489" w:rsidRPr="75570B2E">
        <w:rPr>
          <w:rFonts w:ascii="Times New Roman" w:hAnsi="Times New Roman" w:cs="Times New Roman"/>
          <w:color w:val="000000" w:themeColor="text1"/>
          <w:sz w:val="24"/>
          <w:szCs w:val="24"/>
        </w:rPr>
        <w:t>, 2022)</w:t>
      </w:r>
      <w:r w:rsidRPr="75570B2E">
        <w:rPr>
          <w:rFonts w:ascii="Times New Roman" w:hAnsi="Times New Roman" w:cs="Times New Roman"/>
          <w:color w:val="000000" w:themeColor="text1"/>
          <w:sz w:val="24"/>
          <w:szCs w:val="24"/>
        </w:rPr>
        <w:t>. Success factors for WEs in India have also been examined in the literature. Factors such as access to financial resources, networking opportunities, and supportive policies have been identified as crucial for the growth and success of women entrepreneurs. Additionally, the literature highlights the importance of understanding the factors that attract and motivate WEs, as well as the performance measures used to evaluate their success.</w:t>
      </w:r>
    </w:p>
    <w:p w14:paraId="0B944518" w14:textId="67C01565" w:rsidR="00A46489" w:rsidRDefault="00A46489" w:rsidP="1941CE02">
      <w:pPr>
        <w:spacing w:before="54" w:after="0" w:line="276" w:lineRule="auto"/>
        <w:jc w:val="both"/>
        <w:rPr>
          <w:rFonts w:ascii="Times New Roman" w:hAnsi="Times New Roman" w:cs="Times New Roman"/>
          <w:color w:val="000000" w:themeColor="text1"/>
          <w:sz w:val="24"/>
          <w:szCs w:val="24"/>
        </w:rPr>
      </w:pPr>
    </w:p>
    <w:p w14:paraId="4A2BB01F" w14:textId="791E1F23" w:rsidR="0016154A" w:rsidRDefault="0016154A" w:rsidP="75570B2E">
      <w:pPr>
        <w:spacing w:before="54" w:after="0" w:line="276" w:lineRule="auto"/>
        <w:jc w:val="both"/>
        <w:rPr>
          <w:rFonts w:ascii="Times New Roman" w:hAnsi="Times New Roman" w:cs="Times New Roman"/>
          <w:color w:val="000000" w:themeColor="text1"/>
          <w:sz w:val="24"/>
          <w:szCs w:val="24"/>
        </w:rPr>
      </w:pPr>
      <w:r w:rsidRPr="0016154A">
        <w:rPr>
          <w:rFonts w:ascii="Times New Roman" w:hAnsi="Times New Roman" w:cs="Times New Roman"/>
          <w:color w:val="000000" w:themeColor="text1"/>
          <w:sz w:val="24"/>
          <w:szCs w:val="24"/>
        </w:rPr>
        <w:t>Another study by discusses the challenges faced by women entrepreneurs in India, particularly the difficulty in balancing family and career</w:t>
      </w:r>
      <w:r>
        <w:rPr>
          <w:rFonts w:ascii="Times New Roman" w:hAnsi="Times New Roman" w:cs="Times New Roman"/>
          <w:color w:val="000000" w:themeColor="text1"/>
          <w:sz w:val="24"/>
          <w:szCs w:val="24"/>
        </w:rPr>
        <w:t xml:space="preserve"> (Gaur, </w:t>
      </w:r>
      <w:proofErr w:type="spellStart"/>
      <w:r>
        <w:rPr>
          <w:rFonts w:ascii="Times New Roman" w:hAnsi="Times New Roman" w:cs="Times New Roman"/>
          <w:color w:val="000000" w:themeColor="text1"/>
          <w:sz w:val="24"/>
          <w:szCs w:val="24"/>
        </w:rPr>
        <w:t>Kulshreshtha</w:t>
      </w:r>
      <w:proofErr w:type="spellEnd"/>
      <w:r>
        <w:rPr>
          <w:rFonts w:ascii="Times New Roman" w:hAnsi="Times New Roman" w:cs="Times New Roman"/>
          <w:color w:val="000000" w:themeColor="text1"/>
          <w:sz w:val="24"/>
          <w:szCs w:val="24"/>
        </w:rPr>
        <w:t xml:space="preserve"> &amp; Chaturvedi, 2018)</w:t>
      </w:r>
      <w:r w:rsidRPr="0016154A">
        <w:rPr>
          <w:rFonts w:ascii="Times New Roman" w:hAnsi="Times New Roman" w:cs="Times New Roman"/>
          <w:color w:val="000000" w:themeColor="text1"/>
          <w:sz w:val="24"/>
          <w:szCs w:val="24"/>
        </w:rPr>
        <w:t xml:space="preserve">. Women in India are often emotionally attached to their homes and families, making it challenging to manage their personal and professional lives. This issue </w:t>
      </w:r>
      <w:r>
        <w:rPr>
          <w:rFonts w:ascii="Times New Roman" w:hAnsi="Times New Roman" w:cs="Times New Roman"/>
          <w:color w:val="000000" w:themeColor="text1"/>
          <w:sz w:val="24"/>
          <w:szCs w:val="24"/>
        </w:rPr>
        <w:t>was</w:t>
      </w:r>
      <w:r w:rsidRPr="0016154A">
        <w:rPr>
          <w:rFonts w:ascii="Times New Roman" w:hAnsi="Times New Roman" w:cs="Times New Roman"/>
          <w:color w:val="000000" w:themeColor="text1"/>
          <w:sz w:val="24"/>
          <w:szCs w:val="24"/>
        </w:rPr>
        <w:t xml:space="preserve"> further explored in a case study </w:t>
      </w:r>
      <w:r>
        <w:rPr>
          <w:rFonts w:ascii="Times New Roman" w:hAnsi="Times New Roman" w:cs="Times New Roman"/>
          <w:color w:val="000000" w:themeColor="text1"/>
          <w:sz w:val="24"/>
          <w:szCs w:val="24"/>
        </w:rPr>
        <w:t>in literature</w:t>
      </w:r>
      <w:r w:rsidRPr="0016154A">
        <w:rPr>
          <w:rFonts w:ascii="Times New Roman" w:hAnsi="Times New Roman" w:cs="Times New Roman"/>
          <w:color w:val="000000" w:themeColor="text1"/>
          <w:sz w:val="24"/>
          <w:szCs w:val="24"/>
        </w:rPr>
        <w:t xml:space="preserve"> which highlights the challenges faced by women entrepreneurs in India due to limited social support and intense </w:t>
      </w:r>
      <w:proofErr w:type="gramStart"/>
      <w:r w:rsidRPr="0016154A">
        <w:rPr>
          <w:rFonts w:ascii="Times New Roman" w:hAnsi="Times New Roman" w:cs="Times New Roman"/>
          <w:color w:val="000000" w:themeColor="text1"/>
          <w:sz w:val="24"/>
          <w:szCs w:val="24"/>
        </w:rPr>
        <w:t>competition</w:t>
      </w:r>
      <w:r>
        <w:rPr>
          <w:rFonts w:ascii="Times New Roman" w:hAnsi="Times New Roman" w:cs="Times New Roman"/>
          <w:color w:val="000000" w:themeColor="text1"/>
          <w:sz w:val="24"/>
          <w:szCs w:val="24"/>
        </w:rPr>
        <w:t>(</w:t>
      </w:r>
      <w:proofErr w:type="gramEnd"/>
      <w:r>
        <w:rPr>
          <w:rFonts w:ascii="Arial" w:hAnsi="Arial" w:cs="Arial"/>
          <w:color w:val="222222"/>
          <w:sz w:val="20"/>
          <w:szCs w:val="20"/>
          <w:shd w:val="clear" w:color="auto" w:fill="FFFFFF"/>
        </w:rPr>
        <w:t>Subburayan,2023)</w:t>
      </w:r>
      <w:r w:rsidRPr="0016154A">
        <w:rPr>
          <w:rFonts w:ascii="Times New Roman" w:hAnsi="Times New Roman" w:cs="Times New Roman"/>
          <w:color w:val="000000" w:themeColor="text1"/>
          <w:sz w:val="24"/>
          <w:szCs w:val="24"/>
        </w:rPr>
        <w:t>. Th</w:t>
      </w:r>
      <w:r>
        <w:rPr>
          <w:rFonts w:ascii="Times New Roman" w:hAnsi="Times New Roman" w:cs="Times New Roman"/>
          <w:color w:val="000000" w:themeColor="text1"/>
          <w:sz w:val="24"/>
          <w:szCs w:val="24"/>
        </w:rPr>
        <w:t xml:space="preserve">is </w:t>
      </w:r>
      <w:r w:rsidRPr="0016154A">
        <w:rPr>
          <w:rFonts w:ascii="Times New Roman" w:hAnsi="Times New Roman" w:cs="Times New Roman"/>
          <w:color w:val="000000" w:themeColor="text1"/>
          <w:sz w:val="24"/>
          <w:szCs w:val="24"/>
        </w:rPr>
        <w:t>case study provides insights into the experiences of a real and recent Indian woman entrepreneur, who overcame these challenges through innovative strategies such as crowdfunding, networking, and digital marketing.</w:t>
      </w:r>
    </w:p>
    <w:p w14:paraId="749B27D6" w14:textId="17E2DE2B" w:rsidR="00207E58" w:rsidRDefault="00207E58" w:rsidP="75570B2E">
      <w:pPr>
        <w:spacing w:before="54" w:after="0" w:line="276" w:lineRule="auto"/>
        <w:jc w:val="both"/>
        <w:rPr>
          <w:rFonts w:ascii="Times New Roman" w:hAnsi="Times New Roman" w:cs="Times New Roman"/>
          <w:color w:val="000000" w:themeColor="text1"/>
          <w:sz w:val="24"/>
          <w:szCs w:val="24"/>
        </w:rPr>
      </w:pPr>
      <w:r w:rsidRPr="75570B2E">
        <w:rPr>
          <w:rFonts w:ascii="Times New Roman" w:hAnsi="Times New Roman" w:cs="Times New Roman"/>
          <w:color w:val="000000" w:themeColor="text1"/>
          <w:sz w:val="24"/>
          <w:szCs w:val="24"/>
        </w:rPr>
        <w:t xml:space="preserve">Despite the growing body of research on women entrepreneurs in India, there are still areas that require further exploration and attention. The literature review by suggests that while challenges and success </w:t>
      </w:r>
      <w:r w:rsidRPr="75570B2E">
        <w:rPr>
          <w:rFonts w:ascii="Times New Roman" w:hAnsi="Times New Roman" w:cs="Times New Roman"/>
          <w:color w:val="000000" w:themeColor="text1"/>
          <w:sz w:val="24"/>
          <w:szCs w:val="24"/>
        </w:rPr>
        <w:lastRenderedPageBreak/>
        <w:t>factors have been extensively studied, there is a need for more research on the factors that attract and motivate WEs, as well as the performance measures used to evaluate their success. By addressing these gaps in the literature, researchers can contribute to a more comprehensive understanding of women's entrepreneurship in India and inform policies and support mechanisms to foster their growth and success.</w:t>
      </w:r>
    </w:p>
    <w:p w14:paraId="2938D360" w14:textId="77777777" w:rsidR="00207E58" w:rsidRDefault="00207E58" w:rsidP="00207E58">
      <w:pPr>
        <w:spacing w:before="54" w:after="0" w:line="276" w:lineRule="auto"/>
        <w:rPr>
          <w:rFonts w:ascii="Times New Roman" w:hAnsi="Times New Roman" w:cs="Times New Roman"/>
          <w:color w:val="000000" w:themeColor="text1"/>
          <w:sz w:val="24"/>
          <w:szCs w:val="24"/>
        </w:rPr>
      </w:pPr>
    </w:p>
    <w:p w14:paraId="40D6500B" w14:textId="610760B1" w:rsidR="00C811E7" w:rsidRPr="00794157" w:rsidRDefault="00C811E7" w:rsidP="00C811E7">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794157">
        <w:rPr>
          <w:rFonts w:ascii="Times New Roman" w:hAnsi="Times New Roman" w:cs="Times New Roman"/>
          <w:b/>
          <w:bCs/>
          <w:color w:val="000000" w:themeColor="text1"/>
          <w:sz w:val="24"/>
          <w:szCs w:val="24"/>
        </w:rPr>
        <w:t>METHODOLOGY</w:t>
      </w:r>
    </w:p>
    <w:p w14:paraId="130AE294" w14:textId="77777777" w:rsidR="00C811E7" w:rsidRDefault="00C811E7" w:rsidP="00C811E7">
      <w:pPr>
        <w:spacing w:before="54" w:after="0" w:line="276" w:lineRule="auto"/>
        <w:rPr>
          <w:rFonts w:ascii="Times New Roman" w:hAnsi="Times New Roman" w:cs="Times New Roman"/>
          <w:color w:val="000000" w:themeColor="text1"/>
          <w:sz w:val="24"/>
          <w:szCs w:val="24"/>
        </w:rPr>
      </w:pPr>
    </w:p>
    <w:p w14:paraId="34ACAC92" w14:textId="2E695988" w:rsidR="4B3929BF" w:rsidRDefault="4B3929BF" w:rsidP="75570B2E">
      <w:pPr>
        <w:spacing w:before="54" w:after="0" w:line="276" w:lineRule="auto"/>
        <w:jc w:val="both"/>
        <w:rPr>
          <w:rFonts w:ascii="Times New Roman" w:hAnsi="Times New Roman" w:cs="Times New Roman"/>
          <w:color w:val="000000" w:themeColor="text1"/>
          <w:sz w:val="24"/>
          <w:szCs w:val="24"/>
        </w:rPr>
      </w:pPr>
      <w:r w:rsidRPr="75570B2E">
        <w:rPr>
          <w:rFonts w:ascii="Times New Roman" w:hAnsi="Times New Roman" w:cs="Times New Roman"/>
          <w:color w:val="000000" w:themeColor="text1"/>
          <w:sz w:val="24"/>
          <w:szCs w:val="24"/>
        </w:rPr>
        <w:t xml:space="preserve">Research </w:t>
      </w:r>
      <w:proofErr w:type="gramStart"/>
      <w:r w:rsidRPr="75570B2E">
        <w:rPr>
          <w:rFonts w:ascii="Times New Roman" w:hAnsi="Times New Roman" w:cs="Times New Roman"/>
          <w:color w:val="000000" w:themeColor="text1"/>
          <w:sz w:val="24"/>
          <w:szCs w:val="24"/>
        </w:rPr>
        <w:t>Design :</w:t>
      </w:r>
      <w:proofErr w:type="gramEnd"/>
      <w:r w:rsidRPr="75570B2E">
        <w:rPr>
          <w:rFonts w:ascii="Times New Roman" w:hAnsi="Times New Roman" w:cs="Times New Roman"/>
          <w:color w:val="000000" w:themeColor="text1"/>
          <w:sz w:val="24"/>
          <w:szCs w:val="24"/>
        </w:rPr>
        <w:t xml:space="preserve"> This study aims to understand </w:t>
      </w:r>
      <w:r w:rsidR="1997344B" w:rsidRPr="75570B2E">
        <w:rPr>
          <w:rFonts w:ascii="Times New Roman" w:hAnsi="Times New Roman" w:cs="Times New Roman"/>
          <w:color w:val="000000" w:themeColor="text1"/>
          <w:sz w:val="24"/>
          <w:szCs w:val="24"/>
        </w:rPr>
        <w:t>the challenges</w:t>
      </w:r>
      <w:r w:rsidR="3BA7C30A" w:rsidRPr="75570B2E">
        <w:rPr>
          <w:rFonts w:ascii="Times New Roman" w:hAnsi="Times New Roman" w:cs="Times New Roman"/>
          <w:color w:val="000000" w:themeColor="text1"/>
          <w:sz w:val="24"/>
          <w:szCs w:val="24"/>
        </w:rPr>
        <w:t xml:space="preserve"> faced by Woman entrepreneurs in Kerala</w:t>
      </w:r>
      <w:r w:rsidRPr="75570B2E">
        <w:rPr>
          <w:rFonts w:ascii="Times New Roman" w:hAnsi="Times New Roman" w:cs="Times New Roman"/>
          <w:color w:val="000000" w:themeColor="text1"/>
          <w:sz w:val="24"/>
          <w:szCs w:val="24"/>
        </w:rPr>
        <w:t>. We use a descriptive and analytical research design in this study with the help of a structured questionnaire. The study uses convenience sampling for selecting the respondents</w:t>
      </w:r>
      <w:r w:rsidR="4EB0B346" w:rsidRPr="75570B2E">
        <w:rPr>
          <w:rFonts w:ascii="Times New Roman" w:hAnsi="Times New Roman" w:cs="Times New Roman"/>
          <w:color w:val="000000" w:themeColor="text1"/>
          <w:sz w:val="24"/>
          <w:szCs w:val="24"/>
        </w:rPr>
        <w:t>.</w:t>
      </w:r>
    </w:p>
    <w:p w14:paraId="3A67AC19" w14:textId="7F59697B" w:rsidR="4B3929BF" w:rsidRDefault="4B3929BF" w:rsidP="75570B2E">
      <w:pPr>
        <w:spacing w:before="54" w:after="0" w:line="276" w:lineRule="auto"/>
        <w:jc w:val="both"/>
      </w:pPr>
      <w:r w:rsidRPr="75570B2E">
        <w:rPr>
          <w:rFonts w:ascii="Times New Roman" w:hAnsi="Times New Roman" w:cs="Times New Roman"/>
          <w:color w:val="000000" w:themeColor="text1"/>
          <w:sz w:val="24"/>
          <w:szCs w:val="24"/>
        </w:rPr>
        <w:t xml:space="preserve"> </w:t>
      </w:r>
    </w:p>
    <w:p w14:paraId="563F2AD1" w14:textId="79BEA64C" w:rsidR="4B3929BF" w:rsidRDefault="4B3929BF" w:rsidP="1941CE02">
      <w:pPr>
        <w:spacing w:before="54" w:after="0" w:line="276" w:lineRule="auto"/>
        <w:jc w:val="both"/>
        <w:rPr>
          <w:rFonts w:ascii="Times New Roman" w:hAnsi="Times New Roman" w:cs="Times New Roman"/>
          <w:color w:val="000000" w:themeColor="text1"/>
          <w:sz w:val="24"/>
          <w:szCs w:val="24"/>
        </w:rPr>
      </w:pPr>
      <w:r w:rsidRPr="1941CE02">
        <w:rPr>
          <w:rFonts w:ascii="Times New Roman" w:hAnsi="Times New Roman" w:cs="Times New Roman"/>
          <w:color w:val="000000" w:themeColor="text1"/>
          <w:sz w:val="24"/>
          <w:szCs w:val="24"/>
        </w:rPr>
        <w:t xml:space="preserve">Population Of the Study:  The target group were </w:t>
      </w:r>
      <w:r w:rsidR="6BCA79BC" w:rsidRPr="1941CE02">
        <w:rPr>
          <w:rFonts w:ascii="Times New Roman" w:hAnsi="Times New Roman" w:cs="Times New Roman"/>
          <w:color w:val="000000" w:themeColor="text1"/>
          <w:sz w:val="24"/>
          <w:szCs w:val="24"/>
        </w:rPr>
        <w:t xml:space="preserve">Woman entrepreneurs from different age groups across </w:t>
      </w:r>
      <w:proofErr w:type="gramStart"/>
      <w:r w:rsidR="6BCA79BC" w:rsidRPr="1941CE02">
        <w:rPr>
          <w:rFonts w:ascii="Times New Roman" w:hAnsi="Times New Roman" w:cs="Times New Roman"/>
          <w:color w:val="000000" w:themeColor="text1"/>
          <w:sz w:val="24"/>
          <w:szCs w:val="24"/>
        </w:rPr>
        <w:t xml:space="preserve">the </w:t>
      </w:r>
      <w:r w:rsidRPr="1941CE02">
        <w:rPr>
          <w:rFonts w:ascii="Times New Roman" w:hAnsi="Times New Roman" w:cs="Times New Roman"/>
          <w:color w:val="000000" w:themeColor="text1"/>
          <w:sz w:val="24"/>
          <w:szCs w:val="24"/>
        </w:rPr>
        <w:t xml:space="preserve"> State</w:t>
      </w:r>
      <w:proofErr w:type="gramEnd"/>
      <w:r w:rsidRPr="1941CE02">
        <w:rPr>
          <w:rFonts w:ascii="Times New Roman" w:hAnsi="Times New Roman" w:cs="Times New Roman"/>
          <w:color w:val="000000" w:themeColor="text1"/>
          <w:sz w:val="24"/>
          <w:szCs w:val="24"/>
        </w:rPr>
        <w:t xml:space="preserve"> of Kerala. </w:t>
      </w:r>
      <w:r w:rsidR="4F869E48" w:rsidRPr="1941CE02">
        <w:rPr>
          <w:rFonts w:ascii="Times New Roman" w:hAnsi="Times New Roman" w:cs="Times New Roman"/>
          <w:color w:val="000000" w:themeColor="text1"/>
          <w:sz w:val="24"/>
          <w:szCs w:val="24"/>
        </w:rPr>
        <w:t>Since K</w:t>
      </w:r>
      <w:r w:rsidR="4C8EDC14" w:rsidRPr="1941CE02">
        <w:rPr>
          <w:rFonts w:ascii="Times New Roman" w:hAnsi="Times New Roman" w:cs="Times New Roman"/>
          <w:color w:val="000000" w:themeColor="text1"/>
          <w:sz w:val="24"/>
          <w:szCs w:val="24"/>
        </w:rPr>
        <w:t>e</w:t>
      </w:r>
      <w:r w:rsidR="4F869E48" w:rsidRPr="1941CE02">
        <w:rPr>
          <w:rFonts w:ascii="Times New Roman" w:hAnsi="Times New Roman" w:cs="Times New Roman"/>
          <w:color w:val="000000" w:themeColor="text1"/>
          <w:sz w:val="24"/>
          <w:szCs w:val="24"/>
        </w:rPr>
        <w:t xml:space="preserve">rala is a state with 100% literacy and the number of females who </w:t>
      </w:r>
      <w:proofErr w:type="gramStart"/>
      <w:r w:rsidR="4F869E48" w:rsidRPr="1941CE02">
        <w:rPr>
          <w:rFonts w:ascii="Times New Roman" w:hAnsi="Times New Roman" w:cs="Times New Roman"/>
          <w:color w:val="000000" w:themeColor="text1"/>
          <w:sz w:val="24"/>
          <w:szCs w:val="24"/>
        </w:rPr>
        <w:t>are  on</w:t>
      </w:r>
      <w:proofErr w:type="gramEnd"/>
      <w:r w:rsidR="4F869E48" w:rsidRPr="1941CE02">
        <w:rPr>
          <w:rFonts w:ascii="Times New Roman" w:hAnsi="Times New Roman" w:cs="Times New Roman"/>
          <w:color w:val="000000" w:themeColor="text1"/>
          <w:sz w:val="24"/>
          <w:szCs w:val="24"/>
        </w:rPr>
        <w:t xml:space="preserve"> the higher side of the compar</w:t>
      </w:r>
      <w:r w:rsidR="2CCD191B" w:rsidRPr="1941CE02">
        <w:rPr>
          <w:rFonts w:ascii="Times New Roman" w:hAnsi="Times New Roman" w:cs="Times New Roman"/>
          <w:color w:val="000000" w:themeColor="text1"/>
          <w:sz w:val="24"/>
          <w:szCs w:val="24"/>
        </w:rPr>
        <w:t>ed to the national level, this research would be able to sight some valuable inputs in this the area of woman entr</w:t>
      </w:r>
      <w:r w:rsidR="43EF11D7" w:rsidRPr="1941CE02">
        <w:rPr>
          <w:rFonts w:ascii="Times New Roman" w:hAnsi="Times New Roman" w:cs="Times New Roman"/>
          <w:color w:val="000000" w:themeColor="text1"/>
          <w:sz w:val="24"/>
          <w:szCs w:val="24"/>
        </w:rPr>
        <w:t xml:space="preserve">epreneurship. </w:t>
      </w:r>
      <w:r w:rsidRPr="1941CE02">
        <w:rPr>
          <w:rFonts w:ascii="Times New Roman" w:hAnsi="Times New Roman" w:cs="Times New Roman"/>
          <w:color w:val="000000" w:themeColor="text1"/>
          <w:sz w:val="24"/>
          <w:szCs w:val="24"/>
        </w:rPr>
        <w:t xml:space="preserve">The data was gathered in accordance with the responses of </w:t>
      </w:r>
      <w:r w:rsidR="44DC23B3" w:rsidRPr="1941CE02">
        <w:rPr>
          <w:rFonts w:ascii="Times New Roman" w:hAnsi="Times New Roman" w:cs="Times New Roman"/>
          <w:color w:val="000000" w:themeColor="text1"/>
          <w:sz w:val="24"/>
          <w:szCs w:val="24"/>
        </w:rPr>
        <w:t>40</w:t>
      </w:r>
      <w:r w:rsidRPr="1941CE02">
        <w:rPr>
          <w:rFonts w:ascii="Times New Roman" w:hAnsi="Times New Roman" w:cs="Times New Roman"/>
          <w:color w:val="000000" w:themeColor="text1"/>
          <w:sz w:val="24"/>
          <w:szCs w:val="24"/>
        </w:rPr>
        <w:t xml:space="preserve"> candidates who received an online questionnaire and provided a sample size.   </w:t>
      </w:r>
    </w:p>
    <w:p w14:paraId="5B97D5AE" w14:textId="6223EF5E" w:rsidR="4B3929BF" w:rsidRDefault="4B3929BF" w:rsidP="75570B2E">
      <w:pPr>
        <w:spacing w:before="54" w:after="0" w:line="276" w:lineRule="auto"/>
        <w:jc w:val="both"/>
      </w:pPr>
      <w:r w:rsidRPr="75570B2E">
        <w:rPr>
          <w:rFonts w:ascii="Times New Roman" w:hAnsi="Times New Roman" w:cs="Times New Roman"/>
          <w:color w:val="000000" w:themeColor="text1"/>
          <w:sz w:val="24"/>
          <w:szCs w:val="24"/>
        </w:rPr>
        <w:t xml:space="preserve"> </w:t>
      </w:r>
    </w:p>
    <w:p w14:paraId="31A78179" w14:textId="492826CE" w:rsidR="4B3929BF" w:rsidRDefault="4B3929BF" w:rsidP="75570B2E">
      <w:pPr>
        <w:spacing w:before="54" w:after="0" w:line="276" w:lineRule="auto"/>
        <w:jc w:val="both"/>
      </w:pPr>
      <w:r w:rsidRPr="75570B2E">
        <w:rPr>
          <w:rFonts w:ascii="Times New Roman" w:hAnsi="Times New Roman" w:cs="Times New Roman"/>
          <w:color w:val="000000" w:themeColor="text1"/>
          <w:sz w:val="24"/>
          <w:szCs w:val="24"/>
        </w:rPr>
        <w:t>Data Collection: Data for this study included both primary and secondary sources. A questionnaire was used to collect the essential information that was distributed to respondents via social media channels like Instagram, WhatsApp, and E-mail. Google</w:t>
      </w:r>
      <w:r w:rsidR="65B1E1A0" w:rsidRPr="75570B2E">
        <w:rPr>
          <w:rFonts w:ascii="Times New Roman" w:hAnsi="Times New Roman" w:cs="Times New Roman"/>
          <w:color w:val="000000" w:themeColor="text1"/>
          <w:sz w:val="24"/>
          <w:szCs w:val="24"/>
        </w:rPr>
        <w:t xml:space="preserve"> </w:t>
      </w:r>
      <w:r w:rsidRPr="75570B2E">
        <w:rPr>
          <w:rFonts w:ascii="Times New Roman" w:hAnsi="Times New Roman" w:cs="Times New Roman"/>
          <w:color w:val="000000" w:themeColor="text1"/>
          <w:sz w:val="24"/>
          <w:szCs w:val="24"/>
        </w:rPr>
        <w:t xml:space="preserve">forms was used for data collection. The first part of the questionnaire focused on demographic and general information related </w:t>
      </w:r>
      <w:proofErr w:type="gramStart"/>
      <w:r w:rsidRPr="75570B2E">
        <w:rPr>
          <w:rFonts w:ascii="Times New Roman" w:hAnsi="Times New Roman" w:cs="Times New Roman"/>
          <w:color w:val="000000" w:themeColor="text1"/>
          <w:sz w:val="24"/>
          <w:szCs w:val="24"/>
        </w:rPr>
        <w:t xml:space="preserve">to </w:t>
      </w:r>
      <w:r w:rsidR="2CA5C552" w:rsidRPr="75570B2E">
        <w:rPr>
          <w:rFonts w:ascii="Times New Roman" w:hAnsi="Times New Roman" w:cs="Times New Roman"/>
          <w:color w:val="000000" w:themeColor="text1"/>
          <w:sz w:val="24"/>
          <w:szCs w:val="24"/>
        </w:rPr>
        <w:t xml:space="preserve"> demographics</w:t>
      </w:r>
      <w:proofErr w:type="gramEnd"/>
      <w:r w:rsidRPr="75570B2E">
        <w:rPr>
          <w:rFonts w:ascii="Times New Roman" w:hAnsi="Times New Roman" w:cs="Times New Roman"/>
          <w:color w:val="000000" w:themeColor="text1"/>
          <w:sz w:val="24"/>
          <w:szCs w:val="24"/>
        </w:rPr>
        <w:t>. The second part focused on the investigation related to factors that</w:t>
      </w:r>
      <w:r w:rsidR="6AEA9DB1" w:rsidRPr="75570B2E">
        <w:rPr>
          <w:rFonts w:ascii="Times New Roman" w:hAnsi="Times New Roman" w:cs="Times New Roman"/>
          <w:color w:val="000000" w:themeColor="text1"/>
          <w:sz w:val="24"/>
          <w:szCs w:val="24"/>
        </w:rPr>
        <w:t xml:space="preserve"> contributed as challenges to Woman </w:t>
      </w:r>
      <w:proofErr w:type="gramStart"/>
      <w:r w:rsidR="6AEA9DB1" w:rsidRPr="75570B2E">
        <w:rPr>
          <w:rFonts w:ascii="Times New Roman" w:hAnsi="Times New Roman" w:cs="Times New Roman"/>
          <w:color w:val="000000" w:themeColor="text1"/>
          <w:sz w:val="24"/>
          <w:szCs w:val="24"/>
        </w:rPr>
        <w:t>entrepreneurs .</w:t>
      </w:r>
      <w:proofErr w:type="gramEnd"/>
      <w:r w:rsidR="6AEA9DB1" w:rsidRPr="75570B2E">
        <w:rPr>
          <w:rFonts w:ascii="Times New Roman" w:hAnsi="Times New Roman" w:cs="Times New Roman"/>
          <w:color w:val="000000" w:themeColor="text1"/>
          <w:sz w:val="24"/>
          <w:szCs w:val="24"/>
        </w:rPr>
        <w:t xml:space="preserve"> </w:t>
      </w:r>
      <w:r w:rsidRPr="75570B2E">
        <w:rPr>
          <w:rFonts w:ascii="Times New Roman" w:hAnsi="Times New Roman" w:cs="Times New Roman"/>
          <w:color w:val="000000" w:themeColor="text1"/>
          <w:sz w:val="24"/>
          <w:szCs w:val="24"/>
        </w:rPr>
        <w:t xml:space="preserve">LIKERT scale was used for this part of the questionnaire.  Additional inputs for the questionnaire and the research were generated from information gathered from websites, journals, and earlier study papers makes up the secondary data. </w:t>
      </w:r>
    </w:p>
    <w:p w14:paraId="16752B1E" w14:textId="2554A1F8" w:rsidR="4B3929BF" w:rsidRDefault="4B3929BF" w:rsidP="75570B2E">
      <w:pPr>
        <w:spacing w:before="54" w:after="0" w:line="276" w:lineRule="auto"/>
        <w:jc w:val="both"/>
      </w:pPr>
      <w:r w:rsidRPr="75570B2E">
        <w:rPr>
          <w:rFonts w:ascii="Times New Roman" w:hAnsi="Times New Roman" w:cs="Times New Roman"/>
          <w:color w:val="000000" w:themeColor="text1"/>
          <w:sz w:val="24"/>
          <w:szCs w:val="24"/>
        </w:rPr>
        <w:t xml:space="preserve"> </w:t>
      </w:r>
    </w:p>
    <w:p w14:paraId="7CF8D036" w14:textId="4BA87AB9" w:rsidR="4B3929BF" w:rsidRDefault="4B3929BF" w:rsidP="75570B2E">
      <w:pPr>
        <w:spacing w:before="54" w:after="0" w:line="276" w:lineRule="auto"/>
        <w:jc w:val="both"/>
      </w:pPr>
      <w:r w:rsidRPr="75570B2E">
        <w:rPr>
          <w:rFonts w:ascii="Times New Roman" w:hAnsi="Times New Roman" w:cs="Times New Roman"/>
          <w:color w:val="000000" w:themeColor="text1"/>
          <w:sz w:val="24"/>
          <w:szCs w:val="24"/>
        </w:rPr>
        <w:t>Statistical Tools and Techniques Used for Analysis: The statistical techniques and tools employed in this study's analysis consists of Google forms. The software used to analyse and interpret the exploratory factor analysis was with the help of SPSS (Statistical Package for The Social Sciences).</w:t>
      </w:r>
    </w:p>
    <w:p w14:paraId="35FD1D20" w14:textId="107206C0" w:rsidR="75570B2E" w:rsidRDefault="75570B2E" w:rsidP="75570B2E">
      <w:pPr>
        <w:spacing w:before="54" w:after="0" w:line="276" w:lineRule="auto"/>
        <w:rPr>
          <w:rFonts w:ascii="Times New Roman" w:hAnsi="Times New Roman" w:cs="Times New Roman"/>
          <w:color w:val="000000" w:themeColor="text1"/>
          <w:sz w:val="24"/>
          <w:szCs w:val="24"/>
        </w:rPr>
      </w:pPr>
    </w:p>
    <w:p w14:paraId="21A3AE07" w14:textId="77777777" w:rsidR="00C811E7" w:rsidRPr="00C811E7" w:rsidRDefault="00C811E7" w:rsidP="00C811E7">
      <w:pPr>
        <w:spacing w:before="54" w:after="0" w:line="276" w:lineRule="auto"/>
        <w:rPr>
          <w:rFonts w:ascii="Times New Roman" w:hAnsi="Times New Roman" w:cs="Times New Roman"/>
          <w:color w:val="000000" w:themeColor="text1"/>
          <w:sz w:val="24"/>
          <w:szCs w:val="24"/>
        </w:rPr>
      </w:pPr>
    </w:p>
    <w:p w14:paraId="26C276B9" w14:textId="23875397" w:rsidR="007012ED" w:rsidRPr="00794157" w:rsidRDefault="00794157" w:rsidP="00207E58">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C811E7" w:rsidRPr="00794157">
        <w:rPr>
          <w:rFonts w:ascii="Times New Roman" w:hAnsi="Times New Roman" w:cs="Times New Roman"/>
          <w:b/>
          <w:bCs/>
          <w:color w:val="000000" w:themeColor="text1"/>
          <w:sz w:val="24"/>
          <w:szCs w:val="24"/>
        </w:rPr>
        <w:t>RESULTS AND DISCUSSION</w:t>
      </w:r>
    </w:p>
    <w:p w14:paraId="656CE025" w14:textId="77777777" w:rsidR="00C811E7" w:rsidRDefault="00C811E7" w:rsidP="00207E58">
      <w:pPr>
        <w:spacing w:before="54" w:after="0" w:line="276" w:lineRule="auto"/>
        <w:rPr>
          <w:rFonts w:ascii="Times New Roman" w:hAnsi="Times New Roman" w:cs="Times New Roman"/>
          <w:color w:val="000000" w:themeColor="text1"/>
          <w:sz w:val="24"/>
          <w:szCs w:val="24"/>
        </w:rPr>
      </w:pPr>
    </w:p>
    <w:p w14:paraId="0BB734E2" w14:textId="74C1A8A3" w:rsidR="00C811E7" w:rsidRDefault="00C811E7" w:rsidP="75570B2E">
      <w:pPr>
        <w:spacing w:before="54" w:after="0" w:line="276" w:lineRule="auto"/>
        <w:jc w:val="both"/>
        <w:rPr>
          <w:rFonts w:ascii="Times New Roman" w:hAnsi="Times New Roman" w:cs="Times New Roman"/>
          <w:color w:val="000000" w:themeColor="text1"/>
          <w:sz w:val="24"/>
          <w:szCs w:val="24"/>
        </w:rPr>
      </w:pPr>
      <w:r w:rsidRPr="75570B2E">
        <w:rPr>
          <w:rFonts w:ascii="Times New Roman" w:hAnsi="Times New Roman" w:cs="Times New Roman"/>
          <w:color w:val="000000" w:themeColor="text1"/>
          <w:sz w:val="24"/>
          <w:szCs w:val="24"/>
        </w:rPr>
        <w:t xml:space="preserve">The </w:t>
      </w:r>
      <w:r w:rsidR="183B91C6" w:rsidRPr="75570B2E">
        <w:rPr>
          <w:rFonts w:ascii="Times New Roman" w:hAnsi="Times New Roman" w:cs="Times New Roman"/>
          <w:color w:val="000000" w:themeColor="text1"/>
          <w:sz w:val="24"/>
          <w:szCs w:val="24"/>
        </w:rPr>
        <w:t xml:space="preserve">first of the </w:t>
      </w:r>
      <w:proofErr w:type="gramStart"/>
      <w:r w:rsidR="183B91C6" w:rsidRPr="75570B2E">
        <w:rPr>
          <w:rFonts w:ascii="Times New Roman" w:hAnsi="Times New Roman" w:cs="Times New Roman"/>
          <w:color w:val="000000" w:themeColor="text1"/>
          <w:sz w:val="24"/>
          <w:szCs w:val="24"/>
        </w:rPr>
        <w:t xml:space="preserve">research </w:t>
      </w:r>
      <w:r w:rsidRPr="75570B2E">
        <w:rPr>
          <w:rFonts w:ascii="Times New Roman" w:hAnsi="Times New Roman" w:cs="Times New Roman"/>
          <w:color w:val="000000" w:themeColor="text1"/>
          <w:sz w:val="24"/>
          <w:szCs w:val="24"/>
        </w:rPr>
        <w:t xml:space="preserve"> was</w:t>
      </w:r>
      <w:proofErr w:type="gramEnd"/>
      <w:r w:rsidRPr="75570B2E">
        <w:rPr>
          <w:rFonts w:ascii="Times New Roman" w:hAnsi="Times New Roman" w:cs="Times New Roman"/>
          <w:color w:val="000000" w:themeColor="text1"/>
          <w:sz w:val="24"/>
          <w:szCs w:val="24"/>
        </w:rPr>
        <w:t xml:space="preserve"> done to </w:t>
      </w:r>
      <w:r w:rsidR="000732D6" w:rsidRPr="75570B2E">
        <w:rPr>
          <w:rFonts w:ascii="Times New Roman" w:hAnsi="Times New Roman" w:cs="Times New Roman"/>
          <w:color w:val="000000" w:themeColor="text1"/>
          <w:sz w:val="24"/>
          <w:szCs w:val="24"/>
        </w:rPr>
        <w:t>investigate</w:t>
      </w:r>
      <w:r w:rsidRPr="75570B2E">
        <w:rPr>
          <w:rFonts w:ascii="Times New Roman" w:hAnsi="Times New Roman" w:cs="Times New Roman"/>
          <w:color w:val="000000" w:themeColor="text1"/>
          <w:sz w:val="24"/>
          <w:szCs w:val="24"/>
        </w:rPr>
        <w:t xml:space="preserve"> the </w:t>
      </w:r>
      <w:r w:rsidR="000732D6" w:rsidRPr="75570B2E">
        <w:rPr>
          <w:rFonts w:ascii="Times New Roman" w:hAnsi="Times New Roman" w:cs="Times New Roman"/>
          <w:color w:val="000000" w:themeColor="text1"/>
          <w:sz w:val="24"/>
          <w:szCs w:val="24"/>
        </w:rPr>
        <w:t>demographics</w:t>
      </w:r>
      <w:r w:rsidRPr="75570B2E">
        <w:rPr>
          <w:rFonts w:ascii="Times New Roman" w:hAnsi="Times New Roman" w:cs="Times New Roman"/>
          <w:color w:val="000000" w:themeColor="text1"/>
          <w:sz w:val="24"/>
          <w:szCs w:val="24"/>
        </w:rPr>
        <w:t xml:space="preserve"> of Woman Entrepreneurship in Kerala</w:t>
      </w:r>
      <w:r w:rsidR="18A900FF" w:rsidRPr="75570B2E">
        <w:rPr>
          <w:rFonts w:ascii="Times New Roman" w:hAnsi="Times New Roman" w:cs="Times New Roman"/>
          <w:color w:val="000000" w:themeColor="text1"/>
          <w:sz w:val="24"/>
          <w:szCs w:val="24"/>
        </w:rPr>
        <w:t xml:space="preserve"> which included their educational background, age and nature of business they were involved in. The survey also </w:t>
      </w:r>
      <w:r w:rsidR="5A5E7708" w:rsidRPr="75570B2E">
        <w:rPr>
          <w:rFonts w:ascii="Times New Roman" w:hAnsi="Times New Roman" w:cs="Times New Roman"/>
          <w:color w:val="000000" w:themeColor="text1"/>
          <w:sz w:val="24"/>
          <w:szCs w:val="24"/>
        </w:rPr>
        <w:t>identified</w:t>
      </w:r>
      <w:r w:rsidR="18A900FF" w:rsidRPr="75570B2E">
        <w:rPr>
          <w:rFonts w:ascii="Times New Roman" w:hAnsi="Times New Roman" w:cs="Times New Roman"/>
          <w:color w:val="000000" w:themeColor="text1"/>
          <w:sz w:val="24"/>
          <w:szCs w:val="24"/>
        </w:rPr>
        <w:t xml:space="preserve"> if they were first gen</w:t>
      </w:r>
      <w:r w:rsidR="71ABA01C" w:rsidRPr="75570B2E">
        <w:rPr>
          <w:rFonts w:ascii="Times New Roman" w:hAnsi="Times New Roman" w:cs="Times New Roman"/>
          <w:color w:val="000000" w:themeColor="text1"/>
          <w:sz w:val="24"/>
          <w:szCs w:val="24"/>
        </w:rPr>
        <w:t xml:space="preserve">eration </w:t>
      </w:r>
      <w:r w:rsidR="12FE6302" w:rsidRPr="75570B2E">
        <w:rPr>
          <w:rFonts w:ascii="Times New Roman" w:hAnsi="Times New Roman" w:cs="Times New Roman"/>
          <w:color w:val="000000" w:themeColor="text1"/>
          <w:sz w:val="24"/>
          <w:szCs w:val="24"/>
        </w:rPr>
        <w:t>entrepreneur</w:t>
      </w:r>
      <w:r w:rsidR="71ABA01C" w:rsidRPr="75570B2E">
        <w:rPr>
          <w:rFonts w:ascii="Times New Roman" w:hAnsi="Times New Roman" w:cs="Times New Roman"/>
          <w:color w:val="000000" w:themeColor="text1"/>
          <w:sz w:val="24"/>
          <w:szCs w:val="24"/>
        </w:rPr>
        <w:t xml:space="preserve"> or following the family business passed on to them. </w:t>
      </w:r>
    </w:p>
    <w:p w14:paraId="70F3D1C8" w14:textId="77777777" w:rsidR="00794157" w:rsidRDefault="00794157" w:rsidP="75570B2E">
      <w:pPr>
        <w:spacing w:before="54" w:after="0" w:line="276" w:lineRule="auto"/>
        <w:jc w:val="both"/>
        <w:rPr>
          <w:rFonts w:ascii="Times New Roman" w:hAnsi="Times New Roman" w:cs="Times New Roman"/>
          <w:color w:val="000000" w:themeColor="text1"/>
          <w:sz w:val="24"/>
          <w:szCs w:val="24"/>
        </w:rPr>
      </w:pPr>
    </w:p>
    <w:p w14:paraId="75CF8EB6" w14:textId="5F828CA7" w:rsidR="00794157" w:rsidRPr="00794157" w:rsidRDefault="00794157" w:rsidP="75570B2E">
      <w:pPr>
        <w:spacing w:before="54" w:after="0" w:line="276" w:lineRule="auto"/>
        <w:jc w:val="both"/>
        <w:rPr>
          <w:rFonts w:ascii="Times New Roman" w:hAnsi="Times New Roman" w:cs="Times New Roman"/>
          <w:b/>
          <w:bCs/>
          <w:color w:val="000000" w:themeColor="text1"/>
          <w:sz w:val="24"/>
          <w:szCs w:val="24"/>
        </w:rPr>
      </w:pPr>
      <w:r w:rsidRPr="00794157">
        <w:rPr>
          <w:rFonts w:ascii="Times New Roman" w:hAnsi="Times New Roman" w:cs="Times New Roman"/>
          <w:b/>
          <w:bCs/>
          <w:color w:val="000000" w:themeColor="text1"/>
          <w:sz w:val="24"/>
          <w:szCs w:val="24"/>
        </w:rPr>
        <w:t>4.1 Educational Background:</w:t>
      </w:r>
    </w:p>
    <w:p w14:paraId="53E47BAF" w14:textId="03D4E0F7" w:rsidR="00C811E7" w:rsidRDefault="00C811E7" w:rsidP="00207E58">
      <w:pPr>
        <w:spacing w:before="54" w:after="0" w:line="276" w:lineRule="auto"/>
        <w:rPr>
          <w:rFonts w:ascii="Times New Roman" w:hAnsi="Times New Roman" w:cs="Times New Roman"/>
          <w:color w:val="000000" w:themeColor="text1"/>
          <w:sz w:val="24"/>
          <w:szCs w:val="24"/>
        </w:rPr>
      </w:pPr>
      <w:r w:rsidRPr="00534DF2">
        <w:rPr>
          <w:noProof/>
          <w:sz w:val="28"/>
          <w:szCs w:val="28"/>
        </w:rPr>
        <w:lastRenderedPageBreak/>
        <w:drawing>
          <wp:anchor distT="0" distB="0" distL="114300" distR="114300" simplePos="0" relativeHeight="251659264" behindDoc="0" locked="0" layoutInCell="1" allowOverlap="1" wp14:anchorId="18C71D34" wp14:editId="29B81395">
            <wp:simplePos x="0" y="0"/>
            <wp:positionH relativeFrom="margin">
              <wp:posOffset>0</wp:posOffset>
            </wp:positionH>
            <wp:positionV relativeFrom="paragraph">
              <wp:posOffset>234950</wp:posOffset>
            </wp:positionV>
            <wp:extent cx="4321175" cy="2371725"/>
            <wp:effectExtent l="0" t="0" r="3175"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3-04-01 at 10.41.57 (1).jpeg"/>
                    <pic:cNvPicPr/>
                  </pic:nvPicPr>
                  <pic:blipFill rotWithShape="1">
                    <a:blip r:embed="rId10" cstate="print">
                      <a:extLst>
                        <a:ext uri="{BEBA8EAE-BF5A-486C-A8C5-ECC9F3942E4B}">
                          <a14:imgProps xmlns:a14="http://schemas.microsoft.com/office/drawing/2010/main">
                            <a14:imgLayer r:embed="rId11">
                              <a14:imgEffect>
                                <a14:saturation sat="300000"/>
                              </a14:imgEffect>
                            </a14:imgLayer>
                          </a14:imgProps>
                        </a:ext>
                        <a:ext uri="{28A0092B-C50C-407E-A947-70E740481C1C}">
                          <a14:useLocalDpi xmlns:a14="http://schemas.microsoft.com/office/drawing/2010/main" val="0"/>
                        </a:ext>
                      </a:extLst>
                    </a:blip>
                    <a:srcRect t="13841"/>
                    <a:stretch/>
                  </pic:blipFill>
                  <pic:spPr bwMode="auto">
                    <a:xfrm>
                      <a:off x="0" y="0"/>
                      <a:ext cx="4321175" cy="2371725"/>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V relativeFrom="margin">
              <wp14:pctHeight>0</wp14:pctHeight>
            </wp14:sizeRelV>
          </wp:anchor>
        </w:drawing>
      </w:r>
    </w:p>
    <w:p w14:paraId="2FFCAD32" w14:textId="1CAAC833" w:rsidR="00C811E7" w:rsidRDefault="6E7F7177" w:rsidP="75570B2E">
      <w:pPr>
        <w:spacing w:before="54" w:after="0" w:line="276" w:lineRule="auto"/>
        <w:jc w:val="center"/>
        <w:rPr>
          <w:rFonts w:ascii="Times New Roman" w:hAnsi="Times New Roman" w:cs="Times New Roman"/>
          <w:b/>
          <w:bCs/>
          <w:color w:val="000000" w:themeColor="text1"/>
          <w:sz w:val="24"/>
          <w:szCs w:val="24"/>
        </w:rPr>
      </w:pPr>
      <w:r w:rsidRPr="75570B2E">
        <w:rPr>
          <w:rFonts w:ascii="Times New Roman" w:hAnsi="Times New Roman" w:cs="Times New Roman"/>
          <w:b/>
          <w:bCs/>
          <w:color w:val="000000" w:themeColor="text1"/>
          <w:sz w:val="24"/>
          <w:szCs w:val="24"/>
        </w:rPr>
        <w:t>Fig 1: Educational Background</w:t>
      </w:r>
    </w:p>
    <w:p w14:paraId="32147BAE" w14:textId="794C9D78" w:rsidR="75570B2E" w:rsidRDefault="75570B2E" w:rsidP="75570B2E">
      <w:pPr>
        <w:spacing w:before="54" w:after="0" w:line="276" w:lineRule="auto"/>
        <w:rPr>
          <w:rFonts w:ascii="Times New Roman" w:hAnsi="Times New Roman" w:cs="Times New Roman"/>
          <w:color w:val="000000" w:themeColor="text1"/>
          <w:sz w:val="24"/>
          <w:szCs w:val="24"/>
        </w:rPr>
      </w:pPr>
    </w:p>
    <w:p w14:paraId="406A5E62" w14:textId="36537AAD" w:rsidR="00C811E7" w:rsidRDefault="00A7136E" w:rsidP="00207E58">
      <w:pPr>
        <w:spacing w:before="54" w:after="0"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From the above, it is evident that majority of the respondents were undergraduates and following this group was Post graduates. A few of the respondents were in the higher secondary educational level who were among the Woman Entrepreneurs. </w:t>
      </w:r>
    </w:p>
    <w:p w14:paraId="19BB3F10" w14:textId="77777777" w:rsidR="00A7136E" w:rsidRDefault="00A7136E" w:rsidP="00207E58">
      <w:pPr>
        <w:spacing w:before="54" w:after="0" w:line="276" w:lineRule="auto"/>
        <w:rPr>
          <w:rFonts w:ascii="Times New Roman" w:hAnsi="Times New Roman" w:cs="Times New Roman"/>
          <w:color w:val="000000" w:themeColor="text1"/>
          <w:sz w:val="24"/>
          <w:szCs w:val="24"/>
        </w:rPr>
      </w:pPr>
    </w:p>
    <w:p w14:paraId="2DAAAE62" w14:textId="151229F0" w:rsidR="00A7136E" w:rsidRPr="00666D58" w:rsidRDefault="00794157" w:rsidP="00207E58">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4.2 </w:t>
      </w:r>
      <w:r w:rsidR="00666D58" w:rsidRPr="00666D58">
        <w:rPr>
          <w:rFonts w:ascii="Times New Roman" w:hAnsi="Times New Roman" w:cs="Times New Roman"/>
          <w:b/>
          <w:bCs/>
          <w:color w:val="000000" w:themeColor="text1"/>
          <w:sz w:val="24"/>
          <w:szCs w:val="24"/>
        </w:rPr>
        <w:t xml:space="preserve">First Generation Entrepreneur </w:t>
      </w:r>
      <w:proofErr w:type="gramStart"/>
      <w:r w:rsidR="00666D58" w:rsidRPr="00666D58">
        <w:rPr>
          <w:rFonts w:ascii="Times New Roman" w:hAnsi="Times New Roman" w:cs="Times New Roman"/>
          <w:b/>
          <w:bCs/>
          <w:color w:val="000000" w:themeColor="text1"/>
          <w:sz w:val="24"/>
          <w:szCs w:val="24"/>
        </w:rPr>
        <w:t>Or</w:t>
      </w:r>
      <w:proofErr w:type="gramEnd"/>
      <w:r w:rsidR="00666D58" w:rsidRPr="00666D58">
        <w:rPr>
          <w:rFonts w:ascii="Times New Roman" w:hAnsi="Times New Roman" w:cs="Times New Roman"/>
          <w:b/>
          <w:bCs/>
          <w:color w:val="000000" w:themeColor="text1"/>
          <w:sz w:val="24"/>
          <w:szCs w:val="24"/>
        </w:rPr>
        <w:t xml:space="preserve"> Not:</w:t>
      </w:r>
    </w:p>
    <w:p w14:paraId="479D90E1" w14:textId="65D806D1" w:rsidR="00C811E7" w:rsidRDefault="00C811E7" w:rsidP="00207E58">
      <w:pPr>
        <w:spacing w:before="54" w:after="0" w:line="276" w:lineRule="auto"/>
        <w:rPr>
          <w:rFonts w:ascii="Times New Roman" w:hAnsi="Times New Roman" w:cs="Times New Roman"/>
          <w:color w:val="000000" w:themeColor="text1"/>
          <w:sz w:val="24"/>
          <w:szCs w:val="24"/>
        </w:rPr>
      </w:pPr>
    </w:p>
    <w:p w14:paraId="0D66BAFB" w14:textId="64CAA413" w:rsidR="00C811E7" w:rsidRDefault="00C811E7" w:rsidP="00207E58">
      <w:pPr>
        <w:spacing w:before="54" w:after="0" w:line="276" w:lineRule="auto"/>
        <w:rPr>
          <w:rFonts w:ascii="Times New Roman" w:hAnsi="Times New Roman" w:cs="Times New Roman"/>
          <w:color w:val="000000" w:themeColor="text1"/>
          <w:sz w:val="24"/>
          <w:szCs w:val="24"/>
        </w:rPr>
      </w:pPr>
    </w:p>
    <w:p w14:paraId="50BC2349" w14:textId="2B8A5C8A" w:rsidR="00C811E7" w:rsidRDefault="00666D58" w:rsidP="00207E58">
      <w:pPr>
        <w:spacing w:before="54" w:after="0" w:line="276" w:lineRule="auto"/>
        <w:rPr>
          <w:rFonts w:ascii="Times New Roman" w:hAnsi="Times New Roman" w:cs="Times New Roman"/>
          <w:color w:val="000000" w:themeColor="text1"/>
          <w:sz w:val="24"/>
          <w:szCs w:val="24"/>
        </w:rPr>
      </w:pPr>
      <w:r w:rsidRPr="00534DF2">
        <w:rPr>
          <w:noProof/>
          <w:sz w:val="28"/>
          <w:szCs w:val="28"/>
        </w:rPr>
        <w:drawing>
          <wp:anchor distT="0" distB="0" distL="114300" distR="114300" simplePos="0" relativeHeight="251661312" behindDoc="0" locked="0" layoutInCell="1" allowOverlap="1" wp14:anchorId="13E9EA8E" wp14:editId="760CE116">
            <wp:simplePos x="0" y="0"/>
            <wp:positionH relativeFrom="margin">
              <wp:align>left</wp:align>
            </wp:positionH>
            <wp:positionV relativeFrom="paragraph">
              <wp:posOffset>247015</wp:posOffset>
            </wp:positionV>
            <wp:extent cx="3335655" cy="1993900"/>
            <wp:effectExtent l="0" t="0" r="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hatsApp Image 2023-04-01 at 10.41.57 (2).jpeg"/>
                    <pic:cNvPicPr/>
                  </pic:nvPicPr>
                  <pic:blipFill rotWithShape="1">
                    <a:blip r:embed="rId12" cstate="print">
                      <a:extLst>
                        <a:ext uri="{BEBA8EAE-BF5A-486C-A8C5-ECC9F3942E4B}">
                          <a14:imgProps xmlns:a14="http://schemas.microsoft.com/office/drawing/2010/main">
                            <a14:imgLayer r:embed="rId13">
                              <a14:imgEffect>
                                <a14:saturation sat="300000"/>
                              </a14:imgEffect>
                            </a14:imgLayer>
                          </a14:imgProps>
                        </a:ext>
                        <a:ext uri="{28A0092B-C50C-407E-A947-70E740481C1C}">
                          <a14:useLocalDpi xmlns:a14="http://schemas.microsoft.com/office/drawing/2010/main" val="0"/>
                        </a:ext>
                      </a:extLst>
                    </a:blip>
                    <a:srcRect t="24605" b="-6624"/>
                    <a:stretch/>
                  </pic:blipFill>
                  <pic:spPr bwMode="auto">
                    <a:xfrm>
                      <a:off x="0" y="0"/>
                      <a:ext cx="3335655" cy="199390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F720D4D" w14:textId="7B9D6DBD" w:rsidR="00C811E7" w:rsidRDefault="06946500" w:rsidP="75570B2E">
      <w:pPr>
        <w:spacing w:before="54" w:after="0" w:line="276" w:lineRule="auto"/>
        <w:jc w:val="center"/>
        <w:rPr>
          <w:rFonts w:ascii="Times New Roman" w:hAnsi="Times New Roman" w:cs="Times New Roman"/>
          <w:b/>
          <w:bCs/>
          <w:color w:val="000000" w:themeColor="text1"/>
          <w:sz w:val="24"/>
          <w:szCs w:val="24"/>
        </w:rPr>
      </w:pPr>
      <w:r w:rsidRPr="75570B2E">
        <w:rPr>
          <w:rFonts w:ascii="Times New Roman" w:hAnsi="Times New Roman" w:cs="Times New Roman"/>
          <w:b/>
          <w:bCs/>
          <w:color w:val="000000" w:themeColor="text1"/>
          <w:sz w:val="24"/>
          <w:szCs w:val="24"/>
        </w:rPr>
        <w:t xml:space="preserve">Fig 2: First Generation </w:t>
      </w:r>
      <w:r w:rsidR="00794157" w:rsidRPr="75570B2E">
        <w:rPr>
          <w:rFonts w:ascii="Times New Roman" w:hAnsi="Times New Roman" w:cs="Times New Roman"/>
          <w:b/>
          <w:bCs/>
          <w:color w:val="000000" w:themeColor="text1"/>
          <w:sz w:val="24"/>
          <w:szCs w:val="24"/>
        </w:rPr>
        <w:t>Entrepreneur</w:t>
      </w:r>
      <w:r w:rsidRPr="75570B2E">
        <w:rPr>
          <w:rFonts w:ascii="Times New Roman" w:hAnsi="Times New Roman" w:cs="Times New Roman"/>
          <w:b/>
          <w:bCs/>
          <w:color w:val="000000" w:themeColor="text1"/>
          <w:sz w:val="24"/>
          <w:szCs w:val="24"/>
        </w:rPr>
        <w:t xml:space="preserve"> or Not</w:t>
      </w:r>
    </w:p>
    <w:p w14:paraId="34D6EC5B" w14:textId="27B58269" w:rsidR="75570B2E" w:rsidRDefault="75570B2E" w:rsidP="75570B2E">
      <w:pPr>
        <w:spacing w:before="54" w:after="0" w:line="276" w:lineRule="auto"/>
        <w:rPr>
          <w:rFonts w:ascii="Times New Roman" w:hAnsi="Times New Roman" w:cs="Times New Roman"/>
          <w:color w:val="000000" w:themeColor="text1"/>
          <w:sz w:val="24"/>
          <w:szCs w:val="24"/>
        </w:rPr>
      </w:pPr>
    </w:p>
    <w:p w14:paraId="13A45DCC" w14:textId="067C44CA" w:rsidR="75570B2E" w:rsidRDefault="75570B2E" w:rsidP="75570B2E">
      <w:pPr>
        <w:spacing w:before="54" w:after="0" w:line="276" w:lineRule="auto"/>
        <w:rPr>
          <w:rFonts w:ascii="Times New Roman" w:hAnsi="Times New Roman" w:cs="Times New Roman"/>
          <w:color w:val="000000" w:themeColor="text1"/>
          <w:sz w:val="24"/>
          <w:szCs w:val="24"/>
        </w:rPr>
      </w:pPr>
    </w:p>
    <w:p w14:paraId="16672029" w14:textId="4680DCF0" w:rsidR="00C811E7" w:rsidRDefault="00666D58" w:rsidP="00207E58">
      <w:pPr>
        <w:spacing w:before="54" w:after="0" w:line="276" w:lineRule="auto"/>
        <w:rPr>
          <w:rFonts w:ascii="Times New Roman" w:hAnsi="Times New Roman" w:cs="Times New Roman"/>
          <w:color w:val="000000" w:themeColor="text1"/>
          <w:sz w:val="24"/>
          <w:szCs w:val="24"/>
        </w:rPr>
      </w:pPr>
      <w:r w:rsidRPr="75570B2E">
        <w:rPr>
          <w:rFonts w:ascii="Times New Roman" w:hAnsi="Times New Roman" w:cs="Times New Roman"/>
          <w:color w:val="000000" w:themeColor="text1"/>
          <w:sz w:val="24"/>
          <w:szCs w:val="24"/>
        </w:rPr>
        <w:t xml:space="preserve">From the respondents, it was found that majority were first generation business woman compared to some who had either family involved in Business or other support from previous generation of </w:t>
      </w:r>
      <w:r w:rsidR="3289B927" w:rsidRPr="75570B2E">
        <w:rPr>
          <w:rFonts w:ascii="Times New Roman" w:hAnsi="Times New Roman" w:cs="Times New Roman"/>
          <w:color w:val="000000" w:themeColor="text1"/>
          <w:sz w:val="24"/>
          <w:szCs w:val="24"/>
        </w:rPr>
        <w:t>Entrepreneurs</w:t>
      </w:r>
      <w:r w:rsidRPr="75570B2E">
        <w:rPr>
          <w:rFonts w:ascii="Times New Roman" w:hAnsi="Times New Roman" w:cs="Times New Roman"/>
          <w:color w:val="000000" w:themeColor="text1"/>
          <w:sz w:val="24"/>
          <w:szCs w:val="24"/>
        </w:rPr>
        <w:t>.</w:t>
      </w:r>
    </w:p>
    <w:p w14:paraId="575C3D85" w14:textId="77777777" w:rsidR="00C811E7" w:rsidRDefault="00C811E7" w:rsidP="00207E58">
      <w:pPr>
        <w:spacing w:before="54" w:after="0" w:line="276" w:lineRule="auto"/>
        <w:rPr>
          <w:rFonts w:ascii="Times New Roman" w:hAnsi="Times New Roman" w:cs="Times New Roman"/>
          <w:color w:val="000000" w:themeColor="text1"/>
          <w:sz w:val="24"/>
          <w:szCs w:val="24"/>
        </w:rPr>
      </w:pPr>
    </w:p>
    <w:p w14:paraId="16A8AF57" w14:textId="01229F69" w:rsidR="00C811E7" w:rsidRDefault="00C811E7" w:rsidP="6158F3FD">
      <w:pPr>
        <w:spacing w:before="54" w:after="0" w:line="276" w:lineRule="auto"/>
        <w:rPr>
          <w:rFonts w:ascii="Times New Roman" w:hAnsi="Times New Roman" w:cs="Times New Roman"/>
          <w:b/>
          <w:bCs/>
          <w:color w:val="000000" w:themeColor="text1"/>
          <w:sz w:val="24"/>
          <w:szCs w:val="24"/>
        </w:rPr>
      </w:pPr>
    </w:p>
    <w:p w14:paraId="08B2848F" w14:textId="72D02517" w:rsidR="00C811E7" w:rsidRDefault="00794157" w:rsidP="6158F3FD">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4.3 </w:t>
      </w:r>
      <w:r w:rsidR="08AFD180" w:rsidRPr="6158F3FD">
        <w:rPr>
          <w:rFonts w:ascii="Times New Roman" w:hAnsi="Times New Roman" w:cs="Times New Roman"/>
          <w:b/>
          <w:bCs/>
          <w:color w:val="000000" w:themeColor="text1"/>
          <w:sz w:val="24"/>
          <w:szCs w:val="24"/>
        </w:rPr>
        <w:t>Age of the Respondent:</w:t>
      </w:r>
    </w:p>
    <w:p w14:paraId="05ECCB0B" w14:textId="336CE7A0" w:rsidR="00C811E7" w:rsidRDefault="08AFD180" w:rsidP="75570B2E">
      <w:pPr>
        <w:spacing w:before="54" w:after="0" w:line="276" w:lineRule="auto"/>
        <w:jc w:val="center"/>
      </w:pPr>
      <w:r>
        <w:rPr>
          <w:noProof/>
        </w:rPr>
        <w:lastRenderedPageBreak/>
        <w:drawing>
          <wp:inline distT="0" distB="0" distL="0" distR="0" wp14:anchorId="4F88E62B" wp14:editId="77573B75">
            <wp:extent cx="4572000" cy="2390775"/>
            <wp:effectExtent l="0" t="0" r="0" b="0"/>
            <wp:docPr id="16428841" name="Picture 164288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4572000" cy="2390775"/>
                    </a:xfrm>
                    <a:prstGeom prst="rect">
                      <a:avLst/>
                    </a:prstGeom>
                  </pic:spPr>
                </pic:pic>
              </a:graphicData>
            </a:graphic>
          </wp:inline>
        </w:drawing>
      </w:r>
    </w:p>
    <w:p w14:paraId="011BABB1" w14:textId="3487A505" w:rsidR="00C811E7" w:rsidRDefault="1D501E0C" w:rsidP="75570B2E">
      <w:pPr>
        <w:spacing w:before="54" w:after="0" w:line="276" w:lineRule="auto"/>
        <w:jc w:val="center"/>
        <w:rPr>
          <w:rFonts w:ascii="Times New Roman" w:hAnsi="Times New Roman" w:cs="Times New Roman"/>
          <w:b/>
          <w:bCs/>
          <w:color w:val="000000" w:themeColor="text1"/>
          <w:sz w:val="24"/>
          <w:szCs w:val="24"/>
        </w:rPr>
      </w:pPr>
      <w:r w:rsidRPr="75570B2E">
        <w:rPr>
          <w:rFonts w:ascii="Times New Roman" w:hAnsi="Times New Roman" w:cs="Times New Roman"/>
          <w:b/>
          <w:bCs/>
          <w:color w:val="000000" w:themeColor="text1"/>
          <w:sz w:val="24"/>
          <w:szCs w:val="24"/>
        </w:rPr>
        <w:t xml:space="preserve">Fig 3: Age of the </w:t>
      </w:r>
      <w:r w:rsidR="00794157" w:rsidRPr="75570B2E">
        <w:rPr>
          <w:rFonts w:ascii="Times New Roman" w:hAnsi="Times New Roman" w:cs="Times New Roman"/>
          <w:b/>
          <w:bCs/>
          <w:color w:val="000000" w:themeColor="text1"/>
          <w:sz w:val="24"/>
          <w:szCs w:val="24"/>
        </w:rPr>
        <w:t>Entrepreneurs</w:t>
      </w:r>
    </w:p>
    <w:p w14:paraId="2D545EF0" w14:textId="16B6BB1A" w:rsidR="75570B2E" w:rsidRDefault="75570B2E" w:rsidP="75570B2E">
      <w:pPr>
        <w:spacing w:before="54" w:after="0" w:line="276" w:lineRule="auto"/>
        <w:rPr>
          <w:rFonts w:ascii="Times New Roman" w:hAnsi="Times New Roman" w:cs="Times New Roman"/>
          <w:color w:val="000000" w:themeColor="text1"/>
          <w:sz w:val="24"/>
          <w:szCs w:val="24"/>
        </w:rPr>
      </w:pPr>
    </w:p>
    <w:p w14:paraId="686D08EE" w14:textId="06D553E5" w:rsidR="08AFD180" w:rsidRDefault="08AFD180" w:rsidP="6158F3FD">
      <w:pPr>
        <w:spacing w:before="54" w:after="0" w:line="276" w:lineRule="auto"/>
        <w:rPr>
          <w:rFonts w:ascii="Times New Roman" w:hAnsi="Times New Roman" w:cs="Times New Roman"/>
          <w:color w:val="000000" w:themeColor="text1"/>
          <w:sz w:val="24"/>
          <w:szCs w:val="24"/>
        </w:rPr>
      </w:pPr>
      <w:r w:rsidRPr="6158F3FD">
        <w:rPr>
          <w:rFonts w:ascii="Times New Roman" w:hAnsi="Times New Roman" w:cs="Times New Roman"/>
          <w:color w:val="000000" w:themeColor="text1"/>
          <w:sz w:val="24"/>
          <w:szCs w:val="24"/>
        </w:rPr>
        <w:t xml:space="preserve">It was found that majority of the respondents are between 18 to 25 </w:t>
      </w:r>
      <w:r w:rsidR="1A03C005" w:rsidRPr="6158F3FD">
        <w:rPr>
          <w:rFonts w:ascii="Times New Roman" w:hAnsi="Times New Roman" w:cs="Times New Roman"/>
          <w:color w:val="000000" w:themeColor="text1"/>
          <w:sz w:val="24"/>
          <w:szCs w:val="24"/>
        </w:rPr>
        <w:t xml:space="preserve">years and </w:t>
      </w:r>
      <w:r w:rsidRPr="6158F3FD">
        <w:rPr>
          <w:rFonts w:ascii="Times New Roman" w:hAnsi="Times New Roman" w:cs="Times New Roman"/>
          <w:color w:val="000000" w:themeColor="text1"/>
          <w:sz w:val="24"/>
          <w:szCs w:val="24"/>
        </w:rPr>
        <w:t>25 to 35 years of age</w:t>
      </w:r>
      <w:r w:rsidR="73431F47" w:rsidRPr="6158F3FD">
        <w:rPr>
          <w:rFonts w:ascii="Times New Roman" w:hAnsi="Times New Roman" w:cs="Times New Roman"/>
          <w:color w:val="000000" w:themeColor="text1"/>
          <w:sz w:val="24"/>
          <w:szCs w:val="24"/>
        </w:rPr>
        <w:t xml:space="preserve">. A small portion of the respondents are between 35 to 45 years old. This shows that more </w:t>
      </w:r>
      <w:r w:rsidR="1A7288AF" w:rsidRPr="6158F3FD">
        <w:rPr>
          <w:rFonts w:ascii="Times New Roman" w:hAnsi="Times New Roman" w:cs="Times New Roman"/>
          <w:color w:val="000000" w:themeColor="text1"/>
          <w:sz w:val="24"/>
          <w:szCs w:val="24"/>
        </w:rPr>
        <w:t xml:space="preserve">and more young woman </w:t>
      </w:r>
      <w:proofErr w:type="gramStart"/>
      <w:r w:rsidR="1A7288AF" w:rsidRPr="6158F3FD">
        <w:rPr>
          <w:rFonts w:ascii="Times New Roman" w:hAnsi="Times New Roman" w:cs="Times New Roman"/>
          <w:color w:val="000000" w:themeColor="text1"/>
          <w:sz w:val="24"/>
          <w:szCs w:val="24"/>
        </w:rPr>
        <w:t>are</w:t>
      </w:r>
      <w:proofErr w:type="gramEnd"/>
      <w:r w:rsidR="1A7288AF" w:rsidRPr="6158F3FD">
        <w:rPr>
          <w:rFonts w:ascii="Times New Roman" w:hAnsi="Times New Roman" w:cs="Times New Roman"/>
          <w:color w:val="000000" w:themeColor="text1"/>
          <w:sz w:val="24"/>
          <w:szCs w:val="24"/>
        </w:rPr>
        <w:t xml:space="preserve"> showing interest in Business ventures.</w:t>
      </w:r>
    </w:p>
    <w:p w14:paraId="60EFF827" w14:textId="73119FC1" w:rsidR="6158F3FD" w:rsidRDefault="6158F3FD" w:rsidP="6158F3FD">
      <w:pPr>
        <w:spacing w:before="54" w:after="0" w:line="276" w:lineRule="auto"/>
        <w:rPr>
          <w:rFonts w:ascii="Times New Roman" w:hAnsi="Times New Roman" w:cs="Times New Roman"/>
          <w:color w:val="000000" w:themeColor="text1"/>
          <w:sz w:val="24"/>
          <w:szCs w:val="24"/>
        </w:rPr>
      </w:pPr>
    </w:p>
    <w:p w14:paraId="27B6DC12" w14:textId="0E76A374" w:rsidR="37FB17CF" w:rsidRDefault="00794157" w:rsidP="75570B2E">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4.4 </w:t>
      </w:r>
      <w:r w:rsidR="37FB17CF" w:rsidRPr="75570B2E">
        <w:rPr>
          <w:rFonts w:ascii="Times New Roman" w:hAnsi="Times New Roman" w:cs="Times New Roman"/>
          <w:b/>
          <w:bCs/>
          <w:color w:val="000000" w:themeColor="text1"/>
          <w:sz w:val="24"/>
          <w:szCs w:val="24"/>
        </w:rPr>
        <w:t xml:space="preserve">Nature of Business </w:t>
      </w:r>
    </w:p>
    <w:p w14:paraId="5A27F08D" w14:textId="6A9D8E08" w:rsidR="6158F3FD" w:rsidRDefault="6158F3FD" w:rsidP="6158F3FD">
      <w:pPr>
        <w:spacing w:before="54" w:after="0" w:line="276" w:lineRule="auto"/>
        <w:rPr>
          <w:rFonts w:ascii="Times New Roman" w:hAnsi="Times New Roman" w:cs="Times New Roman"/>
          <w:color w:val="000000" w:themeColor="text1"/>
          <w:sz w:val="24"/>
          <w:szCs w:val="24"/>
        </w:rPr>
      </w:pPr>
    </w:p>
    <w:p w14:paraId="758C5B8B" w14:textId="0D973368" w:rsidR="37FB17CF" w:rsidRDefault="37FB17CF" w:rsidP="75570B2E">
      <w:pPr>
        <w:spacing w:before="54" w:after="0" w:line="276" w:lineRule="auto"/>
        <w:jc w:val="center"/>
      </w:pPr>
      <w:r>
        <w:rPr>
          <w:noProof/>
        </w:rPr>
        <w:drawing>
          <wp:inline distT="0" distB="0" distL="0" distR="0" wp14:anchorId="28F65269" wp14:editId="2EE5733D">
            <wp:extent cx="4572000" cy="2914650"/>
            <wp:effectExtent l="0" t="0" r="0" b="0"/>
            <wp:docPr id="222291028" name="Picture 22229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4572000" cy="2914650"/>
                    </a:xfrm>
                    <a:prstGeom prst="rect">
                      <a:avLst/>
                    </a:prstGeom>
                  </pic:spPr>
                </pic:pic>
              </a:graphicData>
            </a:graphic>
          </wp:inline>
        </w:drawing>
      </w:r>
    </w:p>
    <w:p w14:paraId="3FF91F48" w14:textId="37B5E7F3" w:rsidR="7B3E6525" w:rsidRDefault="7B3E6525" w:rsidP="75570B2E">
      <w:pPr>
        <w:spacing w:before="54" w:after="0" w:line="276" w:lineRule="auto"/>
        <w:jc w:val="center"/>
        <w:rPr>
          <w:rFonts w:ascii="Times New Roman" w:hAnsi="Times New Roman" w:cs="Times New Roman"/>
          <w:b/>
          <w:bCs/>
          <w:color w:val="000000" w:themeColor="text1"/>
          <w:sz w:val="24"/>
          <w:szCs w:val="24"/>
        </w:rPr>
      </w:pPr>
      <w:r w:rsidRPr="75570B2E">
        <w:rPr>
          <w:rFonts w:ascii="Times New Roman" w:hAnsi="Times New Roman" w:cs="Times New Roman"/>
          <w:b/>
          <w:bCs/>
          <w:color w:val="000000" w:themeColor="text1"/>
          <w:sz w:val="24"/>
          <w:szCs w:val="24"/>
        </w:rPr>
        <w:t xml:space="preserve">Fig 4: Nature of Business </w:t>
      </w:r>
    </w:p>
    <w:p w14:paraId="7B57F32D" w14:textId="2DC50169" w:rsidR="75570B2E" w:rsidRDefault="75570B2E" w:rsidP="75570B2E">
      <w:pPr>
        <w:spacing w:before="54" w:after="0" w:line="276" w:lineRule="auto"/>
        <w:rPr>
          <w:rFonts w:ascii="Times New Roman" w:hAnsi="Times New Roman" w:cs="Times New Roman"/>
          <w:color w:val="000000" w:themeColor="text1"/>
          <w:sz w:val="24"/>
          <w:szCs w:val="24"/>
        </w:rPr>
      </w:pPr>
    </w:p>
    <w:p w14:paraId="55DC8FA5" w14:textId="361A0BFE" w:rsidR="37FB17CF" w:rsidRDefault="37FB17CF" w:rsidP="6158F3FD">
      <w:pPr>
        <w:spacing w:before="54" w:after="0" w:line="276" w:lineRule="auto"/>
        <w:rPr>
          <w:rFonts w:ascii="Times New Roman" w:hAnsi="Times New Roman" w:cs="Times New Roman"/>
          <w:color w:val="000000" w:themeColor="text1"/>
          <w:sz w:val="24"/>
          <w:szCs w:val="24"/>
        </w:rPr>
      </w:pPr>
      <w:r w:rsidRPr="75570B2E">
        <w:rPr>
          <w:rFonts w:ascii="Times New Roman" w:hAnsi="Times New Roman" w:cs="Times New Roman"/>
          <w:color w:val="000000" w:themeColor="text1"/>
          <w:sz w:val="24"/>
          <w:szCs w:val="24"/>
        </w:rPr>
        <w:t xml:space="preserve">Most of the Woman </w:t>
      </w:r>
      <w:r w:rsidR="7DA7B338" w:rsidRPr="75570B2E">
        <w:rPr>
          <w:rFonts w:ascii="Times New Roman" w:hAnsi="Times New Roman" w:cs="Times New Roman"/>
          <w:color w:val="000000" w:themeColor="text1"/>
          <w:sz w:val="24"/>
          <w:szCs w:val="24"/>
        </w:rPr>
        <w:t>entrepreneurs</w:t>
      </w:r>
      <w:r w:rsidR="195F4765" w:rsidRPr="75570B2E">
        <w:rPr>
          <w:rFonts w:ascii="Times New Roman" w:hAnsi="Times New Roman" w:cs="Times New Roman"/>
          <w:color w:val="000000" w:themeColor="text1"/>
          <w:sz w:val="24"/>
          <w:szCs w:val="24"/>
        </w:rPr>
        <w:t xml:space="preserve"> were running a One person Company followed by many in </w:t>
      </w:r>
      <w:r w:rsidR="415CFB11" w:rsidRPr="75570B2E">
        <w:rPr>
          <w:rFonts w:ascii="Times New Roman" w:hAnsi="Times New Roman" w:cs="Times New Roman"/>
          <w:color w:val="000000" w:themeColor="text1"/>
          <w:sz w:val="24"/>
          <w:szCs w:val="24"/>
        </w:rPr>
        <w:t>Sole ownership</w:t>
      </w:r>
      <w:r w:rsidR="195F4765" w:rsidRPr="75570B2E">
        <w:rPr>
          <w:rFonts w:ascii="Times New Roman" w:hAnsi="Times New Roman" w:cs="Times New Roman"/>
          <w:color w:val="000000" w:themeColor="text1"/>
          <w:sz w:val="24"/>
          <w:szCs w:val="24"/>
        </w:rPr>
        <w:t xml:space="preserve"> ventures as well.</w:t>
      </w:r>
    </w:p>
    <w:p w14:paraId="308263CA" w14:textId="455174B2" w:rsidR="75570B2E" w:rsidRDefault="75570B2E" w:rsidP="75570B2E">
      <w:pPr>
        <w:spacing w:before="54" w:after="0" w:line="276" w:lineRule="auto"/>
        <w:rPr>
          <w:rFonts w:ascii="Times New Roman" w:hAnsi="Times New Roman" w:cs="Times New Roman"/>
          <w:b/>
          <w:bCs/>
          <w:color w:val="000000" w:themeColor="text1"/>
          <w:sz w:val="24"/>
          <w:szCs w:val="24"/>
        </w:rPr>
      </w:pPr>
    </w:p>
    <w:p w14:paraId="499567B3" w14:textId="577A197C" w:rsidR="75570B2E" w:rsidRDefault="75570B2E" w:rsidP="75570B2E">
      <w:pPr>
        <w:spacing w:before="54" w:after="0" w:line="276" w:lineRule="auto"/>
        <w:rPr>
          <w:rFonts w:ascii="Times New Roman" w:hAnsi="Times New Roman" w:cs="Times New Roman"/>
          <w:b/>
          <w:bCs/>
          <w:color w:val="000000" w:themeColor="text1"/>
          <w:sz w:val="24"/>
          <w:szCs w:val="24"/>
        </w:rPr>
      </w:pPr>
    </w:p>
    <w:p w14:paraId="39E105BB" w14:textId="5773F7FF" w:rsidR="79DE641D" w:rsidRDefault="00794157" w:rsidP="75570B2E">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4.5 </w:t>
      </w:r>
      <w:r w:rsidR="79DE641D" w:rsidRPr="75570B2E">
        <w:rPr>
          <w:rFonts w:ascii="Times New Roman" w:hAnsi="Times New Roman" w:cs="Times New Roman"/>
          <w:b/>
          <w:bCs/>
          <w:color w:val="000000" w:themeColor="text1"/>
          <w:sz w:val="24"/>
          <w:szCs w:val="24"/>
        </w:rPr>
        <w:t xml:space="preserve">Factor Analysis: </w:t>
      </w:r>
      <w:r w:rsidR="41131ED7" w:rsidRPr="75570B2E">
        <w:rPr>
          <w:rFonts w:ascii="Times New Roman" w:hAnsi="Times New Roman" w:cs="Times New Roman"/>
          <w:b/>
          <w:bCs/>
          <w:color w:val="000000" w:themeColor="text1"/>
          <w:sz w:val="24"/>
          <w:szCs w:val="24"/>
        </w:rPr>
        <w:t xml:space="preserve">The Challenges Faced </w:t>
      </w:r>
      <w:proofErr w:type="gramStart"/>
      <w:r w:rsidR="41131ED7" w:rsidRPr="75570B2E">
        <w:rPr>
          <w:rFonts w:ascii="Times New Roman" w:hAnsi="Times New Roman" w:cs="Times New Roman"/>
          <w:b/>
          <w:bCs/>
          <w:color w:val="000000" w:themeColor="text1"/>
          <w:sz w:val="24"/>
          <w:szCs w:val="24"/>
        </w:rPr>
        <w:t>By</w:t>
      </w:r>
      <w:proofErr w:type="gramEnd"/>
      <w:r w:rsidR="41131ED7" w:rsidRPr="75570B2E">
        <w:rPr>
          <w:rFonts w:ascii="Times New Roman" w:hAnsi="Times New Roman" w:cs="Times New Roman"/>
          <w:b/>
          <w:bCs/>
          <w:color w:val="000000" w:themeColor="text1"/>
          <w:sz w:val="24"/>
          <w:szCs w:val="24"/>
        </w:rPr>
        <w:t xml:space="preserve"> Women Entrepreneurs</w:t>
      </w:r>
    </w:p>
    <w:p w14:paraId="17B63072" w14:textId="33A202C6" w:rsidR="75570B2E" w:rsidRDefault="75570B2E" w:rsidP="75570B2E">
      <w:pPr>
        <w:spacing w:before="54" w:after="0" w:line="276" w:lineRule="auto"/>
        <w:rPr>
          <w:rFonts w:ascii="Times New Roman" w:hAnsi="Times New Roman" w:cs="Times New Roman"/>
          <w:color w:val="000000" w:themeColor="text1"/>
          <w:sz w:val="24"/>
          <w:szCs w:val="24"/>
        </w:rPr>
      </w:pPr>
    </w:p>
    <w:p w14:paraId="28135335" w14:textId="1102A218" w:rsidR="79DE641D" w:rsidRDefault="79DE641D" w:rsidP="75570B2E">
      <w:pPr>
        <w:spacing w:before="54" w:after="0" w:line="276" w:lineRule="auto"/>
        <w:rPr>
          <w:rFonts w:ascii="Times New Roman" w:hAnsi="Times New Roman" w:cs="Times New Roman"/>
          <w:color w:val="000000" w:themeColor="text1"/>
          <w:sz w:val="24"/>
          <w:szCs w:val="24"/>
        </w:rPr>
      </w:pPr>
      <w:r w:rsidRPr="75570B2E">
        <w:rPr>
          <w:rFonts w:ascii="Times New Roman" w:hAnsi="Times New Roman" w:cs="Times New Roman"/>
          <w:color w:val="000000" w:themeColor="text1"/>
          <w:sz w:val="24"/>
          <w:szCs w:val="24"/>
        </w:rPr>
        <w:lastRenderedPageBreak/>
        <w:t xml:space="preserve"> Exploratory factor analysis was done using IBM SPSS ver. 23 which generated the KMO and Bartlett’s test tables and Rotated Matrix Components for </w:t>
      </w:r>
      <w:proofErr w:type="gramStart"/>
      <w:r w:rsidRPr="75570B2E">
        <w:rPr>
          <w:rFonts w:ascii="Times New Roman" w:hAnsi="Times New Roman" w:cs="Times New Roman"/>
          <w:color w:val="000000" w:themeColor="text1"/>
          <w:sz w:val="24"/>
          <w:szCs w:val="24"/>
        </w:rPr>
        <w:t>the  LIKERT</w:t>
      </w:r>
      <w:proofErr w:type="gramEnd"/>
      <w:r w:rsidRPr="75570B2E">
        <w:rPr>
          <w:rFonts w:ascii="Times New Roman" w:hAnsi="Times New Roman" w:cs="Times New Roman"/>
          <w:color w:val="000000" w:themeColor="text1"/>
          <w:sz w:val="24"/>
          <w:szCs w:val="24"/>
        </w:rPr>
        <w:t xml:space="preserve"> scale variables in the questionnaire.</w:t>
      </w:r>
    </w:p>
    <w:p w14:paraId="52F5553B" w14:textId="2A9E1C9B" w:rsidR="75570B2E" w:rsidRDefault="75570B2E" w:rsidP="75570B2E">
      <w:pPr>
        <w:spacing w:before="54" w:after="0" w:line="276" w:lineRule="auto"/>
        <w:rPr>
          <w:rFonts w:ascii="Times New Roman" w:hAnsi="Times New Roman" w:cs="Times New Roman"/>
          <w:color w:val="000000" w:themeColor="text1"/>
          <w:sz w:val="24"/>
          <w:szCs w:val="24"/>
        </w:rPr>
      </w:pPr>
    </w:p>
    <w:p w14:paraId="121F533A" w14:textId="73D519BA" w:rsidR="75570B2E" w:rsidRDefault="75570B2E" w:rsidP="75570B2E">
      <w:pPr>
        <w:spacing w:before="54" w:after="0" w:line="276" w:lineRule="auto"/>
        <w:rPr>
          <w:rFonts w:ascii="Times New Roman" w:hAnsi="Times New Roman" w:cs="Times New Roman"/>
          <w:color w:val="000000" w:themeColor="text1"/>
          <w:sz w:val="24"/>
          <w:szCs w:val="24"/>
        </w:rPr>
      </w:pPr>
    </w:p>
    <w:tbl>
      <w:tblPr>
        <w:tblW w:w="0" w:type="auto"/>
        <w:jc w:val="center"/>
        <w:tblLayout w:type="fixed"/>
        <w:tblLook w:val="06A0" w:firstRow="1" w:lastRow="0" w:firstColumn="1" w:lastColumn="0" w:noHBand="1" w:noVBand="1"/>
      </w:tblPr>
      <w:tblGrid>
        <w:gridCol w:w="2475"/>
        <w:gridCol w:w="2340"/>
        <w:gridCol w:w="1035"/>
      </w:tblGrid>
      <w:tr w:rsidR="75570B2E" w14:paraId="17091ACB" w14:textId="77777777" w:rsidTr="75570B2E">
        <w:trPr>
          <w:trHeight w:val="300"/>
          <w:jc w:val="center"/>
        </w:trPr>
        <w:tc>
          <w:tcPr>
            <w:tcW w:w="5850" w:type="dxa"/>
            <w:gridSpan w:val="3"/>
            <w:tcBorders>
              <w:top w:val="nil"/>
              <w:left w:val="nil"/>
              <w:bottom w:val="nil"/>
              <w:right w:val="nil"/>
            </w:tcBorders>
            <w:shd w:val="clear" w:color="auto" w:fill="FFFFFF" w:themeFill="background1"/>
            <w:vAlign w:val="center"/>
          </w:tcPr>
          <w:p w14:paraId="32BF70E4" w14:textId="3462CFCE" w:rsidR="75570B2E" w:rsidRDefault="75570B2E" w:rsidP="75570B2E">
            <w:pPr>
              <w:jc w:val="center"/>
              <w:rPr>
                <w:rFonts w:ascii="Arial" w:eastAsia="Arial" w:hAnsi="Arial" w:cs="Arial"/>
                <w:b/>
                <w:bCs/>
                <w:color w:val="000000" w:themeColor="text1"/>
                <w:sz w:val="18"/>
                <w:szCs w:val="18"/>
              </w:rPr>
            </w:pPr>
          </w:p>
        </w:tc>
      </w:tr>
      <w:tr w:rsidR="75570B2E" w14:paraId="4D3F8F1C" w14:textId="77777777" w:rsidTr="75570B2E">
        <w:trPr>
          <w:trHeight w:val="300"/>
          <w:jc w:val="center"/>
        </w:trPr>
        <w:tc>
          <w:tcPr>
            <w:tcW w:w="4815" w:type="dxa"/>
            <w:gridSpan w:val="2"/>
            <w:tcBorders>
              <w:top w:val="single" w:sz="18" w:space="0" w:color="000000" w:themeColor="text1"/>
              <w:left w:val="single" w:sz="18" w:space="0" w:color="000000" w:themeColor="text1"/>
              <w:bottom w:val="nil"/>
              <w:right w:val="nil"/>
            </w:tcBorders>
            <w:shd w:val="clear" w:color="auto" w:fill="FFFFFF" w:themeFill="background1"/>
          </w:tcPr>
          <w:p w14:paraId="47B9537E" w14:textId="32AD9A45" w:rsidR="75570B2E" w:rsidRDefault="75570B2E">
            <w:r w:rsidRPr="75570B2E">
              <w:rPr>
                <w:rFonts w:ascii="Arial" w:eastAsia="Arial" w:hAnsi="Arial" w:cs="Arial"/>
                <w:color w:val="000000" w:themeColor="text1"/>
                <w:sz w:val="18"/>
                <w:szCs w:val="18"/>
              </w:rPr>
              <w:t>Kaiser-Meyer-Olkin Measure of Sampling Adequacy.</w:t>
            </w:r>
          </w:p>
        </w:tc>
        <w:tc>
          <w:tcPr>
            <w:tcW w:w="1035" w:type="dxa"/>
            <w:tcBorders>
              <w:top w:val="single" w:sz="18" w:space="0" w:color="000000" w:themeColor="text1"/>
              <w:left w:val="single" w:sz="18" w:space="0" w:color="000000" w:themeColor="text1"/>
              <w:bottom w:val="nil"/>
              <w:right w:val="single" w:sz="18" w:space="0" w:color="000000" w:themeColor="text1"/>
            </w:tcBorders>
            <w:shd w:val="clear" w:color="auto" w:fill="FFFFFF" w:themeFill="background1"/>
            <w:vAlign w:val="center"/>
          </w:tcPr>
          <w:p w14:paraId="3E004F95" w14:textId="39950C7B" w:rsidR="75570B2E" w:rsidRDefault="75570B2E" w:rsidP="75570B2E">
            <w:pPr>
              <w:jc w:val="center"/>
            </w:pPr>
            <w:r w:rsidRPr="75570B2E">
              <w:rPr>
                <w:rFonts w:ascii="Arial" w:eastAsia="Arial" w:hAnsi="Arial" w:cs="Arial"/>
                <w:color w:val="000000" w:themeColor="text1"/>
                <w:sz w:val="18"/>
                <w:szCs w:val="18"/>
              </w:rPr>
              <w:t>.543</w:t>
            </w:r>
          </w:p>
        </w:tc>
      </w:tr>
      <w:tr w:rsidR="75570B2E" w14:paraId="349A43DD" w14:textId="77777777" w:rsidTr="75570B2E">
        <w:trPr>
          <w:trHeight w:val="300"/>
          <w:jc w:val="center"/>
        </w:trPr>
        <w:tc>
          <w:tcPr>
            <w:tcW w:w="2475" w:type="dxa"/>
            <w:vMerge w:val="restart"/>
            <w:tcBorders>
              <w:top w:val="nil"/>
              <w:left w:val="single" w:sz="18" w:space="0" w:color="000000" w:themeColor="text1"/>
              <w:bottom w:val="single" w:sz="18" w:space="0" w:color="000000" w:themeColor="text1"/>
              <w:right w:val="nil"/>
            </w:tcBorders>
            <w:shd w:val="clear" w:color="auto" w:fill="FFFFFF" w:themeFill="background1"/>
          </w:tcPr>
          <w:p w14:paraId="212296FE" w14:textId="43FC9CF5" w:rsidR="75570B2E" w:rsidRDefault="75570B2E">
            <w:r w:rsidRPr="75570B2E">
              <w:rPr>
                <w:rFonts w:ascii="Arial" w:eastAsia="Arial" w:hAnsi="Arial" w:cs="Arial"/>
                <w:color w:val="000000" w:themeColor="text1"/>
                <w:sz w:val="18"/>
                <w:szCs w:val="18"/>
              </w:rPr>
              <w:t>Bartlett's Test of Sphericity</w:t>
            </w:r>
          </w:p>
        </w:tc>
        <w:tc>
          <w:tcPr>
            <w:tcW w:w="2340" w:type="dxa"/>
            <w:tcBorders>
              <w:top w:val="nil"/>
              <w:left w:val="nil"/>
              <w:bottom w:val="nil"/>
              <w:right w:val="single" w:sz="18" w:space="0" w:color="000000" w:themeColor="text1"/>
            </w:tcBorders>
            <w:shd w:val="clear" w:color="auto" w:fill="FFFFFF" w:themeFill="background1"/>
          </w:tcPr>
          <w:p w14:paraId="3FCFAE3C" w14:textId="077130CE" w:rsidR="75570B2E" w:rsidRDefault="75570B2E">
            <w:r w:rsidRPr="75570B2E">
              <w:rPr>
                <w:rFonts w:ascii="Arial" w:eastAsia="Arial" w:hAnsi="Arial" w:cs="Arial"/>
                <w:color w:val="000000" w:themeColor="text1"/>
                <w:sz w:val="18"/>
                <w:szCs w:val="18"/>
              </w:rPr>
              <w:t>Approx. Chi-Square</w:t>
            </w:r>
          </w:p>
        </w:tc>
        <w:tc>
          <w:tcPr>
            <w:tcW w:w="1035"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51DD6CB9" w14:textId="3EFDFC0F" w:rsidR="75570B2E" w:rsidRDefault="75570B2E" w:rsidP="75570B2E">
            <w:pPr>
              <w:jc w:val="center"/>
            </w:pPr>
            <w:r w:rsidRPr="75570B2E">
              <w:rPr>
                <w:rFonts w:ascii="Arial" w:eastAsia="Arial" w:hAnsi="Arial" w:cs="Arial"/>
                <w:color w:val="000000" w:themeColor="text1"/>
                <w:sz w:val="18"/>
                <w:szCs w:val="18"/>
              </w:rPr>
              <w:t>65.005</w:t>
            </w:r>
          </w:p>
        </w:tc>
      </w:tr>
      <w:tr w:rsidR="75570B2E" w14:paraId="7F22CD0D" w14:textId="77777777" w:rsidTr="75570B2E">
        <w:trPr>
          <w:trHeight w:val="300"/>
          <w:jc w:val="center"/>
        </w:trPr>
        <w:tc>
          <w:tcPr>
            <w:tcW w:w="2475" w:type="dxa"/>
            <w:vMerge/>
            <w:tcBorders>
              <w:left w:val="single" w:sz="0" w:space="0" w:color="000000" w:themeColor="text1"/>
            </w:tcBorders>
            <w:vAlign w:val="center"/>
          </w:tcPr>
          <w:p w14:paraId="3F4E84FA" w14:textId="77777777" w:rsidR="00C2002E" w:rsidRDefault="00C2002E"/>
        </w:tc>
        <w:tc>
          <w:tcPr>
            <w:tcW w:w="2340" w:type="dxa"/>
            <w:tcBorders>
              <w:top w:val="nil"/>
              <w:left w:val="nil"/>
              <w:bottom w:val="nil"/>
              <w:right w:val="single" w:sz="18" w:space="0" w:color="000000" w:themeColor="text1"/>
            </w:tcBorders>
            <w:shd w:val="clear" w:color="auto" w:fill="FFFFFF" w:themeFill="background1"/>
          </w:tcPr>
          <w:p w14:paraId="586B2DE4" w14:textId="0D69FE72" w:rsidR="75570B2E" w:rsidRDefault="75570B2E">
            <w:r w:rsidRPr="75570B2E">
              <w:rPr>
                <w:rFonts w:ascii="Arial" w:eastAsia="Arial" w:hAnsi="Arial" w:cs="Arial"/>
                <w:color w:val="000000" w:themeColor="text1"/>
                <w:sz w:val="18"/>
                <w:szCs w:val="18"/>
              </w:rPr>
              <w:t>df</w:t>
            </w:r>
          </w:p>
        </w:tc>
        <w:tc>
          <w:tcPr>
            <w:tcW w:w="1035" w:type="dxa"/>
            <w:tcBorders>
              <w:top w:val="nil"/>
              <w:left w:val="single" w:sz="18" w:space="0" w:color="000000" w:themeColor="text1"/>
              <w:bottom w:val="nil"/>
              <w:right w:val="single" w:sz="18" w:space="0" w:color="000000" w:themeColor="text1"/>
            </w:tcBorders>
            <w:shd w:val="clear" w:color="auto" w:fill="FFFFFF" w:themeFill="background1"/>
            <w:vAlign w:val="center"/>
          </w:tcPr>
          <w:p w14:paraId="4370CC3E" w14:textId="6CBEA95D" w:rsidR="75570B2E" w:rsidRDefault="75570B2E" w:rsidP="75570B2E">
            <w:pPr>
              <w:jc w:val="center"/>
            </w:pPr>
            <w:r w:rsidRPr="75570B2E">
              <w:rPr>
                <w:rFonts w:ascii="Arial" w:eastAsia="Arial" w:hAnsi="Arial" w:cs="Arial"/>
                <w:color w:val="000000" w:themeColor="text1"/>
                <w:sz w:val="18"/>
                <w:szCs w:val="18"/>
              </w:rPr>
              <w:t>36</w:t>
            </w:r>
          </w:p>
        </w:tc>
      </w:tr>
      <w:tr w:rsidR="75570B2E" w14:paraId="63D23051" w14:textId="77777777" w:rsidTr="75570B2E">
        <w:trPr>
          <w:trHeight w:val="300"/>
          <w:jc w:val="center"/>
        </w:trPr>
        <w:tc>
          <w:tcPr>
            <w:tcW w:w="2475" w:type="dxa"/>
            <w:vMerge/>
            <w:tcBorders>
              <w:left w:val="single" w:sz="0" w:space="0" w:color="000000" w:themeColor="text1"/>
              <w:bottom w:val="single" w:sz="0" w:space="0" w:color="000000" w:themeColor="text1"/>
            </w:tcBorders>
            <w:vAlign w:val="center"/>
          </w:tcPr>
          <w:p w14:paraId="5116284B" w14:textId="77777777" w:rsidR="00C2002E" w:rsidRDefault="00C2002E"/>
        </w:tc>
        <w:tc>
          <w:tcPr>
            <w:tcW w:w="2340" w:type="dxa"/>
            <w:tcBorders>
              <w:top w:val="nil"/>
              <w:left w:val="nil"/>
              <w:bottom w:val="single" w:sz="18" w:space="0" w:color="000000" w:themeColor="text1"/>
              <w:right w:val="single" w:sz="18" w:space="0" w:color="000000" w:themeColor="text1"/>
            </w:tcBorders>
            <w:shd w:val="clear" w:color="auto" w:fill="FFFFFF" w:themeFill="background1"/>
          </w:tcPr>
          <w:p w14:paraId="3FFA7A5F" w14:textId="1525C5C9" w:rsidR="75570B2E" w:rsidRDefault="75570B2E" w:rsidP="75570B2E">
            <w:pPr>
              <w:jc w:val="center"/>
              <w:rPr>
                <w:rFonts w:ascii="Arial" w:eastAsia="Arial" w:hAnsi="Arial" w:cs="Arial"/>
                <w:b/>
                <w:bCs/>
                <w:color w:val="000000" w:themeColor="text1"/>
                <w:sz w:val="18"/>
                <w:szCs w:val="18"/>
              </w:rPr>
            </w:pPr>
            <w:r w:rsidRPr="75570B2E">
              <w:rPr>
                <w:rFonts w:ascii="Arial" w:eastAsia="Arial" w:hAnsi="Arial" w:cs="Arial"/>
                <w:b/>
                <w:bCs/>
                <w:color w:val="000000" w:themeColor="text1"/>
                <w:sz w:val="18"/>
                <w:szCs w:val="18"/>
              </w:rPr>
              <w:t>Sig.</w:t>
            </w:r>
          </w:p>
        </w:tc>
        <w:tc>
          <w:tcPr>
            <w:tcW w:w="1035" w:type="dxa"/>
            <w:tcBorders>
              <w:top w:val="nil"/>
              <w:left w:val="single" w:sz="18" w:space="0" w:color="000000" w:themeColor="text1"/>
              <w:bottom w:val="single" w:sz="18" w:space="0" w:color="000000" w:themeColor="text1"/>
              <w:right w:val="single" w:sz="18" w:space="0" w:color="000000" w:themeColor="text1"/>
            </w:tcBorders>
            <w:shd w:val="clear" w:color="auto" w:fill="FFFFFF" w:themeFill="background1"/>
            <w:vAlign w:val="center"/>
          </w:tcPr>
          <w:p w14:paraId="0745D6FD" w14:textId="0BCCD85F" w:rsidR="75570B2E" w:rsidRDefault="75570B2E" w:rsidP="75570B2E">
            <w:pPr>
              <w:jc w:val="center"/>
              <w:rPr>
                <w:rFonts w:ascii="Arial" w:eastAsia="Arial" w:hAnsi="Arial" w:cs="Arial"/>
                <w:color w:val="000000" w:themeColor="text1"/>
                <w:sz w:val="18"/>
                <w:szCs w:val="18"/>
              </w:rPr>
            </w:pPr>
            <w:r w:rsidRPr="75570B2E">
              <w:rPr>
                <w:rFonts w:ascii="Arial" w:eastAsia="Arial" w:hAnsi="Arial" w:cs="Arial"/>
                <w:color w:val="000000" w:themeColor="text1"/>
                <w:sz w:val="18"/>
                <w:szCs w:val="18"/>
              </w:rPr>
              <w:t>.002</w:t>
            </w:r>
          </w:p>
        </w:tc>
      </w:tr>
    </w:tbl>
    <w:p w14:paraId="0CB5BE3E" w14:textId="6EB08240" w:rsidR="103342D1" w:rsidRDefault="103342D1" w:rsidP="75570B2E">
      <w:pPr>
        <w:spacing w:before="54" w:after="0" w:line="276" w:lineRule="auto"/>
        <w:jc w:val="center"/>
        <w:rPr>
          <w:rFonts w:ascii="Times New Roman" w:hAnsi="Times New Roman" w:cs="Times New Roman"/>
          <w:b/>
          <w:bCs/>
          <w:color w:val="000000" w:themeColor="text1"/>
          <w:sz w:val="24"/>
          <w:szCs w:val="24"/>
        </w:rPr>
      </w:pPr>
      <w:r w:rsidRPr="75570B2E">
        <w:rPr>
          <w:rFonts w:ascii="Times New Roman" w:hAnsi="Times New Roman" w:cs="Times New Roman"/>
          <w:b/>
          <w:bCs/>
          <w:color w:val="000000" w:themeColor="text1"/>
          <w:sz w:val="24"/>
          <w:szCs w:val="24"/>
        </w:rPr>
        <w:t>Table 1: KMO and Bartlett’s Test</w:t>
      </w:r>
    </w:p>
    <w:p w14:paraId="5D7DF8D6" w14:textId="7BC1F59B" w:rsidR="75570B2E" w:rsidRDefault="75570B2E" w:rsidP="75570B2E">
      <w:pPr>
        <w:spacing w:before="54" w:after="0" w:line="276" w:lineRule="auto"/>
        <w:jc w:val="both"/>
        <w:rPr>
          <w:rFonts w:ascii="Times New Roman" w:hAnsi="Times New Roman" w:cs="Times New Roman"/>
          <w:color w:val="000000" w:themeColor="text1"/>
          <w:sz w:val="24"/>
          <w:szCs w:val="24"/>
        </w:rPr>
      </w:pPr>
    </w:p>
    <w:p w14:paraId="550BC247" w14:textId="6E53418B" w:rsidR="79DE641D" w:rsidRDefault="79DE641D" w:rsidP="75570B2E">
      <w:pPr>
        <w:spacing w:before="54" w:after="0" w:line="276" w:lineRule="auto"/>
        <w:jc w:val="both"/>
        <w:rPr>
          <w:rFonts w:ascii="Times New Roman" w:hAnsi="Times New Roman" w:cs="Times New Roman"/>
          <w:color w:val="000000" w:themeColor="text1"/>
          <w:sz w:val="24"/>
          <w:szCs w:val="24"/>
        </w:rPr>
      </w:pPr>
      <w:r w:rsidRPr="75570B2E">
        <w:rPr>
          <w:rFonts w:ascii="Times New Roman" w:hAnsi="Times New Roman" w:cs="Times New Roman"/>
          <w:color w:val="000000" w:themeColor="text1"/>
          <w:sz w:val="24"/>
          <w:szCs w:val="24"/>
        </w:rPr>
        <w:t>Bartlett’s test of sphericity, which tests the overall significance of all the correlations within the correlation matrix, was significant (χ2 (</w:t>
      </w:r>
      <w:r w:rsidR="6EF72CED" w:rsidRPr="75570B2E">
        <w:rPr>
          <w:rFonts w:ascii="Times New Roman" w:hAnsi="Times New Roman" w:cs="Times New Roman"/>
          <w:color w:val="000000" w:themeColor="text1"/>
          <w:sz w:val="24"/>
          <w:szCs w:val="24"/>
        </w:rPr>
        <w:t>36</w:t>
      </w:r>
      <w:r w:rsidRPr="75570B2E">
        <w:rPr>
          <w:rFonts w:ascii="Times New Roman" w:hAnsi="Times New Roman" w:cs="Times New Roman"/>
          <w:color w:val="000000" w:themeColor="text1"/>
          <w:sz w:val="24"/>
          <w:szCs w:val="24"/>
        </w:rPr>
        <w:t xml:space="preserve">) = </w:t>
      </w:r>
      <w:r w:rsidR="3237C793" w:rsidRPr="75570B2E">
        <w:rPr>
          <w:rFonts w:ascii="Times New Roman" w:hAnsi="Times New Roman" w:cs="Times New Roman"/>
          <w:color w:val="000000" w:themeColor="text1"/>
          <w:sz w:val="24"/>
          <w:szCs w:val="24"/>
        </w:rPr>
        <w:t>65.005</w:t>
      </w:r>
      <w:r w:rsidRPr="75570B2E">
        <w:rPr>
          <w:rFonts w:ascii="Times New Roman" w:hAnsi="Times New Roman" w:cs="Times New Roman"/>
          <w:color w:val="000000" w:themeColor="text1"/>
          <w:sz w:val="24"/>
          <w:szCs w:val="24"/>
        </w:rPr>
        <w:t xml:space="preserve">, p&lt;0.05), indicating that it was appropriate to use the factor analytic model on this set of data. The Kaiser-Meyer-Olkin measure of sampling adequacy indicated that the strength of the relationships among variables was </w:t>
      </w:r>
      <w:r w:rsidR="5A929A2C" w:rsidRPr="75570B2E">
        <w:rPr>
          <w:rFonts w:ascii="Times New Roman" w:hAnsi="Times New Roman" w:cs="Times New Roman"/>
          <w:color w:val="000000" w:themeColor="text1"/>
          <w:sz w:val="24"/>
          <w:szCs w:val="24"/>
        </w:rPr>
        <w:t>adequate</w:t>
      </w:r>
      <w:r w:rsidRPr="75570B2E">
        <w:rPr>
          <w:rFonts w:ascii="Times New Roman" w:hAnsi="Times New Roman" w:cs="Times New Roman"/>
          <w:color w:val="000000" w:themeColor="text1"/>
          <w:sz w:val="24"/>
          <w:szCs w:val="24"/>
        </w:rPr>
        <w:t xml:space="preserve"> (KMO = .</w:t>
      </w:r>
      <w:r w:rsidR="4A504041" w:rsidRPr="75570B2E">
        <w:rPr>
          <w:rFonts w:ascii="Times New Roman" w:hAnsi="Times New Roman" w:cs="Times New Roman"/>
          <w:color w:val="000000" w:themeColor="text1"/>
          <w:sz w:val="24"/>
          <w:szCs w:val="24"/>
        </w:rPr>
        <w:t>543</w:t>
      </w:r>
      <w:r w:rsidRPr="75570B2E">
        <w:rPr>
          <w:rFonts w:ascii="Times New Roman" w:hAnsi="Times New Roman" w:cs="Times New Roman"/>
          <w:color w:val="000000" w:themeColor="text1"/>
          <w:sz w:val="24"/>
          <w:szCs w:val="24"/>
        </w:rPr>
        <w:t>), thus it was acceptable to proceed with the analysis</w:t>
      </w:r>
      <w:proofErr w:type="gramStart"/>
      <w:r w:rsidRPr="75570B2E">
        <w:rPr>
          <w:rFonts w:ascii="Times New Roman" w:hAnsi="Times New Roman" w:cs="Times New Roman"/>
          <w:color w:val="000000" w:themeColor="text1"/>
          <w:sz w:val="24"/>
          <w:szCs w:val="24"/>
        </w:rPr>
        <w:t>. .</w:t>
      </w:r>
      <w:proofErr w:type="gramEnd"/>
      <w:r w:rsidRPr="75570B2E">
        <w:rPr>
          <w:rFonts w:ascii="Times New Roman" w:hAnsi="Times New Roman" w:cs="Times New Roman"/>
          <w:color w:val="000000" w:themeColor="text1"/>
          <w:sz w:val="24"/>
          <w:szCs w:val="24"/>
        </w:rPr>
        <w:t xml:space="preserve"> A series of factor analyses were conducted which indicated that </w:t>
      </w:r>
      <w:r w:rsidR="7D2DA3A0" w:rsidRPr="75570B2E">
        <w:rPr>
          <w:rFonts w:ascii="Times New Roman" w:hAnsi="Times New Roman" w:cs="Times New Roman"/>
          <w:color w:val="000000" w:themeColor="text1"/>
          <w:sz w:val="24"/>
          <w:szCs w:val="24"/>
        </w:rPr>
        <w:t>three</w:t>
      </w:r>
      <w:r w:rsidRPr="75570B2E">
        <w:rPr>
          <w:rFonts w:ascii="Times New Roman" w:hAnsi="Times New Roman" w:cs="Times New Roman"/>
          <w:color w:val="000000" w:themeColor="text1"/>
          <w:sz w:val="24"/>
          <w:szCs w:val="24"/>
        </w:rPr>
        <w:t xml:space="preserve"> factors gave the most interpretable solution.</w:t>
      </w:r>
    </w:p>
    <w:p w14:paraId="39B79A18" w14:textId="7299BD3C" w:rsidR="75570B2E" w:rsidRDefault="75570B2E" w:rsidP="75570B2E">
      <w:pPr>
        <w:spacing w:before="54" w:after="0" w:line="276" w:lineRule="auto"/>
        <w:rPr>
          <w:rFonts w:ascii="Times New Roman" w:hAnsi="Times New Roman" w:cs="Times New Roman"/>
          <w:color w:val="000000" w:themeColor="text1"/>
          <w:sz w:val="24"/>
          <w:szCs w:val="24"/>
        </w:rPr>
      </w:pPr>
    </w:p>
    <w:p w14:paraId="21188474" w14:textId="41558039" w:rsidR="75570B2E" w:rsidRDefault="75570B2E" w:rsidP="75570B2E">
      <w:pPr>
        <w:spacing w:before="54" w:after="0" w:line="276" w:lineRule="auto"/>
        <w:rPr>
          <w:rFonts w:ascii="Times New Roman" w:hAnsi="Times New Roman" w:cs="Times New Roman"/>
          <w:color w:val="000000" w:themeColor="text1"/>
          <w:sz w:val="24"/>
          <w:szCs w:val="24"/>
        </w:rPr>
      </w:pPr>
    </w:p>
    <w:p w14:paraId="6923A753" w14:textId="35DFCF2F" w:rsidR="75570B2E" w:rsidRDefault="75570B2E" w:rsidP="75570B2E">
      <w:pPr>
        <w:spacing w:before="54" w:after="0" w:line="276" w:lineRule="auto"/>
        <w:rPr>
          <w:rFonts w:ascii="Times New Roman" w:hAnsi="Times New Roman" w:cs="Times New Roman"/>
          <w:color w:val="000000" w:themeColor="text1"/>
          <w:sz w:val="24"/>
          <w:szCs w:val="24"/>
        </w:rPr>
      </w:pPr>
    </w:p>
    <w:p w14:paraId="45DAC2E7" w14:textId="1FD29841" w:rsidR="75570B2E" w:rsidRDefault="75570B2E" w:rsidP="75570B2E">
      <w:pPr>
        <w:spacing w:before="54" w:after="0" w:line="276" w:lineRule="auto"/>
        <w:rPr>
          <w:rFonts w:ascii="Times New Roman" w:hAnsi="Times New Roman" w:cs="Times New Roman"/>
          <w:color w:val="000000" w:themeColor="text1"/>
          <w:sz w:val="24"/>
          <w:szCs w:val="24"/>
        </w:rPr>
      </w:pPr>
    </w:p>
    <w:p w14:paraId="468A6E7A" w14:textId="423EF3D8" w:rsidR="2151550B" w:rsidRDefault="2151550B" w:rsidP="75570B2E">
      <w:pPr>
        <w:jc w:val="center"/>
        <w:rPr>
          <w:rFonts w:ascii="Calibri" w:eastAsia="Calibri" w:hAnsi="Calibri" w:cs="Calibri"/>
          <w:b/>
          <w:bCs/>
          <w:color w:val="000000" w:themeColor="text1"/>
        </w:rPr>
      </w:pPr>
      <w:r w:rsidRPr="75570B2E">
        <w:rPr>
          <w:rFonts w:ascii="Times New Roman" w:hAnsi="Times New Roman" w:cs="Times New Roman"/>
          <w:b/>
          <w:bCs/>
          <w:color w:val="000000" w:themeColor="text1"/>
          <w:sz w:val="24"/>
          <w:szCs w:val="24"/>
        </w:rPr>
        <w:t xml:space="preserve">Table 2:  </w:t>
      </w:r>
      <w:r w:rsidRPr="75570B2E">
        <w:rPr>
          <w:rFonts w:ascii="Calibri" w:eastAsia="Calibri" w:hAnsi="Calibri" w:cs="Calibri"/>
          <w:b/>
          <w:bCs/>
          <w:color w:val="000000" w:themeColor="text1"/>
        </w:rPr>
        <w:t xml:space="preserve">Rotated Component </w:t>
      </w:r>
      <w:proofErr w:type="gramStart"/>
      <w:r w:rsidRPr="75570B2E">
        <w:rPr>
          <w:rFonts w:ascii="Calibri" w:eastAsia="Calibri" w:hAnsi="Calibri" w:cs="Calibri"/>
          <w:b/>
          <w:bCs/>
          <w:color w:val="000000" w:themeColor="text1"/>
        </w:rPr>
        <w:t>Matrix ,</w:t>
      </w:r>
      <w:proofErr w:type="gramEnd"/>
      <w:r w:rsidRPr="75570B2E">
        <w:rPr>
          <w:rFonts w:ascii="Calibri" w:eastAsia="Calibri" w:hAnsi="Calibri" w:cs="Calibri"/>
          <w:b/>
          <w:bCs/>
          <w:color w:val="000000" w:themeColor="text1"/>
        </w:rPr>
        <w:t xml:space="preserve"> Eigen Values and Total Variance Percentage for Components obtained by Principal Component Analysis with Varimax Rotation Method</w:t>
      </w:r>
    </w:p>
    <w:p w14:paraId="78133CB8" w14:textId="06D066F1" w:rsidR="75570B2E" w:rsidRDefault="75570B2E" w:rsidP="75570B2E">
      <w:pPr>
        <w:spacing w:before="54" w:after="0" w:line="276" w:lineRule="auto"/>
        <w:rPr>
          <w:rFonts w:ascii="Times New Roman" w:hAnsi="Times New Roman" w:cs="Times New Roman"/>
          <w:color w:val="000000" w:themeColor="text1"/>
          <w:sz w:val="24"/>
          <w:szCs w:val="24"/>
        </w:rPr>
      </w:pPr>
    </w:p>
    <w:tbl>
      <w:tblPr>
        <w:tblW w:w="0" w:type="auto"/>
        <w:tblLayout w:type="fixed"/>
        <w:tblLook w:val="06A0" w:firstRow="1" w:lastRow="0" w:firstColumn="1" w:lastColumn="0" w:noHBand="1" w:noVBand="1"/>
      </w:tblPr>
      <w:tblGrid>
        <w:gridCol w:w="2520"/>
        <w:gridCol w:w="2520"/>
        <w:gridCol w:w="2520"/>
        <w:gridCol w:w="2520"/>
      </w:tblGrid>
      <w:tr w:rsidR="75570B2E" w14:paraId="67E4C09F" w14:textId="77777777" w:rsidTr="75570B2E">
        <w:trPr>
          <w:trHeight w:val="600"/>
        </w:trPr>
        <w:tc>
          <w:tcPr>
            <w:tcW w:w="2520" w:type="dxa"/>
            <w:vMerge w:val="restart"/>
            <w:tcBorders>
              <w:top w:val="single" w:sz="4" w:space="0" w:color="4472C4" w:themeColor="accent5"/>
              <w:left w:val="nil"/>
              <w:bottom w:val="double" w:sz="5" w:space="0" w:color="4472C4" w:themeColor="accent5"/>
              <w:right w:val="nil"/>
            </w:tcBorders>
            <w:tcMar>
              <w:top w:w="15" w:type="dxa"/>
              <w:left w:w="15" w:type="dxa"/>
              <w:right w:w="15" w:type="dxa"/>
            </w:tcMar>
            <w:vAlign w:val="bottom"/>
          </w:tcPr>
          <w:p w14:paraId="01926391" w14:textId="373BBE58" w:rsidR="75570B2E" w:rsidRDefault="75570B2E">
            <w:r w:rsidRPr="75570B2E">
              <w:rPr>
                <w:rFonts w:ascii="Calibri" w:eastAsia="Calibri" w:hAnsi="Calibri" w:cs="Calibri"/>
                <w:b/>
                <w:bCs/>
                <w:color w:val="000000" w:themeColor="text1"/>
              </w:rPr>
              <w:t xml:space="preserve"> </w:t>
            </w:r>
          </w:p>
        </w:tc>
        <w:tc>
          <w:tcPr>
            <w:tcW w:w="7560" w:type="dxa"/>
            <w:gridSpan w:val="3"/>
            <w:tcBorders>
              <w:top w:val="single" w:sz="4" w:space="0" w:color="4472C4" w:themeColor="accent5"/>
              <w:left w:val="nil"/>
              <w:bottom w:val="double" w:sz="5" w:space="0" w:color="4472C4" w:themeColor="accent5"/>
              <w:right w:val="nil"/>
            </w:tcBorders>
            <w:tcMar>
              <w:top w:w="15" w:type="dxa"/>
              <w:left w:w="15" w:type="dxa"/>
              <w:right w:w="15" w:type="dxa"/>
            </w:tcMar>
            <w:vAlign w:val="bottom"/>
          </w:tcPr>
          <w:p w14:paraId="12872AF9" w14:textId="0F2A6433" w:rsidR="75570B2E" w:rsidRDefault="75570B2E" w:rsidP="75570B2E">
            <w:pPr>
              <w:jc w:val="center"/>
            </w:pPr>
            <w:r w:rsidRPr="75570B2E">
              <w:rPr>
                <w:rFonts w:ascii="Calibri" w:eastAsia="Calibri" w:hAnsi="Calibri" w:cs="Calibri"/>
                <w:b/>
                <w:bCs/>
                <w:color w:val="000000" w:themeColor="text1"/>
              </w:rPr>
              <w:t>Component</w:t>
            </w:r>
          </w:p>
        </w:tc>
      </w:tr>
      <w:tr w:rsidR="75570B2E" w14:paraId="1EFD10B2" w14:textId="77777777" w:rsidTr="75570B2E">
        <w:trPr>
          <w:trHeight w:val="300"/>
        </w:trPr>
        <w:tc>
          <w:tcPr>
            <w:tcW w:w="2520" w:type="dxa"/>
            <w:vMerge/>
            <w:tcBorders>
              <w:left w:val="nil"/>
              <w:bottom w:val="double" w:sz="0" w:space="0" w:color="4472C4" w:themeColor="accent5"/>
            </w:tcBorders>
            <w:vAlign w:val="center"/>
          </w:tcPr>
          <w:p w14:paraId="3E6C7AFD" w14:textId="77777777" w:rsidR="00C2002E" w:rsidRDefault="00C2002E"/>
        </w:tc>
        <w:tc>
          <w:tcPr>
            <w:tcW w:w="2520" w:type="dxa"/>
            <w:tcBorders>
              <w:top w:val="single" w:sz="4" w:space="0" w:color="4472C4" w:themeColor="accent5"/>
              <w:left w:val="nil"/>
              <w:bottom w:val="double" w:sz="5" w:space="0" w:color="4472C4" w:themeColor="accent5"/>
              <w:right w:val="nil"/>
            </w:tcBorders>
            <w:tcMar>
              <w:top w:w="15" w:type="dxa"/>
              <w:left w:w="15" w:type="dxa"/>
              <w:right w:w="15" w:type="dxa"/>
            </w:tcMar>
            <w:vAlign w:val="bottom"/>
          </w:tcPr>
          <w:p w14:paraId="5CDA0285" w14:textId="3946B54D" w:rsidR="75570B2E" w:rsidRDefault="75570B2E" w:rsidP="75570B2E">
            <w:pPr>
              <w:jc w:val="center"/>
            </w:pPr>
            <w:r w:rsidRPr="75570B2E">
              <w:rPr>
                <w:rFonts w:ascii="Calibri" w:eastAsia="Calibri" w:hAnsi="Calibri" w:cs="Calibri"/>
                <w:b/>
                <w:bCs/>
                <w:color w:val="000000" w:themeColor="text1"/>
              </w:rPr>
              <w:t>1</w:t>
            </w:r>
          </w:p>
        </w:tc>
        <w:tc>
          <w:tcPr>
            <w:tcW w:w="2520" w:type="dxa"/>
            <w:tcBorders>
              <w:top w:val="single" w:sz="4" w:space="0" w:color="4472C4" w:themeColor="accent5"/>
              <w:left w:val="nil"/>
              <w:bottom w:val="double" w:sz="5" w:space="0" w:color="4472C4" w:themeColor="accent5"/>
              <w:right w:val="nil"/>
            </w:tcBorders>
            <w:tcMar>
              <w:top w:w="15" w:type="dxa"/>
              <w:left w:w="15" w:type="dxa"/>
              <w:right w:w="15" w:type="dxa"/>
            </w:tcMar>
            <w:vAlign w:val="bottom"/>
          </w:tcPr>
          <w:p w14:paraId="15185234" w14:textId="3F86401D" w:rsidR="75570B2E" w:rsidRDefault="75570B2E" w:rsidP="75570B2E">
            <w:pPr>
              <w:jc w:val="center"/>
            </w:pPr>
            <w:r w:rsidRPr="75570B2E">
              <w:rPr>
                <w:rFonts w:ascii="Calibri" w:eastAsia="Calibri" w:hAnsi="Calibri" w:cs="Calibri"/>
                <w:b/>
                <w:bCs/>
                <w:color w:val="000000" w:themeColor="text1"/>
              </w:rPr>
              <w:t>2</w:t>
            </w:r>
          </w:p>
        </w:tc>
        <w:tc>
          <w:tcPr>
            <w:tcW w:w="2520" w:type="dxa"/>
            <w:tcBorders>
              <w:top w:val="single" w:sz="4" w:space="0" w:color="4472C4" w:themeColor="accent5"/>
              <w:left w:val="nil"/>
              <w:bottom w:val="double" w:sz="5" w:space="0" w:color="4472C4" w:themeColor="accent5"/>
              <w:right w:val="nil"/>
            </w:tcBorders>
            <w:tcMar>
              <w:top w:w="15" w:type="dxa"/>
              <w:left w:w="15" w:type="dxa"/>
              <w:right w:w="15" w:type="dxa"/>
            </w:tcMar>
            <w:vAlign w:val="bottom"/>
          </w:tcPr>
          <w:p w14:paraId="7AD2F7B2" w14:textId="2465EAD1" w:rsidR="75570B2E" w:rsidRDefault="75570B2E" w:rsidP="75570B2E">
            <w:pPr>
              <w:jc w:val="center"/>
            </w:pPr>
            <w:r w:rsidRPr="75570B2E">
              <w:rPr>
                <w:rFonts w:ascii="Calibri" w:eastAsia="Calibri" w:hAnsi="Calibri" w:cs="Calibri"/>
                <w:b/>
                <w:bCs/>
                <w:color w:val="000000" w:themeColor="text1"/>
              </w:rPr>
              <w:t>3</w:t>
            </w:r>
          </w:p>
        </w:tc>
      </w:tr>
      <w:tr w:rsidR="75570B2E" w14:paraId="6120B830" w14:textId="77777777" w:rsidTr="75570B2E">
        <w:trPr>
          <w:trHeight w:val="300"/>
        </w:trPr>
        <w:tc>
          <w:tcPr>
            <w:tcW w:w="2520" w:type="dxa"/>
            <w:tcBorders>
              <w:top w:val="single" w:sz="4" w:space="0" w:color="000000" w:themeColor="text1"/>
              <w:left w:val="nil"/>
              <w:bottom w:val="nil"/>
              <w:right w:val="nil"/>
            </w:tcBorders>
            <w:tcMar>
              <w:top w:w="15" w:type="dxa"/>
              <w:left w:w="15" w:type="dxa"/>
              <w:right w:w="15" w:type="dxa"/>
            </w:tcMar>
            <w:vAlign w:val="bottom"/>
          </w:tcPr>
          <w:p w14:paraId="491991FC" w14:textId="50E04591" w:rsidR="0BF3D502" w:rsidRDefault="0BF3D502" w:rsidP="75570B2E">
            <w:pPr>
              <w:rPr>
                <w:rFonts w:ascii="Calibri" w:eastAsia="Calibri" w:hAnsi="Calibri" w:cs="Calibri"/>
                <w:i/>
                <w:iCs/>
                <w:color w:val="000000" w:themeColor="text1"/>
              </w:rPr>
            </w:pPr>
            <w:r w:rsidRPr="75570B2E">
              <w:rPr>
                <w:rFonts w:ascii="Calibri" w:eastAsia="Calibri" w:hAnsi="Calibri" w:cs="Calibri"/>
                <w:i/>
                <w:iCs/>
                <w:color w:val="000000" w:themeColor="text1"/>
              </w:rPr>
              <w:t>1.</w:t>
            </w:r>
            <w:r w:rsidR="75570B2E" w:rsidRPr="75570B2E">
              <w:rPr>
                <w:rFonts w:ascii="Calibri" w:eastAsia="Calibri" w:hAnsi="Calibri" w:cs="Calibri"/>
                <w:i/>
                <w:iCs/>
                <w:color w:val="000000" w:themeColor="text1"/>
              </w:rPr>
              <w:t>Stress</w:t>
            </w:r>
            <w:r w:rsidR="20659170"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and</w:t>
            </w:r>
            <w:r w:rsidR="7BE6CD38"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health</w:t>
            </w:r>
            <w:r w:rsidR="03540AC5"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issues</w:t>
            </w:r>
          </w:p>
        </w:tc>
        <w:tc>
          <w:tcPr>
            <w:tcW w:w="2520" w:type="dxa"/>
            <w:tcBorders>
              <w:top w:val="double" w:sz="5" w:space="0" w:color="4472C4" w:themeColor="accent5"/>
              <w:left w:val="nil"/>
              <w:bottom w:val="nil"/>
              <w:right w:val="nil"/>
            </w:tcBorders>
            <w:shd w:val="clear" w:color="auto" w:fill="AEAAAA" w:themeFill="background2" w:themeFillShade="BF"/>
            <w:tcMar>
              <w:top w:w="15" w:type="dxa"/>
              <w:left w:w="15" w:type="dxa"/>
              <w:right w:w="15" w:type="dxa"/>
            </w:tcMar>
            <w:vAlign w:val="center"/>
          </w:tcPr>
          <w:p w14:paraId="525B0602" w14:textId="245ADC1F" w:rsidR="75570B2E" w:rsidRDefault="75570B2E" w:rsidP="75570B2E">
            <w:pPr>
              <w:jc w:val="center"/>
              <w:rPr>
                <w:rFonts w:ascii="Calibri" w:eastAsia="Calibri" w:hAnsi="Calibri" w:cs="Calibri"/>
                <w:color w:val="000000" w:themeColor="text1"/>
              </w:rPr>
            </w:pPr>
            <w:r w:rsidRPr="75570B2E">
              <w:rPr>
                <w:rFonts w:ascii="Calibri" w:eastAsia="Calibri" w:hAnsi="Calibri" w:cs="Calibri"/>
                <w:color w:val="000000" w:themeColor="text1"/>
              </w:rPr>
              <w:t>0.749</w:t>
            </w:r>
          </w:p>
        </w:tc>
        <w:tc>
          <w:tcPr>
            <w:tcW w:w="2520" w:type="dxa"/>
            <w:tcBorders>
              <w:top w:val="double" w:sz="5" w:space="0" w:color="4472C4" w:themeColor="accent5"/>
              <w:left w:val="nil"/>
              <w:bottom w:val="nil"/>
              <w:right w:val="nil"/>
            </w:tcBorders>
            <w:tcMar>
              <w:top w:w="15" w:type="dxa"/>
              <w:left w:w="15" w:type="dxa"/>
              <w:right w:w="15" w:type="dxa"/>
            </w:tcMar>
            <w:vAlign w:val="center"/>
          </w:tcPr>
          <w:p w14:paraId="742B2CB3" w14:textId="7EEEECCF" w:rsidR="75570B2E" w:rsidRDefault="75570B2E"/>
        </w:tc>
        <w:tc>
          <w:tcPr>
            <w:tcW w:w="2520" w:type="dxa"/>
            <w:tcBorders>
              <w:top w:val="double" w:sz="5" w:space="0" w:color="4472C4" w:themeColor="accent5"/>
              <w:left w:val="nil"/>
              <w:bottom w:val="nil"/>
              <w:right w:val="nil"/>
            </w:tcBorders>
            <w:tcMar>
              <w:top w:w="15" w:type="dxa"/>
              <w:left w:w="15" w:type="dxa"/>
              <w:right w:w="15" w:type="dxa"/>
            </w:tcMar>
            <w:vAlign w:val="center"/>
          </w:tcPr>
          <w:p w14:paraId="78290C98" w14:textId="7A3A8A91" w:rsidR="75570B2E" w:rsidRDefault="75570B2E"/>
        </w:tc>
      </w:tr>
      <w:tr w:rsidR="75570B2E" w14:paraId="265741B3" w14:textId="77777777" w:rsidTr="75570B2E">
        <w:trPr>
          <w:trHeight w:val="300"/>
        </w:trPr>
        <w:tc>
          <w:tcPr>
            <w:tcW w:w="2520" w:type="dxa"/>
            <w:tcBorders>
              <w:top w:val="nil"/>
              <w:left w:val="nil"/>
              <w:bottom w:val="nil"/>
              <w:right w:val="nil"/>
            </w:tcBorders>
            <w:tcMar>
              <w:top w:w="15" w:type="dxa"/>
              <w:left w:w="15" w:type="dxa"/>
              <w:right w:w="15" w:type="dxa"/>
            </w:tcMar>
            <w:vAlign w:val="bottom"/>
          </w:tcPr>
          <w:p w14:paraId="0CAA7F8A" w14:textId="6D5FE7DE" w:rsidR="799E35E4" w:rsidRDefault="799E35E4" w:rsidP="75570B2E">
            <w:pPr>
              <w:rPr>
                <w:rFonts w:ascii="Calibri" w:eastAsia="Calibri" w:hAnsi="Calibri" w:cs="Calibri"/>
                <w:i/>
                <w:iCs/>
                <w:color w:val="000000" w:themeColor="text1"/>
              </w:rPr>
            </w:pPr>
            <w:r w:rsidRPr="75570B2E">
              <w:rPr>
                <w:rFonts w:ascii="Calibri" w:eastAsia="Calibri" w:hAnsi="Calibri" w:cs="Calibri"/>
                <w:i/>
                <w:iCs/>
                <w:color w:val="000000" w:themeColor="text1"/>
              </w:rPr>
              <w:t>2.</w:t>
            </w:r>
            <w:r w:rsidR="75570B2E" w:rsidRPr="75570B2E">
              <w:rPr>
                <w:rFonts w:ascii="Calibri" w:eastAsia="Calibri" w:hAnsi="Calibri" w:cs="Calibri"/>
                <w:i/>
                <w:iCs/>
                <w:color w:val="000000" w:themeColor="text1"/>
              </w:rPr>
              <w:t>Harder</w:t>
            </w:r>
            <w:r w:rsidR="60441F00"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for</w:t>
            </w:r>
            <w:r w:rsidR="1A813142"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them</w:t>
            </w:r>
            <w:r w:rsidR="38AB46F1"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to</w:t>
            </w:r>
            <w:r w:rsidR="40A93EF5"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succeed</w:t>
            </w:r>
            <w:r w:rsidR="45CDA47E"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in</w:t>
            </w:r>
            <w:r w:rsidR="03186872"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male</w:t>
            </w:r>
            <w:r w:rsidR="71C62F49"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dominated</w:t>
            </w:r>
            <w:r w:rsidR="614FCEAA"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industries</w:t>
            </w:r>
          </w:p>
        </w:tc>
        <w:tc>
          <w:tcPr>
            <w:tcW w:w="2520" w:type="dxa"/>
            <w:tcBorders>
              <w:top w:val="nil"/>
              <w:left w:val="nil"/>
              <w:bottom w:val="nil"/>
              <w:right w:val="nil"/>
            </w:tcBorders>
            <w:shd w:val="clear" w:color="auto" w:fill="AEAAAA" w:themeFill="background2" w:themeFillShade="BF"/>
            <w:tcMar>
              <w:top w:w="15" w:type="dxa"/>
              <w:left w:w="15" w:type="dxa"/>
              <w:right w:w="15" w:type="dxa"/>
            </w:tcMar>
            <w:vAlign w:val="center"/>
          </w:tcPr>
          <w:p w14:paraId="57E4B7A2" w14:textId="6EF476AA" w:rsidR="75570B2E" w:rsidRDefault="75570B2E" w:rsidP="75570B2E">
            <w:pPr>
              <w:jc w:val="center"/>
              <w:rPr>
                <w:rFonts w:ascii="Calibri" w:eastAsia="Calibri" w:hAnsi="Calibri" w:cs="Calibri"/>
                <w:color w:val="000000" w:themeColor="text1"/>
              </w:rPr>
            </w:pPr>
            <w:r w:rsidRPr="75570B2E">
              <w:rPr>
                <w:rFonts w:ascii="Calibri" w:eastAsia="Calibri" w:hAnsi="Calibri" w:cs="Calibri"/>
                <w:color w:val="000000" w:themeColor="text1"/>
              </w:rPr>
              <w:t>0.611</w:t>
            </w:r>
          </w:p>
        </w:tc>
        <w:tc>
          <w:tcPr>
            <w:tcW w:w="2520" w:type="dxa"/>
            <w:tcBorders>
              <w:top w:val="nil"/>
              <w:left w:val="nil"/>
              <w:bottom w:val="nil"/>
              <w:right w:val="nil"/>
            </w:tcBorders>
            <w:tcMar>
              <w:top w:w="15" w:type="dxa"/>
              <w:left w:w="15" w:type="dxa"/>
              <w:right w:w="15" w:type="dxa"/>
            </w:tcMar>
            <w:vAlign w:val="center"/>
          </w:tcPr>
          <w:p w14:paraId="51A93EE1" w14:textId="5B893A7D" w:rsidR="75570B2E" w:rsidRDefault="75570B2E"/>
        </w:tc>
        <w:tc>
          <w:tcPr>
            <w:tcW w:w="2520" w:type="dxa"/>
            <w:tcBorders>
              <w:top w:val="nil"/>
              <w:left w:val="nil"/>
              <w:bottom w:val="nil"/>
              <w:right w:val="nil"/>
            </w:tcBorders>
            <w:tcMar>
              <w:top w:w="15" w:type="dxa"/>
              <w:left w:w="15" w:type="dxa"/>
              <w:right w:w="15" w:type="dxa"/>
            </w:tcMar>
            <w:vAlign w:val="center"/>
          </w:tcPr>
          <w:p w14:paraId="433FCFC1" w14:textId="13106251" w:rsidR="75570B2E" w:rsidRDefault="75570B2E"/>
        </w:tc>
      </w:tr>
      <w:tr w:rsidR="75570B2E" w14:paraId="4F841C12" w14:textId="77777777" w:rsidTr="75570B2E">
        <w:trPr>
          <w:trHeight w:val="300"/>
        </w:trPr>
        <w:tc>
          <w:tcPr>
            <w:tcW w:w="2520" w:type="dxa"/>
            <w:tcBorders>
              <w:top w:val="nil"/>
              <w:left w:val="nil"/>
              <w:bottom w:val="nil"/>
              <w:right w:val="nil"/>
            </w:tcBorders>
            <w:tcMar>
              <w:top w:w="15" w:type="dxa"/>
              <w:left w:w="15" w:type="dxa"/>
              <w:right w:w="15" w:type="dxa"/>
            </w:tcMar>
            <w:vAlign w:val="bottom"/>
          </w:tcPr>
          <w:p w14:paraId="7EA4E53B" w14:textId="5D39696A" w:rsidR="5278A314" w:rsidRDefault="5278A314" w:rsidP="75570B2E">
            <w:pPr>
              <w:rPr>
                <w:rFonts w:ascii="Calibri" w:eastAsia="Calibri" w:hAnsi="Calibri" w:cs="Calibri"/>
                <w:i/>
                <w:iCs/>
                <w:color w:val="000000" w:themeColor="text1"/>
              </w:rPr>
            </w:pPr>
            <w:r w:rsidRPr="75570B2E">
              <w:rPr>
                <w:rFonts w:ascii="Calibri" w:eastAsia="Calibri" w:hAnsi="Calibri" w:cs="Calibri"/>
                <w:i/>
                <w:iCs/>
                <w:color w:val="000000" w:themeColor="text1"/>
              </w:rPr>
              <w:t>3.</w:t>
            </w:r>
            <w:r w:rsidR="75570B2E" w:rsidRPr="75570B2E">
              <w:rPr>
                <w:rFonts w:ascii="Calibri" w:eastAsia="Calibri" w:hAnsi="Calibri" w:cs="Calibri"/>
                <w:i/>
                <w:iCs/>
                <w:color w:val="000000" w:themeColor="text1"/>
              </w:rPr>
              <w:t>Gender</w:t>
            </w:r>
            <w:r w:rsidR="2F568899"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based</w:t>
            </w:r>
            <w:r w:rsidR="05BF8146"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discrimination</w:t>
            </w:r>
            <w:r w:rsidR="4849E8AF"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in</w:t>
            </w:r>
            <w:r w:rsidR="25E829D4"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business</w:t>
            </w:r>
          </w:p>
        </w:tc>
        <w:tc>
          <w:tcPr>
            <w:tcW w:w="2520" w:type="dxa"/>
            <w:tcBorders>
              <w:top w:val="nil"/>
              <w:left w:val="nil"/>
              <w:bottom w:val="nil"/>
              <w:right w:val="nil"/>
            </w:tcBorders>
            <w:shd w:val="clear" w:color="auto" w:fill="AEAAAA" w:themeFill="background2" w:themeFillShade="BF"/>
            <w:tcMar>
              <w:top w:w="15" w:type="dxa"/>
              <w:left w:w="15" w:type="dxa"/>
              <w:right w:w="15" w:type="dxa"/>
            </w:tcMar>
            <w:vAlign w:val="center"/>
          </w:tcPr>
          <w:p w14:paraId="5B39F05B" w14:textId="1763D83C" w:rsidR="75570B2E" w:rsidRDefault="75570B2E" w:rsidP="75570B2E">
            <w:pPr>
              <w:jc w:val="center"/>
              <w:rPr>
                <w:rFonts w:ascii="Calibri" w:eastAsia="Calibri" w:hAnsi="Calibri" w:cs="Calibri"/>
                <w:color w:val="000000" w:themeColor="text1"/>
              </w:rPr>
            </w:pPr>
            <w:r w:rsidRPr="75570B2E">
              <w:rPr>
                <w:rFonts w:ascii="Calibri" w:eastAsia="Calibri" w:hAnsi="Calibri" w:cs="Calibri"/>
                <w:color w:val="000000" w:themeColor="text1"/>
              </w:rPr>
              <w:t>0.581</w:t>
            </w:r>
          </w:p>
        </w:tc>
        <w:tc>
          <w:tcPr>
            <w:tcW w:w="2520" w:type="dxa"/>
            <w:tcBorders>
              <w:top w:val="nil"/>
              <w:left w:val="nil"/>
              <w:bottom w:val="nil"/>
              <w:right w:val="nil"/>
            </w:tcBorders>
            <w:tcMar>
              <w:top w:w="15" w:type="dxa"/>
              <w:left w:w="15" w:type="dxa"/>
              <w:right w:w="15" w:type="dxa"/>
            </w:tcMar>
            <w:vAlign w:val="center"/>
          </w:tcPr>
          <w:p w14:paraId="158ED73E" w14:textId="794CB4F7" w:rsidR="75570B2E" w:rsidRDefault="75570B2E"/>
        </w:tc>
        <w:tc>
          <w:tcPr>
            <w:tcW w:w="2520" w:type="dxa"/>
            <w:tcBorders>
              <w:top w:val="nil"/>
              <w:left w:val="nil"/>
              <w:bottom w:val="nil"/>
              <w:right w:val="nil"/>
            </w:tcBorders>
            <w:tcMar>
              <w:top w:w="15" w:type="dxa"/>
              <w:left w:w="15" w:type="dxa"/>
              <w:right w:w="15" w:type="dxa"/>
            </w:tcMar>
            <w:vAlign w:val="center"/>
          </w:tcPr>
          <w:p w14:paraId="1DC06503" w14:textId="1268D8D5" w:rsidR="75570B2E" w:rsidRDefault="75570B2E"/>
        </w:tc>
      </w:tr>
      <w:tr w:rsidR="75570B2E" w14:paraId="62218C18" w14:textId="77777777" w:rsidTr="75570B2E">
        <w:trPr>
          <w:trHeight w:val="300"/>
        </w:trPr>
        <w:tc>
          <w:tcPr>
            <w:tcW w:w="2520" w:type="dxa"/>
            <w:tcBorders>
              <w:top w:val="nil"/>
              <w:left w:val="nil"/>
              <w:bottom w:val="nil"/>
              <w:right w:val="nil"/>
            </w:tcBorders>
            <w:tcMar>
              <w:top w:w="15" w:type="dxa"/>
              <w:left w:w="15" w:type="dxa"/>
              <w:right w:w="15" w:type="dxa"/>
            </w:tcMar>
            <w:vAlign w:val="bottom"/>
          </w:tcPr>
          <w:p w14:paraId="78B7EB61" w14:textId="21182086" w:rsidR="4264CE4D" w:rsidRDefault="4264CE4D" w:rsidP="75570B2E">
            <w:pPr>
              <w:rPr>
                <w:rFonts w:ascii="Calibri" w:eastAsia="Calibri" w:hAnsi="Calibri" w:cs="Calibri"/>
                <w:i/>
                <w:iCs/>
                <w:color w:val="000000" w:themeColor="text1"/>
              </w:rPr>
            </w:pPr>
            <w:r w:rsidRPr="75570B2E">
              <w:rPr>
                <w:rFonts w:ascii="Calibri" w:eastAsia="Calibri" w:hAnsi="Calibri" w:cs="Calibri"/>
                <w:i/>
                <w:iCs/>
                <w:color w:val="000000" w:themeColor="text1"/>
              </w:rPr>
              <w:t>4.</w:t>
            </w:r>
            <w:r w:rsidR="75570B2E" w:rsidRPr="75570B2E">
              <w:rPr>
                <w:rFonts w:ascii="Calibri" w:eastAsia="Calibri" w:hAnsi="Calibri" w:cs="Calibri"/>
                <w:i/>
                <w:iCs/>
                <w:color w:val="000000" w:themeColor="text1"/>
              </w:rPr>
              <w:t>Gender</w:t>
            </w:r>
            <w:r w:rsidR="498C0065"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bias</w:t>
            </w:r>
            <w:r w:rsidR="797AE469"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and</w:t>
            </w:r>
            <w:r w:rsidR="545886B7"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discrimination</w:t>
            </w:r>
            <w:r w:rsidR="443F4D7C"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impact</w:t>
            </w:r>
            <w:r w:rsidR="6E092AD9"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funding</w:t>
            </w:r>
          </w:p>
        </w:tc>
        <w:tc>
          <w:tcPr>
            <w:tcW w:w="2520" w:type="dxa"/>
            <w:tcBorders>
              <w:top w:val="nil"/>
              <w:left w:val="nil"/>
              <w:bottom w:val="nil"/>
              <w:right w:val="nil"/>
            </w:tcBorders>
            <w:shd w:val="clear" w:color="auto" w:fill="AEAAAA" w:themeFill="background2" w:themeFillShade="BF"/>
            <w:tcMar>
              <w:top w:w="15" w:type="dxa"/>
              <w:left w:w="15" w:type="dxa"/>
              <w:right w:w="15" w:type="dxa"/>
            </w:tcMar>
            <w:vAlign w:val="center"/>
          </w:tcPr>
          <w:p w14:paraId="74CBE228" w14:textId="145DF17D" w:rsidR="75570B2E" w:rsidRDefault="75570B2E" w:rsidP="75570B2E">
            <w:pPr>
              <w:jc w:val="center"/>
              <w:rPr>
                <w:rFonts w:ascii="Calibri" w:eastAsia="Calibri" w:hAnsi="Calibri" w:cs="Calibri"/>
                <w:color w:val="000000" w:themeColor="text1"/>
              </w:rPr>
            </w:pPr>
            <w:r w:rsidRPr="75570B2E">
              <w:rPr>
                <w:rFonts w:ascii="Calibri" w:eastAsia="Calibri" w:hAnsi="Calibri" w:cs="Calibri"/>
                <w:color w:val="000000" w:themeColor="text1"/>
              </w:rPr>
              <w:t>0.542</w:t>
            </w:r>
          </w:p>
        </w:tc>
        <w:tc>
          <w:tcPr>
            <w:tcW w:w="2520" w:type="dxa"/>
            <w:tcBorders>
              <w:top w:val="nil"/>
              <w:left w:val="nil"/>
              <w:bottom w:val="nil"/>
              <w:right w:val="nil"/>
            </w:tcBorders>
            <w:tcMar>
              <w:top w:w="15" w:type="dxa"/>
              <w:left w:w="15" w:type="dxa"/>
              <w:right w:w="15" w:type="dxa"/>
            </w:tcMar>
            <w:vAlign w:val="center"/>
          </w:tcPr>
          <w:p w14:paraId="5DCB4681" w14:textId="0EFEA5D2" w:rsidR="75570B2E" w:rsidRDefault="75570B2E" w:rsidP="75570B2E">
            <w:pPr>
              <w:jc w:val="center"/>
              <w:rPr>
                <w:rFonts w:ascii="Calibri" w:eastAsia="Calibri" w:hAnsi="Calibri" w:cs="Calibri"/>
                <w:color w:val="000000" w:themeColor="text1"/>
              </w:rPr>
            </w:pPr>
            <w:r w:rsidRPr="75570B2E">
              <w:rPr>
                <w:rFonts w:ascii="Calibri" w:eastAsia="Calibri" w:hAnsi="Calibri" w:cs="Calibri"/>
                <w:color w:val="000000" w:themeColor="text1"/>
              </w:rPr>
              <w:t>0.529</w:t>
            </w:r>
          </w:p>
        </w:tc>
        <w:tc>
          <w:tcPr>
            <w:tcW w:w="2520" w:type="dxa"/>
            <w:tcBorders>
              <w:top w:val="nil"/>
              <w:left w:val="nil"/>
              <w:bottom w:val="nil"/>
              <w:right w:val="nil"/>
            </w:tcBorders>
            <w:tcMar>
              <w:top w:w="15" w:type="dxa"/>
              <w:left w:w="15" w:type="dxa"/>
              <w:right w:w="15" w:type="dxa"/>
            </w:tcMar>
            <w:vAlign w:val="center"/>
          </w:tcPr>
          <w:p w14:paraId="17EFAB3B" w14:textId="034B0C44" w:rsidR="75570B2E" w:rsidRDefault="75570B2E"/>
        </w:tc>
      </w:tr>
      <w:tr w:rsidR="75570B2E" w14:paraId="340A0733" w14:textId="77777777" w:rsidTr="75570B2E">
        <w:trPr>
          <w:trHeight w:val="300"/>
        </w:trPr>
        <w:tc>
          <w:tcPr>
            <w:tcW w:w="2520" w:type="dxa"/>
            <w:tcBorders>
              <w:top w:val="nil"/>
              <w:left w:val="nil"/>
              <w:bottom w:val="nil"/>
              <w:right w:val="nil"/>
            </w:tcBorders>
            <w:tcMar>
              <w:top w:w="15" w:type="dxa"/>
              <w:left w:w="15" w:type="dxa"/>
              <w:right w:w="15" w:type="dxa"/>
            </w:tcMar>
            <w:vAlign w:val="bottom"/>
          </w:tcPr>
          <w:p w14:paraId="71295DB5" w14:textId="38BA70EC" w:rsidR="0BBD839F" w:rsidRDefault="0BBD839F" w:rsidP="75570B2E">
            <w:pPr>
              <w:rPr>
                <w:rFonts w:ascii="Calibri" w:eastAsia="Calibri" w:hAnsi="Calibri" w:cs="Calibri"/>
                <w:i/>
                <w:iCs/>
                <w:color w:val="000000" w:themeColor="text1"/>
              </w:rPr>
            </w:pPr>
            <w:r w:rsidRPr="75570B2E">
              <w:rPr>
                <w:rFonts w:ascii="Calibri" w:eastAsia="Calibri" w:hAnsi="Calibri" w:cs="Calibri"/>
                <w:i/>
                <w:iCs/>
                <w:color w:val="000000" w:themeColor="text1"/>
              </w:rPr>
              <w:t>5.</w:t>
            </w:r>
            <w:r w:rsidR="75570B2E" w:rsidRPr="75570B2E">
              <w:rPr>
                <w:rFonts w:ascii="Calibri" w:eastAsia="Calibri" w:hAnsi="Calibri" w:cs="Calibri"/>
                <w:i/>
                <w:iCs/>
                <w:color w:val="000000" w:themeColor="text1"/>
              </w:rPr>
              <w:t>Government</w:t>
            </w:r>
            <w:r w:rsidR="1BF2ADBB" w:rsidRPr="75570B2E">
              <w:rPr>
                <w:rFonts w:ascii="Calibri" w:eastAsia="Calibri" w:hAnsi="Calibri" w:cs="Calibri"/>
                <w:i/>
                <w:iCs/>
                <w:color w:val="000000" w:themeColor="text1"/>
              </w:rPr>
              <w:t xml:space="preserve"> </w:t>
            </w:r>
            <w:r w:rsidR="1170C2D3" w:rsidRPr="75570B2E">
              <w:rPr>
                <w:rFonts w:ascii="Calibri" w:eastAsia="Calibri" w:hAnsi="Calibri" w:cs="Calibri"/>
                <w:i/>
                <w:iCs/>
                <w:color w:val="000000" w:themeColor="text1"/>
              </w:rPr>
              <w:t>r</w:t>
            </w:r>
            <w:r w:rsidR="75570B2E" w:rsidRPr="75570B2E">
              <w:rPr>
                <w:rFonts w:ascii="Calibri" w:eastAsia="Calibri" w:hAnsi="Calibri" w:cs="Calibri"/>
                <w:i/>
                <w:iCs/>
                <w:color w:val="000000" w:themeColor="text1"/>
              </w:rPr>
              <w:t>ules</w:t>
            </w:r>
            <w:r w:rsidR="769D2863"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and</w:t>
            </w:r>
            <w:r w:rsidR="6E209BB4"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regulations</w:t>
            </w:r>
          </w:p>
        </w:tc>
        <w:tc>
          <w:tcPr>
            <w:tcW w:w="2520" w:type="dxa"/>
            <w:tcBorders>
              <w:top w:val="nil"/>
              <w:left w:val="nil"/>
              <w:bottom w:val="nil"/>
              <w:right w:val="nil"/>
            </w:tcBorders>
            <w:shd w:val="clear" w:color="auto" w:fill="AEAAAA" w:themeFill="background2" w:themeFillShade="BF"/>
            <w:tcMar>
              <w:top w:w="15" w:type="dxa"/>
              <w:left w:w="15" w:type="dxa"/>
              <w:right w:w="15" w:type="dxa"/>
            </w:tcMar>
            <w:vAlign w:val="center"/>
          </w:tcPr>
          <w:p w14:paraId="6082DD95" w14:textId="5EB34E5A" w:rsidR="75570B2E" w:rsidRDefault="75570B2E" w:rsidP="75570B2E">
            <w:pPr>
              <w:jc w:val="center"/>
              <w:rPr>
                <w:rFonts w:ascii="Calibri" w:eastAsia="Calibri" w:hAnsi="Calibri" w:cs="Calibri"/>
                <w:color w:val="000000" w:themeColor="text1"/>
              </w:rPr>
            </w:pPr>
            <w:r w:rsidRPr="75570B2E">
              <w:rPr>
                <w:rFonts w:ascii="Calibri" w:eastAsia="Calibri" w:hAnsi="Calibri" w:cs="Calibri"/>
                <w:color w:val="000000" w:themeColor="text1"/>
              </w:rPr>
              <w:t>0.507</w:t>
            </w:r>
          </w:p>
        </w:tc>
        <w:tc>
          <w:tcPr>
            <w:tcW w:w="2520" w:type="dxa"/>
            <w:tcBorders>
              <w:top w:val="nil"/>
              <w:left w:val="nil"/>
              <w:bottom w:val="nil"/>
              <w:right w:val="nil"/>
            </w:tcBorders>
            <w:tcMar>
              <w:top w:w="15" w:type="dxa"/>
              <w:left w:w="15" w:type="dxa"/>
              <w:right w:w="15" w:type="dxa"/>
            </w:tcMar>
            <w:vAlign w:val="center"/>
          </w:tcPr>
          <w:p w14:paraId="04042561" w14:textId="5D939CD4" w:rsidR="75570B2E" w:rsidRDefault="75570B2E"/>
        </w:tc>
        <w:tc>
          <w:tcPr>
            <w:tcW w:w="2520" w:type="dxa"/>
            <w:tcBorders>
              <w:top w:val="nil"/>
              <w:left w:val="nil"/>
              <w:bottom w:val="nil"/>
              <w:right w:val="nil"/>
            </w:tcBorders>
            <w:tcMar>
              <w:top w:w="15" w:type="dxa"/>
              <w:left w:w="15" w:type="dxa"/>
              <w:right w:w="15" w:type="dxa"/>
            </w:tcMar>
            <w:vAlign w:val="center"/>
          </w:tcPr>
          <w:p w14:paraId="70E5729C" w14:textId="01BF6027" w:rsidR="75570B2E" w:rsidRDefault="75570B2E" w:rsidP="75570B2E">
            <w:pPr>
              <w:jc w:val="center"/>
              <w:rPr>
                <w:rFonts w:ascii="Calibri" w:eastAsia="Calibri" w:hAnsi="Calibri" w:cs="Calibri"/>
                <w:color w:val="000000" w:themeColor="text1"/>
              </w:rPr>
            </w:pPr>
            <w:r w:rsidRPr="75570B2E">
              <w:rPr>
                <w:rFonts w:ascii="Calibri" w:eastAsia="Calibri" w:hAnsi="Calibri" w:cs="Calibri"/>
                <w:color w:val="000000" w:themeColor="text1"/>
              </w:rPr>
              <w:t>0.47</w:t>
            </w:r>
          </w:p>
        </w:tc>
      </w:tr>
      <w:tr w:rsidR="75570B2E" w14:paraId="6E0AAB70" w14:textId="77777777" w:rsidTr="75570B2E">
        <w:trPr>
          <w:trHeight w:val="300"/>
        </w:trPr>
        <w:tc>
          <w:tcPr>
            <w:tcW w:w="2520" w:type="dxa"/>
            <w:tcBorders>
              <w:top w:val="nil"/>
              <w:left w:val="nil"/>
              <w:bottom w:val="none" w:sz="4" w:space="0" w:color="000000" w:themeColor="text1"/>
              <w:right w:val="nil"/>
            </w:tcBorders>
            <w:tcMar>
              <w:top w:w="15" w:type="dxa"/>
              <w:left w:w="15" w:type="dxa"/>
              <w:right w:w="15" w:type="dxa"/>
            </w:tcMar>
            <w:vAlign w:val="bottom"/>
          </w:tcPr>
          <w:p w14:paraId="5B64CFC0" w14:textId="7EED0182" w:rsidR="0EA9AF91" w:rsidRDefault="0EA9AF91" w:rsidP="75570B2E">
            <w:pPr>
              <w:rPr>
                <w:rFonts w:ascii="Calibri" w:eastAsia="Calibri" w:hAnsi="Calibri" w:cs="Calibri"/>
                <w:i/>
                <w:iCs/>
                <w:color w:val="000000" w:themeColor="text1"/>
              </w:rPr>
            </w:pPr>
            <w:r w:rsidRPr="75570B2E">
              <w:rPr>
                <w:rFonts w:ascii="Calibri" w:eastAsia="Calibri" w:hAnsi="Calibri" w:cs="Calibri"/>
                <w:i/>
                <w:iCs/>
                <w:color w:val="000000" w:themeColor="text1"/>
              </w:rPr>
              <w:lastRenderedPageBreak/>
              <w:t>6.</w:t>
            </w:r>
            <w:r w:rsidR="75570B2E" w:rsidRPr="75570B2E">
              <w:rPr>
                <w:rFonts w:ascii="Calibri" w:eastAsia="Calibri" w:hAnsi="Calibri" w:cs="Calibri"/>
                <w:i/>
                <w:iCs/>
                <w:color w:val="000000" w:themeColor="text1"/>
              </w:rPr>
              <w:t>Prioritize</w:t>
            </w:r>
            <w:r w:rsidR="249E399B"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their</w:t>
            </w:r>
            <w:r w:rsidR="2B9424C1"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family</w:t>
            </w:r>
            <w:r w:rsidR="0CC0E660"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over</w:t>
            </w:r>
            <w:r w:rsidR="7038B321"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their</w:t>
            </w:r>
            <w:r w:rsidR="1663230A"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business</w:t>
            </w:r>
          </w:p>
        </w:tc>
        <w:tc>
          <w:tcPr>
            <w:tcW w:w="2520" w:type="dxa"/>
            <w:tcBorders>
              <w:top w:val="nil"/>
              <w:left w:val="nil"/>
              <w:bottom w:val="none" w:sz="4" w:space="0" w:color="000000" w:themeColor="text1"/>
              <w:right w:val="nil"/>
            </w:tcBorders>
            <w:tcMar>
              <w:top w:w="15" w:type="dxa"/>
              <w:left w:w="15" w:type="dxa"/>
              <w:right w:w="15" w:type="dxa"/>
            </w:tcMar>
            <w:vAlign w:val="center"/>
          </w:tcPr>
          <w:p w14:paraId="66669CF3" w14:textId="572681F6" w:rsidR="75570B2E" w:rsidRDefault="75570B2E"/>
        </w:tc>
        <w:tc>
          <w:tcPr>
            <w:tcW w:w="2520" w:type="dxa"/>
            <w:tcBorders>
              <w:top w:val="nil"/>
              <w:left w:val="nil"/>
              <w:bottom w:val="none" w:sz="4" w:space="0" w:color="000000" w:themeColor="text1"/>
              <w:right w:val="nil"/>
            </w:tcBorders>
            <w:shd w:val="clear" w:color="auto" w:fill="AEAAAA" w:themeFill="background2" w:themeFillShade="BF"/>
            <w:tcMar>
              <w:top w:w="15" w:type="dxa"/>
              <w:left w:w="15" w:type="dxa"/>
              <w:right w:w="15" w:type="dxa"/>
            </w:tcMar>
            <w:vAlign w:val="center"/>
          </w:tcPr>
          <w:p w14:paraId="4712F7B6" w14:textId="07E367E5" w:rsidR="75570B2E" w:rsidRDefault="75570B2E" w:rsidP="75570B2E">
            <w:pPr>
              <w:jc w:val="center"/>
              <w:rPr>
                <w:rFonts w:ascii="Calibri" w:eastAsia="Calibri" w:hAnsi="Calibri" w:cs="Calibri"/>
                <w:color w:val="000000" w:themeColor="text1"/>
              </w:rPr>
            </w:pPr>
            <w:r w:rsidRPr="75570B2E">
              <w:rPr>
                <w:rFonts w:ascii="Calibri" w:eastAsia="Calibri" w:hAnsi="Calibri" w:cs="Calibri"/>
                <w:color w:val="000000" w:themeColor="text1"/>
              </w:rPr>
              <w:t>0.845</w:t>
            </w:r>
          </w:p>
        </w:tc>
        <w:tc>
          <w:tcPr>
            <w:tcW w:w="2520" w:type="dxa"/>
            <w:tcBorders>
              <w:top w:val="nil"/>
              <w:left w:val="nil"/>
              <w:bottom w:val="none" w:sz="4" w:space="0" w:color="000000" w:themeColor="text1"/>
              <w:right w:val="nil"/>
            </w:tcBorders>
            <w:tcMar>
              <w:top w:w="15" w:type="dxa"/>
              <w:left w:w="15" w:type="dxa"/>
              <w:right w:w="15" w:type="dxa"/>
            </w:tcMar>
            <w:vAlign w:val="center"/>
          </w:tcPr>
          <w:p w14:paraId="13977F1A" w14:textId="1E5AE9F4" w:rsidR="75570B2E" w:rsidRDefault="75570B2E"/>
        </w:tc>
      </w:tr>
      <w:tr w:rsidR="75570B2E" w14:paraId="031748B3" w14:textId="77777777" w:rsidTr="75570B2E">
        <w:trPr>
          <w:trHeight w:val="300"/>
        </w:trPr>
        <w:tc>
          <w:tcPr>
            <w:tcW w:w="2520" w:type="dxa"/>
            <w:tcBorders>
              <w:top w:val="none" w:sz="4" w:space="0" w:color="000000" w:themeColor="text1"/>
              <w:left w:val="none" w:sz="4" w:space="0" w:color="000000" w:themeColor="text1"/>
              <w:bottom w:val="none" w:sz="4" w:space="0" w:color="1E8BCD"/>
              <w:right w:val="none" w:sz="4" w:space="0" w:color="000000" w:themeColor="text1"/>
            </w:tcBorders>
            <w:tcMar>
              <w:top w:w="15" w:type="dxa"/>
              <w:left w:w="15" w:type="dxa"/>
              <w:right w:w="15" w:type="dxa"/>
            </w:tcMar>
            <w:vAlign w:val="bottom"/>
          </w:tcPr>
          <w:p w14:paraId="36401CA6" w14:textId="36E755CE" w:rsidR="593004C1" w:rsidRDefault="593004C1" w:rsidP="75570B2E">
            <w:pPr>
              <w:rPr>
                <w:rFonts w:ascii="Calibri" w:eastAsia="Calibri" w:hAnsi="Calibri" w:cs="Calibri"/>
                <w:i/>
                <w:iCs/>
                <w:color w:val="000000" w:themeColor="text1"/>
              </w:rPr>
            </w:pPr>
            <w:r w:rsidRPr="75570B2E">
              <w:rPr>
                <w:rFonts w:ascii="Calibri" w:eastAsia="Calibri" w:hAnsi="Calibri" w:cs="Calibri"/>
                <w:i/>
                <w:iCs/>
                <w:color w:val="000000" w:themeColor="text1"/>
              </w:rPr>
              <w:t>7.</w:t>
            </w:r>
            <w:r w:rsidR="75570B2E" w:rsidRPr="75570B2E">
              <w:rPr>
                <w:rFonts w:ascii="Calibri" w:eastAsia="Calibri" w:hAnsi="Calibri" w:cs="Calibri"/>
                <w:i/>
                <w:iCs/>
                <w:color w:val="000000" w:themeColor="text1"/>
              </w:rPr>
              <w:t>Lack</w:t>
            </w:r>
            <w:r w:rsidR="276BADAF"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of</w:t>
            </w:r>
            <w:r w:rsidR="6A16B69E"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access</w:t>
            </w:r>
            <w:r w:rsidR="66EA2407"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to</w:t>
            </w:r>
            <w:r w:rsidR="4DC0E75C"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funding</w:t>
            </w:r>
            <w:r w:rsidR="432D9211"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opportunities</w:t>
            </w:r>
          </w:p>
        </w:tc>
        <w:tc>
          <w:tcPr>
            <w:tcW w:w="2520" w:type="dxa"/>
            <w:tcBorders>
              <w:top w:val="none" w:sz="4" w:space="0" w:color="000000" w:themeColor="text1"/>
              <w:left w:val="none" w:sz="4" w:space="0" w:color="000000" w:themeColor="text1"/>
              <w:bottom w:val="none" w:sz="4" w:space="0" w:color="1E8BCD"/>
              <w:right w:val="none" w:sz="4" w:space="0" w:color="000000" w:themeColor="text1"/>
            </w:tcBorders>
            <w:tcMar>
              <w:top w:w="15" w:type="dxa"/>
              <w:left w:w="15" w:type="dxa"/>
              <w:right w:w="15" w:type="dxa"/>
            </w:tcMar>
            <w:vAlign w:val="center"/>
          </w:tcPr>
          <w:p w14:paraId="1890E4BF" w14:textId="169C0A73" w:rsidR="75570B2E" w:rsidRDefault="75570B2E"/>
        </w:tc>
        <w:tc>
          <w:tcPr>
            <w:tcW w:w="252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EAAAA" w:themeFill="background2" w:themeFillShade="BF"/>
            <w:tcMar>
              <w:top w:w="15" w:type="dxa"/>
              <w:left w:w="15" w:type="dxa"/>
              <w:right w:w="15" w:type="dxa"/>
            </w:tcMar>
            <w:vAlign w:val="center"/>
          </w:tcPr>
          <w:p w14:paraId="1EFD7FBC" w14:textId="0ACF6417" w:rsidR="75570B2E" w:rsidRDefault="75570B2E" w:rsidP="75570B2E">
            <w:pPr>
              <w:jc w:val="center"/>
              <w:rPr>
                <w:rFonts w:ascii="Calibri" w:eastAsia="Calibri" w:hAnsi="Calibri" w:cs="Calibri"/>
                <w:color w:val="000000" w:themeColor="text1"/>
              </w:rPr>
            </w:pPr>
            <w:r w:rsidRPr="75570B2E">
              <w:rPr>
                <w:rFonts w:ascii="Calibri" w:eastAsia="Calibri" w:hAnsi="Calibri" w:cs="Calibri"/>
                <w:color w:val="000000" w:themeColor="text1"/>
              </w:rPr>
              <w:t>0.752</w:t>
            </w:r>
          </w:p>
        </w:tc>
        <w:tc>
          <w:tcPr>
            <w:tcW w:w="2520" w:type="dxa"/>
            <w:tcBorders>
              <w:top w:val="none" w:sz="4" w:space="0" w:color="000000" w:themeColor="text1"/>
              <w:left w:val="none" w:sz="4" w:space="0" w:color="000000" w:themeColor="text1"/>
              <w:bottom w:val="none" w:sz="4" w:space="0" w:color="000000" w:themeColor="text1"/>
              <w:right w:val="none" w:sz="4" w:space="0" w:color="000000" w:themeColor="text1"/>
            </w:tcBorders>
            <w:tcMar>
              <w:top w:w="15" w:type="dxa"/>
              <w:left w:w="15" w:type="dxa"/>
              <w:right w:w="15" w:type="dxa"/>
            </w:tcMar>
            <w:vAlign w:val="center"/>
          </w:tcPr>
          <w:p w14:paraId="3266273F" w14:textId="2CF1AE9C" w:rsidR="75570B2E" w:rsidRDefault="75570B2E"/>
        </w:tc>
      </w:tr>
      <w:tr w:rsidR="75570B2E" w14:paraId="09FFF0B6" w14:textId="77777777" w:rsidTr="75570B2E">
        <w:trPr>
          <w:trHeight w:val="300"/>
        </w:trPr>
        <w:tc>
          <w:tcPr>
            <w:tcW w:w="2520" w:type="dxa"/>
            <w:tcBorders>
              <w:top w:val="none" w:sz="4" w:space="0" w:color="1E8BCD"/>
              <w:left w:val="none" w:sz="4" w:space="0" w:color="1E8BCD"/>
              <w:bottom w:val="none" w:sz="4" w:space="0" w:color="1E8BCD"/>
              <w:right w:val="none" w:sz="4" w:space="0" w:color="1E8BCD"/>
            </w:tcBorders>
            <w:tcMar>
              <w:top w:w="15" w:type="dxa"/>
              <w:left w:w="15" w:type="dxa"/>
              <w:right w:w="15" w:type="dxa"/>
            </w:tcMar>
            <w:vAlign w:val="bottom"/>
          </w:tcPr>
          <w:p w14:paraId="37D4E106" w14:textId="19255CC0" w:rsidR="10AC9089" w:rsidRDefault="10AC9089" w:rsidP="75570B2E">
            <w:pPr>
              <w:rPr>
                <w:rFonts w:ascii="Calibri" w:eastAsia="Calibri" w:hAnsi="Calibri" w:cs="Calibri"/>
                <w:i/>
                <w:iCs/>
                <w:color w:val="000000" w:themeColor="text1"/>
              </w:rPr>
            </w:pPr>
            <w:r w:rsidRPr="75570B2E">
              <w:rPr>
                <w:rFonts w:ascii="Calibri" w:eastAsia="Calibri" w:hAnsi="Calibri" w:cs="Calibri"/>
                <w:i/>
                <w:iCs/>
                <w:color w:val="000000" w:themeColor="text1"/>
              </w:rPr>
              <w:t>8.</w:t>
            </w:r>
            <w:r w:rsidR="75570B2E" w:rsidRPr="75570B2E">
              <w:rPr>
                <w:rFonts w:ascii="Calibri" w:eastAsia="Calibri" w:hAnsi="Calibri" w:cs="Calibri"/>
                <w:i/>
                <w:iCs/>
                <w:color w:val="000000" w:themeColor="text1"/>
              </w:rPr>
              <w:t>Heavy</w:t>
            </w:r>
            <w:r w:rsidR="3555C15D"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work</w:t>
            </w:r>
            <w:r w:rsidR="6D474189"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schedule</w:t>
            </w:r>
          </w:p>
        </w:tc>
        <w:tc>
          <w:tcPr>
            <w:tcW w:w="2520" w:type="dxa"/>
            <w:tcBorders>
              <w:top w:val="none" w:sz="4" w:space="0" w:color="1E8BCD"/>
              <w:left w:val="none" w:sz="4" w:space="0" w:color="1E8BCD"/>
              <w:bottom w:val="none" w:sz="4" w:space="0" w:color="1E8BCD"/>
              <w:right w:val="none" w:sz="4" w:space="0" w:color="1E8BCD"/>
            </w:tcBorders>
            <w:tcMar>
              <w:top w:w="15" w:type="dxa"/>
              <w:left w:w="15" w:type="dxa"/>
              <w:right w:w="15" w:type="dxa"/>
            </w:tcMar>
            <w:vAlign w:val="center"/>
          </w:tcPr>
          <w:p w14:paraId="7F489045" w14:textId="00BDCD60" w:rsidR="75570B2E" w:rsidRDefault="75570B2E"/>
        </w:tc>
        <w:tc>
          <w:tcPr>
            <w:tcW w:w="2520" w:type="dxa"/>
            <w:tcBorders>
              <w:top w:val="none" w:sz="4" w:space="0" w:color="000000" w:themeColor="text1"/>
              <w:left w:val="none" w:sz="4" w:space="0" w:color="1E8BCD"/>
              <w:bottom w:val="none" w:sz="4" w:space="0" w:color="000000" w:themeColor="text1"/>
              <w:right w:val="none" w:sz="4" w:space="0" w:color="000000" w:themeColor="text1"/>
            </w:tcBorders>
            <w:tcMar>
              <w:top w:w="15" w:type="dxa"/>
              <w:left w:w="15" w:type="dxa"/>
              <w:right w:w="15" w:type="dxa"/>
            </w:tcMar>
            <w:vAlign w:val="center"/>
          </w:tcPr>
          <w:p w14:paraId="283E9FAA" w14:textId="7139A64A" w:rsidR="75570B2E" w:rsidRDefault="75570B2E"/>
        </w:tc>
        <w:tc>
          <w:tcPr>
            <w:tcW w:w="2520" w:type="dxa"/>
            <w:tcBorders>
              <w:top w:val="none" w:sz="4" w:space="0" w:color="000000" w:themeColor="text1"/>
              <w:left w:val="none" w:sz="4" w:space="0" w:color="000000" w:themeColor="text1"/>
              <w:bottom w:val="none" w:sz="4" w:space="0" w:color="000000" w:themeColor="text1"/>
              <w:right w:val="none" w:sz="4" w:space="0" w:color="000000" w:themeColor="text1"/>
            </w:tcBorders>
            <w:shd w:val="clear" w:color="auto" w:fill="AEAAAA" w:themeFill="background2" w:themeFillShade="BF"/>
            <w:tcMar>
              <w:top w:w="15" w:type="dxa"/>
              <w:left w:w="15" w:type="dxa"/>
              <w:right w:w="15" w:type="dxa"/>
            </w:tcMar>
            <w:vAlign w:val="center"/>
          </w:tcPr>
          <w:p w14:paraId="430A50AE" w14:textId="3434DD2B" w:rsidR="75570B2E" w:rsidRDefault="75570B2E" w:rsidP="75570B2E">
            <w:pPr>
              <w:jc w:val="center"/>
              <w:rPr>
                <w:rFonts w:ascii="Calibri" w:eastAsia="Calibri" w:hAnsi="Calibri" w:cs="Calibri"/>
                <w:color w:val="000000" w:themeColor="text1"/>
              </w:rPr>
            </w:pPr>
            <w:r w:rsidRPr="75570B2E">
              <w:rPr>
                <w:rFonts w:ascii="Calibri" w:eastAsia="Calibri" w:hAnsi="Calibri" w:cs="Calibri"/>
                <w:color w:val="000000" w:themeColor="text1"/>
              </w:rPr>
              <w:t>0.812</w:t>
            </w:r>
          </w:p>
        </w:tc>
      </w:tr>
      <w:tr w:rsidR="75570B2E" w14:paraId="1A5986DA" w14:textId="77777777" w:rsidTr="75570B2E">
        <w:trPr>
          <w:trHeight w:val="300"/>
        </w:trPr>
        <w:tc>
          <w:tcPr>
            <w:tcW w:w="2520" w:type="dxa"/>
            <w:tcBorders>
              <w:top w:val="none" w:sz="4" w:space="0" w:color="1E8BCD"/>
              <w:left w:val="nil"/>
              <w:bottom w:val="double" w:sz="5" w:space="0" w:color="1E8BCD"/>
              <w:right w:val="nil"/>
            </w:tcBorders>
            <w:tcMar>
              <w:top w:w="15" w:type="dxa"/>
              <w:left w:w="15" w:type="dxa"/>
              <w:right w:w="15" w:type="dxa"/>
            </w:tcMar>
            <w:vAlign w:val="bottom"/>
          </w:tcPr>
          <w:p w14:paraId="43742E01" w14:textId="7B2B84EA" w:rsidR="5DC28476" w:rsidRDefault="5DC28476" w:rsidP="75570B2E">
            <w:pPr>
              <w:rPr>
                <w:rFonts w:ascii="Calibri" w:eastAsia="Calibri" w:hAnsi="Calibri" w:cs="Calibri"/>
                <w:i/>
                <w:iCs/>
                <w:color w:val="000000" w:themeColor="text1"/>
              </w:rPr>
            </w:pPr>
            <w:r w:rsidRPr="75570B2E">
              <w:rPr>
                <w:rFonts w:ascii="Calibri" w:eastAsia="Calibri" w:hAnsi="Calibri" w:cs="Calibri"/>
                <w:i/>
                <w:iCs/>
                <w:color w:val="000000" w:themeColor="text1"/>
              </w:rPr>
              <w:t>9.</w:t>
            </w:r>
            <w:r w:rsidR="75570B2E" w:rsidRPr="75570B2E">
              <w:rPr>
                <w:rFonts w:ascii="Calibri" w:eastAsia="Calibri" w:hAnsi="Calibri" w:cs="Calibri"/>
                <w:i/>
                <w:iCs/>
                <w:color w:val="000000" w:themeColor="text1"/>
              </w:rPr>
              <w:t>Lack</w:t>
            </w:r>
            <w:r w:rsidR="03FEDFFC"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of</w:t>
            </w:r>
            <w:r w:rsidR="76A29A4E"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information</w:t>
            </w:r>
            <w:r w:rsidR="64284FCE"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about</w:t>
            </w:r>
            <w:r w:rsidR="6D2DC43E"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market</w:t>
            </w:r>
            <w:r w:rsidR="42694DED" w:rsidRPr="75570B2E">
              <w:rPr>
                <w:rFonts w:ascii="Calibri" w:eastAsia="Calibri" w:hAnsi="Calibri" w:cs="Calibri"/>
                <w:i/>
                <w:iCs/>
                <w:color w:val="000000" w:themeColor="text1"/>
              </w:rPr>
              <w:t xml:space="preserve"> </w:t>
            </w:r>
            <w:r w:rsidR="75570B2E" w:rsidRPr="75570B2E">
              <w:rPr>
                <w:rFonts w:ascii="Calibri" w:eastAsia="Calibri" w:hAnsi="Calibri" w:cs="Calibri"/>
                <w:i/>
                <w:iCs/>
                <w:color w:val="000000" w:themeColor="text1"/>
              </w:rPr>
              <w:t>available</w:t>
            </w:r>
          </w:p>
        </w:tc>
        <w:tc>
          <w:tcPr>
            <w:tcW w:w="2520" w:type="dxa"/>
            <w:tcBorders>
              <w:top w:val="none" w:sz="4" w:space="0" w:color="1E8BCD"/>
              <w:left w:val="nil"/>
              <w:bottom w:val="double" w:sz="5" w:space="0" w:color="1E8BCD"/>
              <w:right w:val="nil"/>
            </w:tcBorders>
            <w:tcMar>
              <w:top w:w="15" w:type="dxa"/>
              <w:left w:w="15" w:type="dxa"/>
              <w:right w:w="15" w:type="dxa"/>
            </w:tcMar>
            <w:vAlign w:val="center"/>
          </w:tcPr>
          <w:p w14:paraId="25BEF009" w14:textId="04EBF168" w:rsidR="75570B2E" w:rsidRDefault="75570B2E"/>
        </w:tc>
        <w:tc>
          <w:tcPr>
            <w:tcW w:w="2520" w:type="dxa"/>
            <w:tcBorders>
              <w:top w:val="none" w:sz="4" w:space="0" w:color="4472C4" w:themeColor="accent5"/>
              <w:left w:val="nil"/>
              <w:bottom w:val="double" w:sz="5" w:space="0" w:color="4472C4" w:themeColor="accent5"/>
              <w:right w:val="nil"/>
            </w:tcBorders>
            <w:tcMar>
              <w:top w:w="15" w:type="dxa"/>
              <w:left w:w="15" w:type="dxa"/>
              <w:right w:w="15" w:type="dxa"/>
            </w:tcMar>
            <w:vAlign w:val="center"/>
          </w:tcPr>
          <w:p w14:paraId="1469EADD" w14:textId="7C10432D" w:rsidR="75570B2E" w:rsidRDefault="75570B2E"/>
        </w:tc>
        <w:tc>
          <w:tcPr>
            <w:tcW w:w="2520" w:type="dxa"/>
            <w:tcBorders>
              <w:top w:val="none" w:sz="4" w:space="0" w:color="4472C4" w:themeColor="accent5"/>
              <w:left w:val="nil"/>
              <w:bottom w:val="double" w:sz="5" w:space="0" w:color="4472C4" w:themeColor="accent5"/>
              <w:right w:val="nil"/>
            </w:tcBorders>
            <w:shd w:val="clear" w:color="auto" w:fill="AEAAAA" w:themeFill="background2" w:themeFillShade="BF"/>
            <w:tcMar>
              <w:top w:w="15" w:type="dxa"/>
              <w:left w:w="15" w:type="dxa"/>
              <w:right w:w="15" w:type="dxa"/>
            </w:tcMar>
            <w:vAlign w:val="center"/>
          </w:tcPr>
          <w:p w14:paraId="73CB749C" w14:textId="750FA07C" w:rsidR="75570B2E" w:rsidRDefault="75570B2E" w:rsidP="75570B2E">
            <w:pPr>
              <w:jc w:val="center"/>
              <w:rPr>
                <w:rFonts w:ascii="Calibri" w:eastAsia="Calibri" w:hAnsi="Calibri" w:cs="Calibri"/>
                <w:color w:val="000000" w:themeColor="text1"/>
              </w:rPr>
            </w:pPr>
            <w:r w:rsidRPr="75570B2E">
              <w:rPr>
                <w:rFonts w:ascii="Calibri" w:eastAsia="Calibri" w:hAnsi="Calibri" w:cs="Calibri"/>
                <w:color w:val="000000" w:themeColor="text1"/>
              </w:rPr>
              <w:t>0.786</w:t>
            </w:r>
          </w:p>
        </w:tc>
      </w:tr>
      <w:tr w:rsidR="75570B2E" w14:paraId="51588386" w14:textId="77777777" w:rsidTr="75570B2E">
        <w:trPr>
          <w:trHeight w:val="300"/>
        </w:trPr>
        <w:tc>
          <w:tcPr>
            <w:tcW w:w="2520" w:type="dxa"/>
            <w:tcBorders>
              <w:top w:val="double" w:sz="5" w:space="0" w:color="1E8BCD"/>
              <w:left w:val="nil"/>
              <w:bottom w:val="double" w:sz="5" w:space="0" w:color="4472C4" w:themeColor="accent5"/>
              <w:right w:val="nil"/>
            </w:tcBorders>
            <w:tcMar>
              <w:top w:w="15" w:type="dxa"/>
              <w:left w:w="15" w:type="dxa"/>
              <w:right w:w="15" w:type="dxa"/>
            </w:tcMar>
            <w:vAlign w:val="center"/>
          </w:tcPr>
          <w:p w14:paraId="1F13B260" w14:textId="216ABB5F" w:rsidR="75570B2E" w:rsidRDefault="75570B2E" w:rsidP="75570B2E">
            <w:pPr>
              <w:jc w:val="both"/>
              <w:rPr>
                <w:rFonts w:ascii="Calibri" w:eastAsia="Calibri" w:hAnsi="Calibri" w:cs="Calibri"/>
                <w:color w:val="000000" w:themeColor="text1"/>
              </w:rPr>
            </w:pPr>
            <w:r w:rsidRPr="75570B2E">
              <w:rPr>
                <w:rFonts w:ascii="Calibri" w:eastAsia="Calibri" w:hAnsi="Calibri" w:cs="Calibri"/>
                <w:color w:val="000000" w:themeColor="text1"/>
              </w:rPr>
              <w:t>Eigenvalues</w:t>
            </w:r>
          </w:p>
        </w:tc>
        <w:tc>
          <w:tcPr>
            <w:tcW w:w="2520" w:type="dxa"/>
            <w:tcBorders>
              <w:top w:val="double" w:sz="5" w:space="0" w:color="1E8BCD"/>
              <w:left w:val="nil"/>
              <w:bottom w:val="double" w:sz="5" w:space="0" w:color="4472C4" w:themeColor="accent5"/>
              <w:right w:val="nil"/>
            </w:tcBorders>
            <w:tcMar>
              <w:top w:w="15" w:type="dxa"/>
              <w:left w:w="15" w:type="dxa"/>
              <w:right w:w="15" w:type="dxa"/>
            </w:tcMar>
            <w:vAlign w:val="center"/>
          </w:tcPr>
          <w:p w14:paraId="667C7BA5" w14:textId="2722AE2B" w:rsidR="75570B2E" w:rsidRDefault="75570B2E" w:rsidP="75570B2E">
            <w:pPr>
              <w:jc w:val="center"/>
              <w:rPr>
                <w:rFonts w:ascii="Calibri" w:eastAsia="Calibri" w:hAnsi="Calibri" w:cs="Calibri"/>
                <w:color w:val="000000" w:themeColor="text1"/>
              </w:rPr>
            </w:pPr>
            <w:r w:rsidRPr="75570B2E">
              <w:rPr>
                <w:rFonts w:ascii="Calibri" w:eastAsia="Calibri" w:hAnsi="Calibri" w:cs="Calibri"/>
                <w:color w:val="000000" w:themeColor="text1"/>
              </w:rPr>
              <w:t>2.22</w:t>
            </w:r>
          </w:p>
        </w:tc>
        <w:tc>
          <w:tcPr>
            <w:tcW w:w="2520" w:type="dxa"/>
            <w:tcBorders>
              <w:top w:val="double" w:sz="5" w:space="0" w:color="4472C4" w:themeColor="accent5"/>
              <w:left w:val="nil"/>
              <w:bottom w:val="double" w:sz="5" w:space="0" w:color="4472C4" w:themeColor="accent5"/>
              <w:right w:val="nil"/>
            </w:tcBorders>
            <w:tcMar>
              <w:top w:w="15" w:type="dxa"/>
              <w:left w:w="15" w:type="dxa"/>
              <w:right w:w="15" w:type="dxa"/>
            </w:tcMar>
            <w:vAlign w:val="center"/>
          </w:tcPr>
          <w:p w14:paraId="0BB067EC" w14:textId="40EDF242" w:rsidR="75570B2E" w:rsidRDefault="75570B2E" w:rsidP="75570B2E">
            <w:pPr>
              <w:jc w:val="center"/>
              <w:rPr>
                <w:rFonts w:ascii="Calibri" w:eastAsia="Calibri" w:hAnsi="Calibri" w:cs="Calibri"/>
                <w:color w:val="000000" w:themeColor="text1"/>
              </w:rPr>
            </w:pPr>
            <w:r w:rsidRPr="75570B2E">
              <w:rPr>
                <w:rFonts w:ascii="Calibri" w:eastAsia="Calibri" w:hAnsi="Calibri" w:cs="Calibri"/>
                <w:color w:val="000000" w:themeColor="text1"/>
              </w:rPr>
              <w:t>1.66</w:t>
            </w:r>
          </w:p>
        </w:tc>
        <w:tc>
          <w:tcPr>
            <w:tcW w:w="2520" w:type="dxa"/>
            <w:tcBorders>
              <w:top w:val="double" w:sz="5" w:space="0" w:color="4472C4" w:themeColor="accent5"/>
              <w:left w:val="nil"/>
              <w:bottom w:val="double" w:sz="5" w:space="0" w:color="4472C4" w:themeColor="accent5"/>
              <w:right w:val="nil"/>
            </w:tcBorders>
            <w:tcMar>
              <w:top w:w="15" w:type="dxa"/>
              <w:left w:w="15" w:type="dxa"/>
              <w:right w:w="15" w:type="dxa"/>
            </w:tcMar>
            <w:vAlign w:val="center"/>
          </w:tcPr>
          <w:p w14:paraId="7230EEF6" w14:textId="125407F7" w:rsidR="75570B2E" w:rsidRDefault="75570B2E" w:rsidP="75570B2E">
            <w:pPr>
              <w:jc w:val="center"/>
              <w:rPr>
                <w:rFonts w:ascii="Calibri" w:eastAsia="Calibri" w:hAnsi="Calibri" w:cs="Calibri"/>
                <w:color w:val="000000" w:themeColor="text1"/>
              </w:rPr>
            </w:pPr>
            <w:r w:rsidRPr="75570B2E">
              <w:rPr>
                <w:rFonts w:ascii="Calibri" w:eastAsia="Calibri" w:hAnsi="Calibri" w:cs="Calibri"/>
                <w:color w:val="000000" w:themeColor="text1"/>
              </w:rPr>
              <w:t>1.54</w:t>
            </w:r>
          </w:p>
        </w:tc>
      </w:tr>
      <w:tr w:rsidR="75570B2E" w14:paraId="2DC363CE" w14:textId="77777777" w:rsidTr="75570B2E">
        <w:trPr>
          <w:trHeight w:val="300"/>
        </w:trPr>
        <w:tc>
          <w:tcPr>
            <w:tcW w:w="2520" w:type="dxa"/>
            <w:tcBorders>
              <w:top w:val="single" w:sz="4" w:space="0" w:color="4472C4" w:themeColor="accent5"/>
              <w:left w:val="nil"/>
              <w:bottom w:val="double" w:sz="5" w:space="0" w:color="4472C4" w:themeColor="accent5"/>
              <w:right w:val="nil"/>
            </w:tcBorders>
            <w:tcMar>
              <w:top w:w="15" w:type="dxa"/>
              <w:left w:w="15" w:type="dxa"/>
              <w:right w:w="15" w:type="dxa"/>
            </w:tcMar>
            <w:vAlign w:val="bottom"/>
          </w:tcPr>
          <w:p w14:paraId="2E2F57EF" w14:textId="1F81C222" w:rsidR="75570B2E" w:rsidRDefault="75570B2E" w:rsidP="75570B2E">
            <w:pPr>
              <w:rPr>
                <w:rFonts w:ascii="Calibri" w:eastAsia="Calibri" w:hAnsi="Calibri" w:cs="Calibri"/>
                <w:color w:val="000000" w:themeColor="text1"/>
              </w:rPr>
            </w:pPr>
            <w:r w:rsidRPr="75570B2E">
              <w:rPr>
                <w:rFonts w:ascii="Calibri" w:eastAsia="Calibri" w:hAnsi="Calibri" w:cs="Calibri"/>
                <w:color w:val="000000" w:themeColor="text1"/>
              </w:rPr>
              <w:t xml:space="preserve">Percentage of total variance </w:t>
            </w:r>
          </w:p>
        </w:tc>
        <w:tc>
          <w:tcPr>
            <w:tcW w:w="2520" w:type="dxa"/>
            <w:tcBorders>
              <w:top w:val="single" w:sz="4" w:space="0" w:color="4472C4" w:themeColor="accent5"/>
              <w:left w:val="nil"/>
              <w:bottom w:val="double" w:sz="5" w:space="0" w:color="4472C4" w:themeColor="accent5"/>
              <w:right w:val="nil"/>
            </w:tcBorders>
            <w:tcMar>
              <w:top w:w="15" w:type="dxa"/>
              <w:left w:w="15" w:type="dxa"/>
              <w:right w:w="15" w:type="dxa"/>
            </w:tcMar>
            <w:vAlign w:val="center"/>
          </w:tcPr>
          <w:p w14:paraId="09F6F6C9" w14:textId="4CE7D712" w:rsidR="75570B2E" w:rsidRDefault="75570B2E" w:rsidP="75570B2E">
            <w:pPr>
              <w:jc w:val="center"/>
              <w:rPr>
                <w:rFonts w:ascii="Calibri" w:eastAsia="Calibri" w:hAnsi="Calibri" w:cs="Calibri"/>
                <w:color w:val="000000" w:themeColor="text1"/>
              </w:rPr>
            </w:pPr>
            <w:r w:rsidRPr="75570B2E">
              <w:rPr>
                <w:rFonts w:ascii="Calibri" w:eastAsia="Calibri" w:hAnsi="Calibri" w:cs="Calibri"/>
                <w:color w:val="000000" w:themeColor="text1"/>
              </w:rPr>
              <w:t>24.68</w:t>
            </w:r>
          </w:p>
        </w:tc>
        <w:tc>
          <w:tcPr>
            <w:tcW w:w="2520" w:type="dxa"/>
            <w:tcBorders>
              <w:top w:val="single" w:sz="4" w:space="0" w:color="4472C4" w:themeColor="accent5"/>
              <w:left w:val="nil"/>
              <w:bottom w:val="double" w:sz="5" w:space="0" w:color="4472C4" w:themeColor="accent5"/>
              <w:right w:val="nil"/>
            </w:tcBorders>
            <w:tcMar>
              <w:top w:w="15" w:type="dxa"/>
              <w:left w:w="15" w:type="dxa"/>
              <w:right w:w="15" w:type="dxa"/>
            </w:tcMar>
            <w:vAlign w:val="center"/>
          </w:tcPr>
          <w:p w14:paraId="1EEBF167" w14:textId="2CC828B0" w:rsidR="75570B2E" w:rsidRDefault="75570B2E" w:rsidP="75570B2E">
            <w:pPr>
              <w:jc w:val="center"/>
              <w:rPr>
                <w:rFonts w:ascii="Calibri" w:eastAsia="Calibri" w:hAnsi="Calibri" w:cs="Calibri"/>
                <w:color w:val="000000" w:themeColor="text1"/>
              </w:rPr>
            </w:pPr>
            <w:r w:rsidRPr="75570B2E">
              <w:rPr>
                <w:rFonts w:ascii="Calibri" w:eastAsia="Calibri" w:hAnsi="Calibri" w:cs="Calibri"/>
                <w:color w:val="000000" w:themeColor="text1"/>
              </w:rPr>
              <w:t>18.46</w:t>
            </w:r>
          </w:p>
        </w:tc>
        <w:tc>
          <w:tcPr>
            <w:tcW w:w="2520" w:type="dxa"/>
            <w:tcBorders>
              <w:top w:val="single" w:sz="4" w:space="0" w:color="4472C4" w:themeColor="accent5"/>
              <w:left w:val="nil"/>
              <w:bottom w:val="double" w:sz="5" w:space="0" w:color="4472C4" w:themeColor="accent5"/>
              <w:right w:val="nil"/>
            </w:tcBorders>
            <w:tcMar>
              <w:top w:w="15" w:type="dxa"/>
              <w:left w:w="15" w:type="dxa"/>
              <w:right w:w="15" w:type="dxa"/>
            </w:tcMar>
            <w:vAlign w:val="center"/>
          </w:tcPr>
          <w:p w14:paraId="3804E691" w14:textId="535AF2B0" w:rsidR="75570B2E" w:rsidRDefault="75570B2E" w:rsidP="75570B2E">
            <w:pPr>
              <w:jc w:val="center"/>
              <w:rPr>
                <w:rFonts w:ascii="Calibri" w:eastAsia="Calibri" w:hAnsi="Calibri" w:cs="Calibri"/>
                <w:color w:val="000000" w:themeColor="text1"/>
              </w:rPr>
            </w:pPr>
            <w:r w:rsidRPr="75570B2E">
              <w:rPr>
                <w:rFonts w:ascii="Calibri" w:eastAsia="Calibri" w:hAnsi="Calibri" w:cs="Calibri"/>
                <w:color w:val="000000" w:themeColor="text1"/>
              </w:rPr>
              <w:t>17.1</w:t>
            </w:r>
            <w:r w:rsidR="2CE191A9" w:rsidRPr="75570B2E">
              <w:rPr>
                <w:rFonts w:ascii="Calibri" w:eastAsia="Calibri" w:hAnsi="Calibri" w:cs="Calibri"/>
                <w:color w:val="000000" w:themeColor="text1"/>
              </w:rPr>
              <w:t>2</w:t>
            </w:r>
          </w:p>
        </w:tc>
      </w:tr>
    </w:tbl>
    <w:p w14:paraId="08AD9269" w14:textId="2CF35AF9" w:rsidR="75570B2E" w:rsidRDefault="75570B2E" w:rsidP="75570B2E">
      <w:pPr>
        <w:spacing w:before="54" w:after="0" w:line="276" w:lineRule="auto"/>
        <w:rPr>
          <w:rFonts w:ascii="Times New Roman" w:hAnsi="Times New Roman" w:cs="Times New Roman"/>
          <w:color w:val="000000" w:themeColor="text1"/>
          <w:sz w:val="24"/>
          <w:szCs w:val="24"/>
        </w:rPr>
      </w:pPr>
    </w:p>
    <w:p w14:paraId="3732D1F0" w14:textId="16DFDC5D" w:rsidR="6158F3FD" w:rsidRDefault="50FFD523" w:rsidP="1941CE02">
      <w:pPr>
        <w:spacing w:before="54" w:after="0" w:line="276" w:lineRule="auto"/>
        <w:jc w:val="both"/>
        <w:rPr>
          <w:rFonts w:ascii="Times New Roman" w:eastAsia="Times New Roman" w:hAnsi="Times New Roman" w:cs="Times New Roman"/>
          <w:color w:val="000000" w:themeColor="text1"/>
        </w:rPr>
      </w:pPr>
      <w:r w:rsidRPr="1941CE02">
        <w:rPr>
          <w:rFonts w:ascii="Times New Roman" w:eastAsia="Times New Roman" w:hAnsi="Times New Roman" w:cs="Times New Roman"/>
          <w:color w:val="000000" w:themeColor="text1"/>
        </w:rPr>
        <w:t xml:space="preserve">From the table above, </w:t>
      </w:r>
      <w:proofErr w:type="gramStart"/>
      <w:r w:rsidRPr="1941CE02">
        <w:rPr>
          <w:rFonts w:ascii="Times New Roman" w:eastAsia="Times New Roman" w:hAnsi="Times New Roman" w:cs="Times New Roman"/>
          <w:color w:val="000000" w:themeColor="text1"/>
        </w:rPr>
        <w:t>The</w:t>
      </w:r>
      <w:proofErr w:type="gramEnd"/>
      <w:r w:rsidRPr="1941CE02">
        <w:rPr>
          <w:rFonts w:ascii="Times New Roman" w:eastAsia="Times New Roman" w:hAnsi="Times New Roman" w:cs="Times New Roman"/>
          <w:color w:val="000000" w:themeColor="text1"/>
        </w:rPr>
        <w:t xml:space="preserve"> first factor was robust, with a high eigenvalue of </w:t>
      </w:r>
      <w:r w:rsidR="40CF2EA5" w:rsidRPr="1941CE02">
        <w:rPr>
          <w:rFonts w:ascii="Times New Roman" w:eastAsia="Times New Roman" w:hAnsi="Times New Roman" w:cs="Times New Roman"/>
          <w:color w:val="000000" w:themeColor="text1"/>
        </w:rPr>
        <w:t>2.22</w:t>
      </w:r>
      <w:r w:rsidRPr="1941CE02">
        <w:rPr>
          <w:rFonts w:ascii="Times New Roman" w:eastAsia="Times New Roman" w:hAnsi="Times New Roman" w:cs="Times New Roman"/>
          <w:color w:val="000000" w:themeColor="text1"/>
        </w:rPr>
        <w:t xml:space="preserve">, and it accounted for </w:t>
      </w:r>
      <w:r w:rsidR="0B39C82F" w:rsidRPr="1941CE02">
        <w:rPr>
          <w:rFonts w:ascii="Times New Roman" w:eastAsia="Times New Roman" w:hAnsi="Times New Roman" w:cs="Times New Roman"/>
          <w:color w:val="000000" w:themeColor="text1"/>
        </w:rPr>
        <w:t>24.68</w:t>
      </w:r>
      <w:r w:rsidRPr="1941CE02">
        <w:rPr>
          <w:rFonts w:ascii="Times New Roman" w:eastAsia="Times New Roman" w:hAnsi="Times New Roman" w:cs="Times New Roman"/>
          <w:color w:val="000000" w:themeColor="text1"/>
        </w:rPr>
        <w:t xml:space="preserve">% of the variance in the data. Factor two had an eigenvalue of </w:t>
      </w:r>
      <w:r w:rsidR="58D6E5D0" w:rsidRPr="1941CE02">
        <w:rPr>
          <w:rFonts w:ascii="Times New Roman" w:eastAsia="Times New Roman" w:hAnsi="Times New Roman" w:cs="Times New Roman"/>
          <w:color w:val="000000" w:themeColor="text1"/>
        </w:rPr>
        <w:t>1.66</w:t>
      </w:r>
      <w:r w:rsidRPr="1941CE02">
        <w:rPr>
          <w:rFonts w:ascii="Times New Roman" w:eastAsia="Times New Roman" w:hAnsi="Times New Roman" w:cs="Times New Roman"/>
          <w:color w:val="000000" w:themeColor="text1"/>
        </w:rPr>
        <w:t xml:space="preserve"> and accounted for a further 1</w:t>
      </w:r>
      <w:r w:rsidR="45437BE1" w:rsidRPr="1941CE02">
        <w:rPr>
          <w:rFonts w:ascii="Times New Roman" w:eastAsia="Times New Roman" w:hAnsi="Times New Roman" w:cs="Times New Roman"/>
          <w:color w:val="000000" w:themeColor="text1"/>
        </w:rPr>
        <w:t>8.46</w:t>
      </w:r>
      <w:r w:rsidRPr="1941CE02">
        <w:rPr>
          <w:rFonts w:ascii="Times New Roman" w:eastAsia="Times New Roman" w:hAnsi="Times New Roman" w:cs="Times New Roman"/>
          <w:color w:val="000000" w:themeColor="text1"/>
        </w:rPr>
        <w:t xml:space="preserve">% of the variance. The eigenvalues for factor three </w:t>
      </w:r>
      <w:r w:rsidR="38295869" w:rsidRPr="1941CE02">
        <w:rPr>
          <w:rFonts w:ascii="Times New Roman" w:eastAsia="Times New Roman" w:hAnsi="Times New Roman" w:cs="Times New Roman"/>
          <w:color w:val="000000" w:themeColor="text1"/>
        </w:rPr>
        <w:t>was</w:t>
      </w:r>
      <w:r w:rsidRPr="1941CE02">
        <w:rPr>
          <w:rFonts w:ascii="Times New Roman" w:eastAsia="Times New Roman" w:hAnsi="Times New Roman" w:cs="Times New Roman"/>
          <w:color w:val="000000" w:themeColor="text1"/>
        </w:rPr>
        <w:t xml:space="preserve"> 1.</w:t>
      </w:r>
      <w:r w:rsidR="07C65CD9" w:rsidRPr="1941CE02">
        <w:rPr>
          <w:rFonts w:ascii="Times New Roman" w:eastAsia="Times New Roman" w:hAnsi="Times New Roman" w:cs="Times New Roman"/>
          <w:color w:val="000000" w:themeColor="text1"/>
        </w:rPr>
        <w:t>54 with</w:t>
      </w:r>
      <w:r w:rsidRPr="1941CE02">
        <w:rPr>
          <w:rFonts w:ascii="Times New Roman" w:eastAsia="Times New Roman" w:hAnsi="Times New Roman" w:cs="Times New Roman"/>
          <w:color w:val="000000" w:themeColor="text1"/>
        </w:rPr>
        <w:t xml:space="preserve"> 1</w:t>
      </w:r>
      <w:r w:rsidR="29064442" w:rsidRPr="1941CE02">
        <w:rPr>
          <w:rFonts w:ascii="Times New Roman" w:eastAsia="Times New Roman" w:hAnsi="Times New Roman" w:cs="Times New Roman"/>
          <w:color w:val="000000" w:themeColor="text1"/>
        </w:rPr>
        <w:t>7.12</w:t>
      </w:r>
      <w:r w:rsidRPr="1941CE02">
        <w:rPr>
          <w:rFonts w:ascii="Times New Roman" w:eastAsia="Times New Roman" w:hAnsi="Times New Roman" w:cs="Times New Roman"/>
          <w:color w:val="000000" w:themeColor="text1"/>
        </w:rPr>
        <w:t xml:space="preserve"> % of the total variance.</w:t>
      </w:r>
    </w:p>
    <w:p w14:paraId="3EC656AB" w14:textId="6C428FD4" w:rsidR="6158F3FD" w:rsidRDefault="50FFD523" w:rsidP="1941CE02">
      <w:pPr>
        <w:spacing w:before="54" w:after="0" w:line="276" w:lineRule="auto"/>
        <w:jc w:val="both"/>
        <w:rPr>
          <w:rFonts w:ascii="Times New Roman" w:eastAsia="Times New Roman" w:hAnsi="Times New Roman" w:cs="Times New Roman"/>
          <w:color w:val="000000" w:themeColor="text1"/>
        </w:rPr>
      </w:pPr>
      <w:r w:rsidRPr="1941CE02">
        <w:rPr>
          <w:rFonts w:ascii="Times New Roman" w:eastAsia="Times New Roman" w:hAnsi="Times New Roman" w:cs="Times New Roman"/>
          <w:color w:val="000000" w:themeColor="text1"/>
        </w:rPr>
        <w:t xml:space="preserve"> </w:t>
      </w:r>
    </w:p>
    <w:p w14:paraId="5166A137" w14:textId="7BCC0946" w:rsidR="6158F3FD" w:rsidRDefault="50FFD523" w:rsidP="2346B2D5">
      <w:pPr>
        <w:spacing w:before="54" w:after="0" w:line="276" w:lineRule="auto"/>
        <w:jc w:val="both"/>
        <w:rPr>
          <w:rFonts w:ascii="Times New Roman" w:eastAsia="Times New Roman" w:hAnsi="Times New Roman" w:cs="Times New Roman"/>
          <w:color w:val="222222"/>
        </w:rPr>
      </w:pPr>
      <w:r w:rsidRPr="2346B2D5">
        <w:rPr>
          <w:rFonts w:ascii="Times New Roman" w:eastAsia="Times New Roman" w:hAnsi="Times New Roman" w:cs="Times New Roman"/>
          <w:color w:val="000000" w:themeColor="text1"/>
        </w:rPr>
        <w:t xml:space="preserve">The first Factor was identified as </w:t>
      </w:r>
      <w:r w:rsidR="4EA2528A" w:rsidRPr="2346B2D5">
        <w:rPr>
          <w:rFonts w:ascii="Times New Roman" w:eastAsia="Times New Roman" w:hAnsi="Times New Roman" w:cs="Times New Roman"/>
          <w:color w:val="000000" w:themeColor="text1"/>
        </w:rPr>
        <w:t xml:space="preserve">“Gender Challenges in Business factors” which includes Stress and Stress and health issues, Harder for them to succeed in male dominated industries, Gender based discrimination in business, gender bias and discrimination impact funding, Government rules and regulations. </w:t>
      </w:r>
      <w:r w:rsidR="421C286D" w:rsidRPr="2346B2D5">
        <w:rPr>
          <w:rFonts w:ascii="Times New Roman" w:eastAsia="Times New Roman" w:hAnsi="Times New Roman" w:cs="Times New Roman"/>
          <w:color w:val="000000" w:themeColor="text1"/>
        </w:rPr>
        <w:t>Similar studies have</w:t>
      </w:r>
      <w:r w:rsidR="3FDE8F3E" w:rsidRPr="2346B2D5">
        <w:rPr>
          <w:rFonts w:ascii="Times New Roman" w:eastAsia="Times New Roman" w:hAnsi="Times New Roman" w:cs="Times New Roman"/>
          <w:color w:val="27272A"/>
          <w:sz w:val="24"/>
          <w:szCs w:val="24"/>
        </w:rPr>
        <w:t xml:space="preserve"> widely recognized that women face gender-specific opportunities and challenges in their entrepreneurial endeavors (</w:t>
      </w:r>
      <w:r w:rsidR="379D98F6" w:rsidRPr="2346B2D5">
        <w:rPr>
          <w:rFonts w:ascii="Roboto" w:eastAsia="Roboto" w:hAnsi="Roboto" w:cs="Roboto"/>
          <w:color w:val="212121"/>
          <w:sz w:val="25"/>
          <w:szCs w:val="25"/>
        </w:rPr>
        <w:t>Bullough</w:t>
      </w:r>
      <w:r w:rsidR="3FDE8F3E" w:rsidRPr="2346B2D5">
        <w:rPr>
          <w:rFonts w:ascii="Times New Roman" w:eastAsia="Times New Roman" w:hAnsi="Times New Roman" w:cs="Times New Roman"/>
          <w:color w:val="27272A"/>
          <w:sz w:val="24"/>
          <w:szCs w:val="24"/>
        </w:rPr>
        <w:t xml:space="preserve"> et al., 202</w:t>
      </w:r>
      <w:r w:rsidR="71AF38E5" w:rsidRPr="2346B2D5">
        <w:rPr>
          <w:rFonts w:ascii="Times New Roman" w:eastAsia="Times New Roman" w:hAnsi="Times New Roman" w:cs="Times New Roman"/>
          <w:color w:val="27272A"/>
          <w:sz w:val="24"/>
          <w:szCs w:val="24"/>
        </w:rPr>
        <w:t>2</w:t>
      </w:r>
      <w:r w:rsidR="3FDE8F3E" w:rsidRPr="2346B2D5">
        <w:rPr>
          <w:rFonts w:ascii="Times New Roman" w:eastAsia="Times New Roman" w:hAnsi="Times New Roman" w:cs="Times New Roman"/>
          <w:color w:val="27272A"/>
          <w:sz w:val="24"/>
          <w:szCs w:val="24"/>
        </w:rPr>
        <w:t>.</w:t>
      </w:r>
      <w:r w:rsidR="3FDE8F3E" w:rsidRPr="2346B2D5">
        <w:rPr>
          <w:rFonts w:ascii="Times New Roman" w:eastAsia="Times New Roman" w:hAnsi="Times New Roman" w:cs="Times New Roman"/>
        </w:rPr>
        <w:t xml:space="preserve"> </w:t>
      </w:r>
      <w:r w:rsidR="4EA2528A" w:rsidRPr="2346B2D5">
        <w:rPr>
          <w:rFonts w:ascii="Times New Roman" w:eastAsia="Times New Roman" w:hAnsi="Times New Roman" w:cs="Times New Roman"/>
          <w:color w:val="000000" w:themeColor="text1"/>
        </w:rPr>
        <w:t xml:space="preserve">The second Factor was identified as “Breaking Barriers factors” which includes Prioritize their family over their business and Lack of access to funding </w:t>
      </w:r>
      <w:proofErr w:type="gramStart"/>
      <w:r w:rsidR="4EA2528A" w:rsidRPr="2346B2D5">
        <w:rPr>
          <w:rFonts w:ascii="Times New Roman" w:eastAsia="Times New Roman" w:hAnsi="Times New Roman" w:cs="Times New Roman"/>
          <w:color w:val="000000" w:themeColor="text1"/>
        </w:rPr>
        <w:t>opportunities .</w:t>
      </w:r>
      <w:proofErr w:type="gramEnd"/>
      <w:r w:rsidR="35248B7F" w:rsidRPr="2346B2D5">
        <w:rPr>
          <w:rFonts w:ascii="Times New Roman" w:eastAsia="Times New Roman" w:hAnsi="Times New Roman" w:cs="Times New Roman"/>
          <w:color w:val="000000" w:themeColor="text1"/>
        </w:rPr>
        <w:t xml:space="preserve"> Similar studies have sighted challenges include financial constraints, inability to raise funds, inadequate institutional support, family affiliations, lack of social and institutional support, poor funding prospects, lack of access to professional networks, pressure to stick to traditional gender roles, and fewer sectors being women-</w:t>
      </w:r>
      <w:proofErr w:type="gramStart"/>
      <w:r w:rsidR="35248B7F" w:rsidRPr="2346B2D5">
        <w:rPr>
          <w:rFonts w:ascii="Times New Roman" w:eastAsia="Times New Roman" w:hAnsi="Times New Roman" w:cs="Times New Roman"/>
          <w:color w:val="000000" w:themeColor="text1"/>
        </w:rPr>
        <w:t xml:space="preserve">friendly( </w:t>
      </w:r>
      <w:r w:rsidR="427B5204" w:rsidRPr="2346B2D5">
        <w:rPr>
          <w:rFonts w:ascii="Times New Roman" w:eastAsia="Times New Roman" w:hAnsi="Times New Roman" w:cs="Times New Roman"/>
          <w:color w:val="000000" w:themeColor="text1"/>
        </w:rPr>
        <w:t>Iyer</w:t>
      </w:r>
      <w:proofErr w:type="gramEnd"/>
      <w:r w:rsidR="427B5204" w:rsidRPr="2346B2D5">
        <w:rPr>
          <w:rFonts w:ascii="Times New Roman" w:eastAsia="Times New Roman" w:hAnsi="Times New Roman" w:cs="Times New Roman"/>
          <w:color w:val="000000" w:themeColor="text1"/>
        </w:rPr>
        <w:t xml:space="preserve">, </w:t>
      </w:r>
      <w:r w:rsidR="2B3619F5" w:rsidRPr="2346B2D5">
        <w:rPr>
          <w:rFonts w:ascii="Times New Roman" w:eastAsia="Times New Roman" w:hAnsi="Times New Roman" w:cs="Times New Roman"/>
          <w:color w:val="000000" w:themeColor="text1"/>
        </w:rPr>
        <w:t>a</w:t>
      </w:r>
      <w:r w:rsidR="134B961E" w:rsidRPr="2346B2D5">
        <w:rPr>
          <w:rFonts w:ascii="Times New Roman" w:eastAsia="Times New Roman" w:hAnsi="Times New Roman" w:cs="Times New Roman"/>
          <w:color w:val="000000" w:themeColor="text1"/>
        </w:rPr>
        <w:t xml:space="preserve">2016; </w:t>
      </w:r>
      <w:r w:rsidR="1993CF36" w:rsidRPr="2346B2D5">
        <w:rPr>
          <w:rFonts w:ascii="Times New Roman" w:eastAsia="Times New Roman" w:hAnsi="Times New Roman" w:cs="Times New Roman"/>
          <w:color w:val="000000" w:themeColor="text1"/>
        </w:rPr>
        <w:t>b</w:t>
      </w:r>
      <w:r w:rsidR="427B5204" w:rsidRPr="2346B2D5">
        <w:rPr>
          <w:rFonts w:ascii="Times New Roman" w:eastAsia="Times New Roman" w:hAnsi="Times New Roman" w:cs="Times New Roman"/>
          <w:color w:val="000000" w:themeColor="text1"/>
        </w:rPr>
        <w:t>2019;</w:t>
      </w:r>
      <w:r w:rsidR="74D73C8F" w:rsidRPr="2346B2D5">
        <w:rPr>
          <w:rFonts w:ascii="Times New Roman" w:eastAsia="Times New Roman" w:hAnsi="Times New Roman" w:cs="Times New Roman"/>
          <w:color w:val="000000" w:themeColor="text1"/>
        </w:rPr>
        <w:t xml:space="preserve"> </w:t>
      </w:r>
      <w:r w:rsidR="4FA90E5C" w:rsidRPr="2346B2D5">
        <w:rPr>
          <w:rFonts w:ascii="Times New Roman" w:eastAsia="Times New Roman" w:hAnsi="Times New Roman" w:cs="Times New Roman"/>
          <w:color w:val="000000" w:themeColor="text1"/>
        </w:rPr>
        <w:t>Unnikrishnan</w:t>
      </w:r>
      <w:r w:rsidR="28C1F6D5" w:rsidRPr="2346B2D5">
        <w:rPr>
          <w:rFonts w:ascii="Times New Roman" w:eastAsia="Times New Roman" w:hAnsi="Times New Roman" w:cs="Times New Roman"/>
          <w:color w:val="000000" w:themeColor="text1"/>
        </w:rPr>
        <w:t xml:space="preserve"> &amp; </w:t>
      </w:r>
      <w:r w:rsidR="28C1F6D5" w:rsidRPr="2346B2D5">
        <w:rPr>
          <w:rFonts w:ascii="Times New Roman" w:eastAsia="Times New Roman" w:hAnsi="Times New Roman" w:cs="Times New Roman"/>
          <w:color w:val="222222"/>
        </w:rPr>
        <w:t>Bhuvaneswari, 2016;</w:t>
      </w:r>
      <w:r w:rsidR="690B8C30" w:rsidRPr="2346B2D5">
        <w:rPr>
          <w:rFonts w:ascii="Times New Roman" w:eastAsia="Times New Roman" w:hAnsi="Times New Roman" w:cs="Times New Roman"/>
          <w:color w:val="222222"/>
        </w:rPr>
        <w:t xml:space="preserve"> 2023)</w:t>
      </w:r>
      <w:r w:rsidR="634E8CDC" w:rsidRPr="2346B2D5">
        <w:rPr>
          <w:rFonts w:ascii="Times New Roman" w:eastAsia="Times New Roman" w:hAnsi="Times New Roman" w:cs="Times New Roman"/>
          <w:color w:val="222222"/>
        </w:rPr>
        <w:t xml:space="preserve">. </w:t>
      </w:r>
      <w:r w:rsidR="06A371E1" w:rsidRPr="2346B2D5">
        <w:rPr>
          <w:rFonts w:ascii="Times New Roman" w:eastAsia="Times New Roman" w:hAnsi="Times New Roman" w:cs="Times New Roman"/>
          <w:color w:val="222222"/>
        </w:rPr>
        <w:t>Related studies have sighted that f</w:t>
      </w:r>
      <w:r w:rsidR="50AE4BA1" w:rsidRPr="2346B2D5">
        <w:rPr>
          <w:rFonts w:ascii="Times New Roman" w:eastAsia="Times New Roman" w:hAnsi="Times New Roman" w:cs="Times New Roman"/>
          <w:color w:val="27272A"/>
          <w:sz w:val="24"/>
          <w:szCs w:val="24"/>
        </w:rPr>
        <w:t>emale entrepreneurs lack funding and long-term capital, a base that establishes sustainable businesses (</w:t>
      </w:r>
      <w:proofErr w:type="spellStart"/>
      <w:r w:rsidR="50AE4BA1" w:rsidRPr="2346B2D5">
        <w:rPr>
          <w:rFonts w:ascii="Times New Roman" w:eastAsia="Times New Roman" w:hAnsi="Times New Roman" w:cs="Times New Roman"/>
          <w:color w:val="27272A"/>
          <w:sz w:val="24"/>
          <w:szCs w:val="24"/>
        </w:rPr>
        <w:t>Corrêa</w:t>
      </w:r>
      <w:proofErr w:type="spellEnd"/>
      <w:r w:rsidR="50AE4BA1" w:rsidRPr="2346B2D5">
        <w:rPr>
          <w:rFonts w:ascii="Times New Roman" w:eastAsia="Times New Roman" w:hAnsi="Times New Roman" w:cs="Times New Roman"/>
          <w:color w:val="27272A"/>
          <w:sz w:val="24"/>
          <w:szCs w:val="24"/>
        </w:rPr>
        <w:t xml:space="preserve"> et al., 2021; </w:t>
      </w:r>
      <w:proofErr w:type="spellStart"/>
      <w:r w:rsidR="50AE4BA1" w:rsidRPr="2346B2D5">
        <w:rPr>
          <w:rFonts w:ascii="Times New Roman" w:eastAsia="Times New Roman" w:hAnsi="Times New Roman" w:cs="Times New Roman"/>
          <w:color w:val="27272A"/>
          <w:sz w:val="24"/>
          <w:szCs w:val="24"/>
        </w:rPr>
        <w:t>Minniti</w:t>
      </w:r>
      <w:proofErr w:type="spellEnd"/>
      <w:r w:rsidR="50AE4BA1" w:rsidRPr="2346B2D5">
        <w:rPr>
          <w:rFonts w:ascii="Times New Roman" w:eastAsia="Times New Roman" w:hAnsi="Times New Roman" w:cs="Times New Roman"/>
          <w:color w:val="27272A"/>
          <w:sz w:val="24"/>
          <w:szCs w:val="24"/>
        </w:rPr>
        <w:t xml:space="preserve"> &amp; Naudé, 2010; Mirchandani, 1999</w:t>
      </w:r>
      <w:proofErr w:type="gramStart"/>
      <w:r w:rsidR="50AE4BA1" w:rsidRPr="2346B2D5">
        <w:rPr>
          <w:rFonts w:ascii="Times New Roman" w:eastAsia="Times New Roman" w:hAnsi="Times New Roman" w:cs="Times New Roman"/>
          <w:color w:val="27272A"/>
          <w:sz w:val="24"/>
          <w:szCs w:val="24"/>
        </w:rPr>
        <w:t>)</w:t>
      </w:r>
      <w:r w:rsidR="50AE4BA1" w:rsidRPr="2346B2D5">
        <w:rPr>
          <w:rFonts w:ascii="Times New Roman" w:eastAsia="Times New Roman" w:hAnsi="Times New Roman" w:cs="Times New Roman"/>
        </w:rPr>
        <w:t xml:space="preserve"> .</w:t>
      </w:r>
      <w:proofErr w:type="gramEnd"/>
      <w:r w:rsidR="50AE4BA1" w:rsidRPr="2346B2D5">
        <w:rPr>
          <w:rFonts w:ascii="Times New Roman" w:eastAsia="Times New Roman" w:hAnsi="Times New Roman" w:cs="Times New Roman"/>
        </w:rPr>
        <w:t xml:space="preserve"> </w:t>
      </w:r>
      <w:r w:rsidR="634E8CDC" w:rsidRPr="2346B2D5">
        <w:rPr>
          <w:rFonts w:ascii="Times New Roman" w:eastAsia="Times New Roman" w:hAnsi="Times New Roman" w:cs="Times New Roman"/>
          <w:color w:val="222222"/>
        </w:rPr>
        <w:t>The third component was identified as “Overcoming Obstacles factors” which includes Heavy work schedule and Lack of information about market available.</w:t>
      </w:r>
    </w:p>
    <w:p w14:paraId="6B0B5076" w14:textId="3BF16659" w:rsidR="6158F3FD" w:rsidRDefault="6158F3FD" w:rsidP="75570B2E">
      <w:pPr>
        <w:spacing w:before="54" w:after="0" w:line="276" w:lineRule="auto"/>
        <w:rPr>
          <w:rFonts w:ascii="Arial" w:eastAsia="Arial" w:hAnsi="Arial" w:cs="Arial"/>
          <w:color w:val="222222"/>
          <w:sz w:val="19"/>
          <w:szCs w:val="19"/>
        </w:rPr>
      </w:pPr>
    </w:p>
    <w:p w14:paraId="6C5A4124" w14:textId="7C51493C" w:rsidR="00C811E7" w:rsidRPr="00794157" w:rsidRDefault="00794157" w:rsidP="00207E58">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C811E7" w:rsidRPr="00794157">
        <w:rPr>
          <w:rFonts w:ascii="Times New Roman" w:hAnsi="Times New Roman" w:cs="Times New Roman"/>
          <w:b/>
          <w:bCs/>
          <w:color w:val="000000" w:themeColor="text1"/>
          <w:sz w:val="24"/>
          <w:szCs w:val="24"/>
        </w:rPr>
        <w:t>CONCLUSION</w:t>
      </w:r>
    </w:p>
    <w:p w14:paraId="372432ED" w14:textId="77777777" w:rsidR="00C811E7" w:rsidRDefault="00C811E7" w:rsidP="00207E58">
      <w:pPr>
        <w:spacing w:before="54" w:after="0" w:line="276" w:lineRule="auto"/>
        <w:rPr>
          <w:rFonts w:ascii="Times New Roman" w:hAnsi="Times New Roman" w:cs="Times New Roman"/>
          <w:color w:val="000000" w:themeColor="text1"/>
          <w:sz w:val="24"/>
          <w:szCs w:val="24"/>
        </w:rPr>
      </w:pPr>
    </w:p>
    <w:p w14:paraId="28B6A00D" w14:textId="33E40422" w:rsidR="00C811E7" w:rsidRDefault="1FFB0BFD" w:rsidP="1941CE02">
      <w:pPr>
        <w:spacing w:before="54" w:after="0" w:line="276" w:lineRule="auto"/>
        <w:jc w:val="both"/>
        <w:rPr>
          <w:rFonts w:ascii="Times New Roman" w:eastAsia="Times New Roman" w:hAnsi="Times New Roman" w:cs="Times New Roman"/>
          <w:color w:val="000000" w:themeColor="text1"/>
          <w:sz w:val="24"/>
          <w:szCs w:val="24"/>
        </w:rPr>
      </w:pPr>
      <w:r w:rsidRPr="1941CE02">
        <w:rPr>
          <w:rFonts w:ascii="Times New Roman" w:eastAsia="Times New Roman" w:hAnsi="Times New Roman" w:cs="Times New Roman"/>
          <w:color w:val="27272A"/>
          <w:sz w:val="24"/>
          <w:szCs w:val="24"/>
        </w:rPr>
        <w:t xml:space="preserve">Women entrepreneurs in Kerala are also less in number compared to men, and they face challenges in starting business units due to lack of motivation and fear. This research provides insight into the </w:t>
      </w:r>
      <w:r w:rsidR="5E9FF12E" w:rsidRPr="1941CE02">
        <w:rPr>
          <w:rFonts w:ascii="Times New Roman" w:eastAsia="Times New Roman" w:hAnsi="Times New Roman" w:cs="Times New Roman"/>
          <w:color w:val="27272A"/>
          <w:sz w:val="24"/>
          <w:szCs w:val="24"/>
        </w:rPr>
        <w:t xml:space="preserve">current demographics of Woman </w:t>
      </w:r>
      <w:r w:rsidR="41EF32F7" w:rsidRPr="1941CE02">
        <w:rPr>
          <w:rFonts w:ascii="Times New Roman" w:eastAsia="Times New Roman" w:hAnsi="Times New Roman" w:cs="Times New Roman"/>
          <w:color w:val="27272A"/>
          <w:sz w:val="24"/>
          <w:szCs w:val="24"/>
        </w:rPr>
        <w:t>entrepreneurs</w:t>
      </w:r>
      <w:r w:rsidR="5E9FF12E" w:rsidRPr="1941CE02">
        <w:rPr>
          <w:rFonts w:ascii="Times New Roman" w:eastAsia="Times New Roman" w:hAnsi="Times New Roman" w:cs="Times New Roman"/>
          <w:color w:val="27272A"/>
          <w:sz w:val="24"/>
          <w:szCs w:val="24"/>
        </w:rPr>
        <w:t xml:space="preserve"> in Kerala which was found to be dominated by youth between the age of 18 years to 35 years. Majority of the </w:t>
      </w:r>
      <w:r w:rsidR="27FE0DED" w:rsidRPr="1941CE02">
        <w:rPr>
          <w:rFonts w:ascii="Times New Roman" w:eastAsia="Times New Roman" w:hAnsi="Times New Roman" w:cs="Times New Roman"/>
          <w:color w:val="27272A"/>
          <w:sz w:val="24"/>
          <w:szCs w:val="24"/>
        </w:rPr>
        <w:t>respondents</w:t>
      </w:r>
      <w:r w:rsidR="5E9FF12E" w:rsidRPr="1941CE02">
        <w:rPr>
          <w:rFonts w:ascii="Times New Roman" w:eastAsia="Times New Roman" w:hAnsi="Times New Roman" w:cs="Times New Roman"/>
          <w:color w:val="27272A"/>
          <w:sz w:val="24"/>
          <w:szCs w:val="24"/>
        </w:rPr>
        <w:t xml:space="preserve"> were </w:t>
      </w:r>
      <w:r w:rsidR="62CD53B9" w:rsidRPr="1941CE02">
        <w:rPr>
          <w:rFonts w:ascii="Times New Roman" w:eastAsia="Times New Roman" w:hAnsi="Times New Roman" w:cs="Times New Roman"/>
          <w:color w:val="27272A"/>
          <w:sz w:val="24"/>
          <w:szCs w:val="24"/>
        </w:rPr>
        <w:t xml:space="preserve">first generation </w:t>
      </w:r>
      <w:r w:rsidR="67AC5827" w:rsidRPr="1941CE02">
        <w:rPr>
          <w:rFonts w:ascii="Times New Roman" w:eastAsia="Times New Roman" w:hAnsi="Times New Roman" w:cs="Times New Roman"/>
          <w:color w:val="27272A"/>
          <w:sz w:val="24"/>
          <w:szCs w:val="24"/>
        </w:rPr>
        <w:t>entrepreneurs</w:t>
      </w:r>
      <w:r w:rsidR="62CD53B9" w:rsidRPr="1941CE02">
        <w:rPr>
          <w:rFonts w:ascii="Times New Roman" w:eastAsia="Times New Roman" w:hAnsi="Times New Roman" w:cs="Times New Roman"/>
          <w:color w:val="27272A"/>
          <w:sz w:val="24"/>
          <w:szCs w:val="24"/>
        </w:rPr>
        <w:t xml:space="preserve"> with “one person company </w:t>
      </w:r>
      <w:proofErr w:type="gramStart"/>
      <w:r w:rsidR="62CD53B9" w:rsidRPr="1941CE02">
        <w:rPr>
          <w:rFonts w:ascii="Times New Roman" w:eastAsia="Times New Roman" w:hAnsi="Times New Roman" w:cs="Times New Roman"/>
          <w:color w:val="27272A"/>
          <w:sz w:val="24"/>
          <w:szCs w:val="24"/>
        </w:rPr>
        <w:t>“ was</w:t>
      </w:r>
      <w:proofErr w:type="gramEnd"/>
      <w:r w:rsidR="62CD53B9" w:rsidRPr="1941CE02">
        <w:rPr>
          <w:rFonts w:ascii="Times New Roman" w:eastAsia="Times New Roman" w:hAnsi="Times New Roman" w:cs="Times New Roman"/>
          <w:color w:val="27272A"/>
          <w:sz w:val="24"/>
          <w:szCs w:val="24"/>
        </w:rPr>
        <w:t xml:space="preserve"> their nature of business</w:t>
      </w:r>
      <w:r w:rsidR="08E0439F" w:rsidRPr="1941CE02">
        <w:rPr>
          <w:rFonts w:ascii="Times New Roman" w:eastAsia="Times New Roman" w:hAnsi="Times New Roman" w:cs="Times New Roman"/>
          <w:color w:val="27272A"/>
          <w:sz w:val="24"/>
          <w:szCs w:val="24"/>
        </w:rPr>
        <w:t xml:space="preserve">. Exploratory factor analysis generated three </w:t>
      </w:r>
      <w:r w:rsidR="4AEF2F2A" w:rsidRPr="1941CE02">
        <w:rPr>
          <w:rFonts w:ascii="Times New Roman" w:eastAsia="Times New Roman" w:hAnsi="Times New Roman" w:cs="Times New Roman"/>
          <w:color w:val="27272A"/>
          <w:sz w:val="24"/>
          <w:szCs w:val="24"/>
        </w:rPr>
        <w:t>factors, namely</w:t>
      </w:r>
      <w:r w:rsidR="08E0439F" w:rsidRPr="1941CE02">
        <w:rPr>
          <w:rFonts w:ascii="Times New Roman" w:eastAsia="Times New Roman" w:hAnsi="Times New Roman" w:cs="Times New Roman"/>
          <w:color w:val="27272A"/>
          <w:sz w:val="24"/>
          <w:szCs w:val="24"/>
        </w:rPr>
        <w:t>-</w:t>
      </w:r>
      <w:r w:rsidR="08E0439F" w:rsidRPr="1941CE02">
        <w:rPr>
          <w:rFonts w:ascii="Times New Roman" w:hAnsi="Times New Roman" w:cs="Times New Roman"/>
          <w:color w:val="000000" w:themeColor="text1"/>
          <w:sz w:val="24"/>
          <w:szCs w:val="24"/>
        </w:rPr>
        <w:t xml:space="preserve"> Gender Challenges in Business </w:t>
      </w:r>
      <w:r w:rsidR="00794157" w:rsidRPr="1941CE02">
        <w:rPr>
          <w:rFonts w:ascii="Times New Roman" w:hAnsi="Times New Roman" w:cs="Times New Roman"/>
          <w:color w:val="000000" w:themeColor="text1"/>
          <w:sz w:val="24"/>
          <w:szCs w:val="24"/>
        </w:rPr>
        <w:t>factors</w:t>
      </w:r>
      <w:r w:rsidR="00794157">
        <w:rPr>
          <w:rFonts w:ascii="Times New Roman" w:hAnsi="Times New Roman" w:cs="Times New Roman"/>
          <w:color w:val="000000" w:themeColor="text1"/>
          <w:sz w:val="24"/>
          <w:szCs w:val="24"/>
        </w:rPr>
        <w:t xml:space="preserve">. </w:t>
      </w:r>
      <w:r w:rsidR="00794157" w:rsidRPr="1941CE02">
        <w:rPr>
          <w:rFonts w:ascii="Times New Roman" w:eastAsia="Times New Roman" w:hAnsi="Times New Roman" w:cs="Times New Roman"/>
          <w:color w:val="27272A"/>
          <w:sz w:val="24"/>
          <w:szCs w:val="24"/>
        </w:rPr>
        <w:t>These</w:t>
      </w:r>
      <w:r w:rsidRPr="1941CE02">
        <w:rPr>
          <w:rFonts w:ascii="Times New Roman" w:eastAsia="Times New Roman" w:hAnsi="Times New Roman" w:cs="Times New Roman"/>
          <w:color w:val="27272A"/>
          <w:sz w:val="24"/>
          <w:szCs w:val="24"/>
        </w:rPr>
        <w:t xml:space="preserve"> challenges hinder the progress of women entrepreneurship in Kerala, and the government needs to take necessary promotional measures to address these issues and promote women entrepreneurship in the region</w:t>
      </w:r>
      <w:r w:rsidR="6A0666D9" w:rsidRPr="1941CE02">
        <w:rPr>
          <w:rFonts w:ascii="Times New Roman" w:eastAsia="Times New Roman" w:hAnsi="Times New Roman" w:cs="Times New Roman"/>
          <w:color w:val="27272A"/>
          <w:sz w:val="24"/>
          <w:szCs w:val="24"/>
        </w:rPr>
        <w:t xml:space="preserve">. Further research needs to identify the challenges of woman </w:t>
      </w:r>
      <w:r w:rsidR="7211E9A9" w:rsidRPr="1941CE02">
        <w:rPr>
          <w:rFonts w:ascii="Times New Roman" w:eastAsia="Times New Roman" w:hAnsi="Times New Roman" w:cs="Times New Roman"/>
          <w:color w:val="27272A"/>
          <w:sz w:val="24"/>
          <w:szCs w:val="24"/>
        </w:rPr>
        <w:t>in sustaining their business in this competitive scenario.</w:t>
      </w:r>
    </w:p>
    <w:p w14:paraId="490B4310" w14:textId="77777777" w:rsidR="00C811E7" w:rsidRDefault="00C811E7" w:rsidP="00207E58">
      <w:pPr>
        <w:spacing w:before="54" w:after="0" w:line="276" w:lineRule="auto"/>
        <w:rPr>
          <w:rFonts w:ascii="Times New Roman" w:hAnsi="Times New Roman" w:cs="Times New Roman"/>
          <w:color w:val="000000" w:themeColor="text1"/>
          <w:sz w:val="24"/>
          <w:szCs w:val="24"/>
        </w:rPr>
      </w:pPr>
    </w:p>
    <w:p w14:paraId="7825BF0D" w14:textId="429357E0" w:rsidR="00C811E7" w:rsidRPr="00794157" w:rsidRDefault="00C811E7" w:rsidP="00207E58">
      <w:pPr>
        <w:spacing w:before="54" w:after="0" w:line="276" w:lineRule="auto"/>
        <w:rPr>
          <w:rFonts w:ascii="Times New Roman" w:hAnsi="Times New Roman" w:cs="Times New Roman"/>
          <w:b/>
          <w:bCs/>
          <w:color w:val="000000" w:themeColor="text1"/>
          <w:sz w:val="24"/>
          <w:szCs w:val="24"/>
        </w:rPr>
      </w:pPr>
      <w:r w:rsidRPr="00794157">
        <w:rPr>
          <w:rFonts w:ascii="Times New Roman" w:hAnsi="Times New Roman" w:cs="Times New Roman"/>
          <w:b/>
          <w:bCs/>
          <w:color w:val="000000" w:themeColor="text1"/>
          <w:sz w:val="24"/>
          <w:szCs w:val="24"/>
        </w:rPr>
        <w:lastRenderedPageBreak/>
        <w:t>REFERENCES</w:t>
      </w:r>
    </w:p>
    <w:p w14:paraId="1A54620F" w14:textId="77777777" w:rsidR="00C811E7" w:rsidRDefault="00C811E7" w:rsidP="00207E58">
      <w:pPr>
        <w:spacing w:before="54" w:after="0" w:line="276" w:lineRule="auto"/>
        <w:rPr>
          <w:rFonts w:ascii="Times New Roman" w:hAnsi="Times New Roman" w:cs="Times New Roman"/>
          <w:color w:val="000000" w:themeColor="text1"/>
          <w:sz w:val="24"/>
          <w:szCs w:val="24"/>
        </w:rPr>
      </w:pPr>
    </w:p>
    <w:p w14:paraId="49DAFF20" w14:textId="5A22E201" w:rsidR="00C811E7" w:rsidRDefault="35F1157A" w:rsidP="1941CE02">
      <w:pPr>
        <w:spacing w:before="54" w:after="0" w:line="276" w:lineRule="auto"/>
        <w:rPr>
          <w:rFonts w:ascii="Times New Roman" w:eastAsia="Times New Roman" w:hAnsi="Times New Roman" w:cs="Times New Roman"/>
          <w:sz w:val="20"/>
          <w:szCs w:val="20"/>
        </w:rPr>
      </w:pPr>
      <w:r w:rsidRPr="1941CE02">
        <w:rPr>
          <w:rFonts w:ascii="Times New Roman" w:eastAsia="Times New Roman" w:hAnsi="Times New Roman" w:cs="Times New Roman"/>
          <w:color w:val="222222"/>
          <w:sz w:val="20"/>
          <w:szCs w:val="20"/>
        </w:rPr>
        <w:t xml:space="preserve">[1] </w:t>
      </w:r>
      <w:r w:rsidR="0D44AB1B" w:rsidRPr="1941CE02">
        <w:rPr>
          <w:rFonts w:ascii="Times New Roman" w:eastAsia="Times New Roman" w:hAnsi="Times New Roman" w:cs="Times New Roman"/>
          <w:color w:val="222222"/>
          <w:sz w:val="20"/>
          <w:szCs w:val="20"/>
        </w:rPr>
        <w:t xml:space="preserve">Bharathi, S. M., &amp; </w:t>
      </w:r>
      <w:proofErr w:type="spellStart"/>
      <w:r w:rsidR="0D44AB1B" w:rsidRPr="1941CE02">
        <w:rPr>
          <w:rFonts w:ascii="Times New Roman" w:eastAsia="Times New Roman" w:hAnsi="Times New Roman" w:cs="Times New Roman"/>
          <w:color w:val="222222"/>
          <w:sz w:val="20"/>
          <w:szCs w:val="20"/>
        </w:rPr>
        <w:t>Kaveeswarar</w:t>
      </w:r>
      <w:proofErr w:type="spellEnd"/>
      <w:r w:rsidR="0D44AB1B" w:rsidRPr="1941CE02">
        <w:rPr>
          <w:rFonts w:ascii="Times New Roman" w:eastAsia="Times New Roman" w:hAnsi="Times New Roman" w:cs="Times New Roman"/>
          <w:color w:val="222222"/>
          <w:sz w:val="20"/>
          <w:szCs w:val="20"/>
        </w:rPr>
        <w:t xml:space="preserve">, S. A. (2017). Cultural Impact on Women Entrepreneurship in India and </w:t>
      </w:r>
      <w:proofErr w:type="spellStart"/>
      <w:r w:rsidR="0D44AB1B" w:rsidRPr="1941CE02">
        <w:rPr>
          <w:rFonts w:ascii="Times New Roman" w:eastAsia="Times New Roman" w:hAnsi="Times New Roman" w:cs="Times New Roman"/>
          <w:color w:val="222222"/>
          <w:sz w:val="20"/>
          <w:szCs w:val="20"/>
        </w:rPr>
        <w:t>It's</w:t>
      </w:r>
      <w:proofErr w:type="spellEnd"/>
      <w:r w:rsidR="0D44AB1B" w:rsidRPr="1941CE02">
        <w:rPr>
          <w:rFonts w:ascii="Times New Roman" w:eastAsia="Times New Roman" w:hAnsi="Times New Roman" w:cs="Times New Roman"/>
          <w:color w:val="222222"/>
          <w:sz w:val="20"/>
          <w:szCs w:val="20"/>
        </w:rPr>
        <w:t xml:space="preserve"> Effect on GDP Contribution and Growth. </w:t>
      </w:r>
      <w:r w:rsidR="0D44AB1B" w:rsidRPr="1941CE02">
        <w:rPr>
          <w:rFonts w:ascii="Times New Roman" w:eastAsia="Times New Roman" w:hAnsi="Times New Roman" w:cs="Times New Roman"/>
          <w:i/>
          <w:iCs/>
          <w:color w:val="222222"/>
          <w:sz w:val="20"/>
          <w:szCs w:val="20"/>
        </w:rPr>
        <w:t>Asian Journal of Research in Business Economics and Management</w:t>
      </w:r>
      <w:r w:rsidR="0D44AB1B" w:rsidRPr="1941CE02">
        <w:rPr>
          <w:rFonts w:ascii="Times New Roman" w:eastAsia="Times New Roman" w:hAnsi="Times New Roman" w:cs="Times New Roman"/>
          <w:color w:val="222222"/>
          <w:sz w:val="20"/>
          <w:szCs w:val="20"/>
        </w:rPr>
        <w:t xml:space="preserve">, </w:t>
      </w:r>
      <w:r w:rsidR="0D44AB1B" w:rsidRPr="1941CE02">
        <w:rPr>
          <w:rFonts w:ascii="Times New Roman" w:eastAsia="Times New Roman" w:hAnsi="Times New Roman" w:cs="Times New Roman"/>
          <w:i/>
          <w:iCs/>
          <w:color w:val="222222"/>
          <w:sz w:val="20"/>
          <w:szCs w:val="20"/>
        </w:rPr>
        <w:t>7</w:t>
      </w:r>
      <w:r w:rsidR="0D44AB1B" w:rsidRPr="1941CE02">
        <w:rPr>
          <w:rFonts w:ascii="Times New Roman" w:eastAsia="Times New Roman" w:hAnsi="Times New Roman" w:cs="Times New Roman"/>
          <w:color w:val="222222"/>
          <w:sz w:val="20"/>
          <w:szCs w:val="20"/>
        </w:rPr>
        <w:t>(6), 92-103.</w:t>
      </w:r>
    </w:p>
    <w:p w14:paraId="3F435CCC" w14:textId="39FBE720" w:rsidR="00C811E7" w:rsidRDefault="00C811E7" w:rsidP="1941CE02">
      <w:pPr>
        <w:spacing w:before="54" w:after="0" w:line="276" w:lineRule="auto"/>
        <w:rPr>
          <w:rFonts w:ascii="Times New Roman" w:eastAsia="Times New Roman" w:hAnsi="Times New Roman" w:cs="Times New Roman"/>
          <w:color w:val="222222"/>
          <w:sz w:val="20"/>
          <w:szCs w:val="20"/>
        </w:rPr>
      </w:pPr>
    </w:p>
    <w:p w14:paraId="3093555C" w14:textId="3302F382" w:rsidR="00C811E7" w:rsidRDefault="0967C6B8" w:rsidP="1941CE02">
      <w:pPr>
        <w:spacing w:before="54" w:after="0" w:line="276" w:lineRule="auto"/>
        <w:jc w:val="both"/>
        <w:rPr>
          <w:rFonts w:ascii="Times New Roman" w:eastAsia="Times New Roman" w:hAnsi="Times New Roman" w:cs="Times New Roman"/>
          <w:color w:val="000000" w:themeColor="text1"/>
          <w:sz w:val="20"/>
          <w:szCs w:val="20"/>
        </w:rPr>
      </w:pPr>
      <w:r w:rsidRPr="1941CE02">
        <w:rPr>
          <w:rFonts w:ascii="Times New Roman" w:eastAsia="Times New Roman" w:hAnsi="Times New Roman" w:cs="Times New Roman"/>
          <w:color w:val="222222"/>
          <w:sz w:val="20"/>
          <w:szCs w:val="20"/>
        </w:rPr>
        <w:t xml:space="preserve">[2] </w:t>
      </w:r>
      <w:r w:rsidR="65C1BEA5" w:rsidRPr="1941CE02">
        <w:rPr>
          <w:rFonts w:ascii="Times New Roman" w:eastAsia="Times New Roman" w:hAnsi="Times New Roman" w:cs="Times New Roman"/>
          <w:color w:val="222222"/>
          <w:sz w:val="20"/>
          <w:szCs w:val="20"/>
        </w:rPr>
        <w:t>Tiwari, N. (2017). Women entrepreneurship in India: A literature review. </w:t>
      </w:r>
      <w:r w:rsidR="65C1BEA5" w:rsidRPr="1941CE02">
        <w:rPr>
          <w:rFonts w:ascii="Times New Roman" w:eastAsia="Times New Roman" w:hAnsi="Times New Roman" w:cs="Times New Roman"/>
          <w:i/>
          <w:iCs/>
          <w:color w:val="222222"/>
          <w:sz w:val="20"/>
          <w:szCs w:val="20"/>
        </w:rPr>
        <w:t>Amity Journal of Entrepreneurship</w:t>
      </w:r>
      <w:r w:rsidR="65C1BEA5" w:rsidRPr="1941CE02">
        <w:rPr>
          <w:rFonts w:ascii="Times New Roman" w:eastAsia="Times New Roman" w:hAnsi="Times New Roman" w:cs="Times New Roman"/>
          <w:color w:val="222222"/>
          <w:sz w:val="20"/>
          <w:szCs w:val="20"/>
        </w:rPr>
        <w:t>, </w:t>
      </w:r>
      <w:r w:rsidR="65C1BEA5" w:rsidRPr="1941CE02">
        <w:rPr>
          <w:rFonts w:ascii="Times New Roman" w:eastAsia="Times New Roman" w:hAnsi="Times New Roman" w:cs="Times New Roman"/>
          <w:i/>
          <w:iCs/>
          <w:color w:val="222222"/>
          <w:sz w:val="20"/>
          <w:szCs w:val="20"/>
        </w:rPr>
        <w:t>2</w:t>
      </w:r>
      <w:r w:rsidR="65C1BEA5" w:rsidRPr="1941CE02">
        <w:rPr>
          <w:rFonts w:ascii="Times New Roman" w:eastAsia="Times New Roman" w:hAnsi="Times New Roman" w:cs="Times New Roman"/>
          <w:color w:val="222222"/>
          <w:sz w:val="20"/>
          <w:szCs w:val="20"/>
        </w:rPr>
        <w:t>(1), 47-60.</w:t>
      </w:r>
    </w:p>
    <w:p w14:paraId="71E5BF1E" w14:textId="1053C1F1" w:rsidR="00C811E7" w:rsidRDefault="75B559B1" w:rsidP="1941CE02">
      <w:pPr>
        <w:spacing w:before="54" w:after="0" w:line="276" w:lineRule="auto"/>
        <w:jc w:val="both"/>
        <w:rPr>
          <w:rFonts w:ascii="Times New Roman" w:eastAsia="Times New Roman" w:hAnsi="Times New Roman" w:cs="Times New Roman"/>
          <w:color w:val="222222"/>
          <w:sz w:val="20"/>
          <w:szCs w:val="20"/>
        </w:rPr>
      </w:pPr>
      <w:r w:rsidRPr="1941CE02">
        <w:rPr>
          <w:rFonts w:ascii="Times New Roman" w:eastAsia="Times New Roman" w:hAnsi="Times New Roman" w:cs="Times New Roman"/>
          <w:color w:val="222222"/>
          <w:sz w:val="20"/>
          <w:szCs w:val="20"/>
        </w:rPr>
        <w:t xml:space="preserve">[3] </w:t>
      </w:r>
      <w:proofErr w:type="spellStart"/>
      <w:r w:rsidR="65C1BEA5" w:rsidRPr="1941CE02">
        <w:rPr>
          <w:rFonts w:ascii="Times New Roman" w:eastAsia="Times New Roman" w:hAnsi="Times New Roman" w:cs="Times New Roman"/>
          <w:color w:val="222222"/>
          <w:sz w:val="20"/>
          <w:szCs w:val="20"/>
        </w:rPr>
        <w:t>Venotha</w:t>
      </w:r>
      <w:proofErr w:type="spellEnd"/>
      <w:r w:rsidR="65C1BEA5" w:rsidRPr="1941CE02">
        <w:rPr>
          <w:rFonts w:ascii="Times New Roman" w:eastAsia="Times New Roman" w:hAnsi="Times New Roman" w:cs="Times New Roman"/>
          <w:color w:val="222222"/>
          <w:sz w:val="20"/>
          <w:szCs w:val="20"/>
        </w:rPr>
        <w:t xml:space="preserve">, A. S., &amp; </w:t>
      </w:r>
      <w:proofErr w:type="spellStart"/>
      <w:r w:rsidR="65C1BEA5" w:rsidRPr="1941CE02">
        <w:rPr>
          <w:rFonts w:ascii="Times New Roman" w:eastAsia="Times New Roman" w:hAnsi="Times New Roman" w:cs="Times New Roman"/>
          <w:color w:val="222222"/>
          <w:sz w:val="20"/>
          <w:szCs w:val="20"/>
        </w:rPr>
        <w:t>Mariadoss</w:t>
      </w:r>
      <w:proofErr w:type="spellEnd"/>
      <w:r w:rsidR="65C1BEA5" w:rsidRPr="1941CE02">
        <w:rPr>
          <w:rFonts w:ascii="Times New Roman" w:eastAsia="Times New Roman" w:hAnsi="Times New Roman" w:cs="Times New Roman"/>
          <w:color w:val="222222"/>
          <w:sz w:val="20"/>
          <w:szCs w:val="20"/>
        </w:rPr>
        <w:t>, S. WOMEN ENTREPRENEURSHIP IN INDIA: A LITERATURE REVIEW.</w:t>
      </w:r>
    </w:p>
    <w:p w14:paraId="676F0F2E" w14:textId="77777777" w:rsidR="00C811E7" w:rsidRDefault="00C811E7" w:rsidP="1941CE02">
      <w:pPr>
        <w:spacing w:before="54" w:after="0" w:line="276" w:lineRule="auto"/>
        <w:jc w:val="both"/>
        <w:rPr>
          <w:rFonts w:ascii="Times New Roman" w:eastAsia="Times New Roman" w:hAnsi="Times New Roman" w:cs="Times New Roman"/>
          <w:color w:val="000000" w:themeColor="text1"/>
          <w:sz w:val="20"/>
          <w:szCs w:val="20"/>
        </w:rPr>
      </w:pPr>
    </w:p>
    <w:p w14:paraId="79824FDA" w14:textId="6344B99C" w:rsidR="00C811E7" w:rsidRDefault="040E0146" w:rsidP="1941CE02">
      <w:pPr>
        <w:spacing w:before="54" w:after="0" w:line="276" w:lineRule="auto"/>
        <w:jc w:val="both"/>
        <w:rPr>
          <w:rFonts w:ascii="Times New Roman" w:eastAsia="Times New Roman" w:hAnsi="Times New Roman" w:cs="Times New Roman"/>
          <w:color w:val="000000" w:themeColor="text1"/>
          <w:sz w:val="20"/>
          <w:szCs w:val="20"/>
        </w:rPr>
      </w:pPr>
      <w:r w:rsidRPr="1941CE02">
        <w:rPr>
          <w:rFonts w:ascii="Times New Roman" w:eastAsia="Times New Roman" w:hAnsi="Times New Roman" w:cs="Times New Roman"/>
          <w:color w:val="000000" w:themeColor="text1"/>
          <w:sz w:val="20"/>
          <w:szCs w:val="20"/>
        </w:rPr>
        <w:t xml:space="preserve">[4] </w:t>
      </w:r>
      <w:proofErr w:type="spellStart"/>
      <w:r w:rsidR="27FA908D" w:rsidRPr="1941CE02">
        <w:rPr>
          <w:rFonts w:ascii="Times New Roman" w:eastAsia="Times New Roman" w:hAnsi="Times New Roman" w:cs="Times New Roman"/>
          <w:color w:val="000000" w:themeColor="text1"/>
          <w:sz w:val="20"/>
          <w:szCs w:val="20"/>
        </w:rPr>
        <w:t>Baral</w:t>
      </w:r>
      <w:proofErr w:type="spellEnd"/>
      <w:r w:rsidR="27FA908D" w:rsidRPr="1941CE02">
        <w:rPr>
          <w:rFonts w:ascii="Times New Roman" w:eastAsia="Times New Roman" w:hAnsi="Times New Roman" w:cs="Times New Roman"/>
          <w:color w:val="000000" w:themeColor="text1"/>
          <w:sz w:val="20"/>
          <w:szCs w:val="20"/>
        </w:rPr>
        <w:t xml:space="preserve">, R., Dey, C., </w:t>
      </w:r>
      <w:proofErr w:type="spellStart"/>
      <w:r w:rsidR="27FA908D" w:rsidRPr="1941CE02">
        <w:rPr>
          <w:rFonts w:ascii="Times New Roman" w:eastAsia="Times New Roman" w:hAnsi="Times New Roman" w:cs="Times New Roman"/>
          <w:color w:val="000000" w:themeColor="text1"/>
          <w:sz w:val="20"/>
          <w:szCs w:val="20"/>
        </w:rPr>
        <w:t>Manavazhagan</w:t>
      </w:r>
      <w:proofErr w:type="spellEnd"/>
      <w:r w:rsidR="27FA908D" w:rsidRPr="1941CE02">
        <w:rPr>
          <w:rFonts w:ascii="Times New Roman" w:eastAsia="Times New Roman" w:hAnsi="Times New Roman" w:cs="Times New Roman"/>
          <w:color w:val="000000" w:themeColor="text1"/>
          <w:sz w:val="20"/>
          <w:szCs w:val="20"/>
        </w:rPr>
        <w:t>, S. and Kamalini, S. (2023), "Women entrepreneurs in India: a systematic literature review", International Journal of Gender and Entrepreneurship, Vol. 15 No. 1, pp. 94-121. https://doi.org/10.1108/IJGE-05-2021-0079</w:t>
      </w:r>
    </w:p>
    <w:p w14:paraId="4D261F98" w14:textId="77777777" w:rsidR="00C811E7" w:rsidRDefault="00C811E7" w:rsidP="1941CE02">
      <w:pPr>
        <w:spacing w:before="54" w:after="0" w:line="276" w:lineRule="auto"/>
        <w:jc w:val="both"/>
        <w:rPr>
          <w:rFonts w:ascii="Times New Roman" w:eastAsia="Times New Roman" w:hAnsi="Times New Roman" w:cs="Times New Roman"/>
          <w:color w:val="000000" w:themeColor="text1"/>
          <w:sz w:val="20"/>
          <w:szCs w:val="20"/>
        </w:rPr>
      </w:pPr>
    </w:p>
    <w:p w14:paraId="2197B502" w14:textId="3C9D2774" w:rsidR="00C811E7" w:rsidRDefault="389911FD" w:rsidP="1941CE02">
      <w:pPr>
        <w:spacing w:before="54" w:after="0" w:line="276" w:lineRule="auto"/>
        <w:jc w:val="both"/>
        <w:rPr>
          <w:rFonts w:ascii="Times New Roman" w:eastAsia="Times New Roman" w:hAnsi="Times New Roman" w:cs="Times New Roman"/>
          <w:color w:val="222222"/>
          <w:sz w:val="20"/>
          <w:szCs w:val="20"/>
        </w:rPr>
      </w:pPr>
      <w:r w:rsidRPr="1941CE02">
        <w:rPr>
          <w:rFonts w:ascii="Times New Roman" w:eastAsia="Times New Roman" w:hAnsi="Times New Roman" w:cs="Times New Roman"/>
          <w:color w:val="222222"/>
          <w:sz w:val="20"/>
          <w:szCs w:val="20"/>
        </w:rPr>
        <w:t xml:space="preserve">[5] </w:t>
      </w:r>
      <w:r w:rsidR="27FA908D" w:rsidRPr="1941CE02">
        <w:rPr>
          <w:rFonts w:ascii="Times New Roman" w:eastAsia="Times New Roman" w:hAnsi="Times New Roman" w:cs="Times New Roman"/>
          <w:color w:val="222222"/>
          <w:sz w:val="20"/>
          <w:szCs w:val="20"/>
        </w:rPr>
        <w:t xml:space="preserve">Gaur, S., </w:t>
      </w:r>
      <w:proofErr w:type="spellStart"/>
      <w:r w:rsidR="27FA908D" w:rsidRPr="1941CE02">
        <w:rPr>
          <w:rFonts w:ascii="Times New Roman" w:eastAsia="Times New Roman" w:hAnsi="Times New Roman" w:cs="Times New Roman"/>
          <w:color w:val="222222"/>
          <w:sz w:val="20"/>
          <w:szCs w:val="20"/>
        </w:rPr>
        <w:t>Kulshreshtha</w:t>
      </w:r>
      <w:proofErr w:type="spellEnd"/>
      <w:r w:rsidR="27FA908D" w:rsidRPr="1941CE02">
        <w:rPr>
          <w:rFonts w:ascii="Times New Roman" w:eastAsia="Times New Roman" w:hAnsi="Times New Roman" w:cs="Times New Roman"/>
          <w:color w:val="222222"/>
          <w:sz w:val="20"/>
          <w:szCs w:val="20"/>
        </w:rPr>
        <w:t>, V., &amp; Chaturvedi, R. (2018). Challenges and opportunities for women entrepreneurs in India. </w:t>
      </w:r>
      <w:r w:rsidR="27FA908D" w:rsidRPr="1941CE02">
        <w:rPr>
          <w:rFonts w:ascii="Times New Roman" w:eastAsia="Times New Roman" w:hAnsi="Times New Roman" w:cs="Times New Roman"/>
          <w:i/>
          <w:iCs/>
          <w:color w:val="222222"/>
          <w:sz w:val="20"/>
          <w:szCs w:val="20"/>
        </w:rPr>
        <w:t>International Journal of Research and Analytical Reviews</w:t>
      </w:r>
      <w:r w:rsidR="27FA908D" w:rsidRPr="1941CE02">
        <w:rPr>
          <w:rFonts w:ascii="Times New Roman" w:eastAsia="Times New Roman" w:hAnsi="Times New Roman" w:cs="Times New Roman"/>
          <w:color w:val="222222"/>
          <w:sz w:val="20"/>
          <w:szCs w:val="20"/>
        </w:rPr>
        <w:t>, </w:t>
      </w:r>
      <w:r w:rsidR="27FA908D" w:rsidRPr="1941CE02">
        <w:rPr>
          <w:rFonts w:ascii="Times New Roman" w:eastAsia="Times New Roman" w:hAnsi="Times New Roman" w:cs="Times New Roman"/>
          <w:i/>
          <w:iCs/>
          <w:color w:val="222222"/>
          <w:sz w:val="20"/>
          <w:szCs w:val="20"/>
        </w:rPr>
        <w:t>5</w:t>
      </w:r>
      <w:r w:rsidR="27FA908D" w:rsidRPr="1941CE02">
        <w:rPr>
          <w:rFonts w:ascii="Times New Roman" w:eastAsia="Times New Roman" w:hAnsi="Times New Roman" w:cs="Times New Roman"/>
          <w:color w:val="222222"/>
          <w:sz w:val="20"/>
          <w:szCs w:val="20"/>
        </w:rPr>
        <w:t>(3), 396-403.</w:t>
      </w:r>
    </w:p>
    <w:p w14:paraId="03FE8F1E" w14:textId="77777777" w:rsidR="00C811E7" w:rsidRDefault="00C811E7" w:rsidP="1941CE02">
      <w:pPr>
        <w:spacing w:before="54" w:after="0" w:line="276" w:lineRule="auto"/>
        <w:jc w:val="both"/>
        <w:rPr>
          <w:rFonts w:ascii="Times New Roman" w:eastAsia="Times New Roman" w:hAnsi="Times New Roman" w:cs="Times New Roman"/>
          <w:color w:val="000000" w:themeColor="text1"/>
          <w:sz w:val="20"/>
          <w:szCs w:val="20"/>
        </w:rPr>
      </w:pPr>
    </w:p>
    <w:p w14:paraId="273A5B82" w14:textId="1DC3D36E" w:rsidR="00C811E7" w:rsidRDefault="3DAAE30E" w:rsidP="1941CE02">
      <w:pPr>
        <w:spacing w:before="54" w:after="0" w:line="276" w:lineRule="auto"/>
        <w:jc w:val="both"/>
        <w:rPr>
          <w:rFonts w:ascii="Times New Roman" w:eastAsia="Times New Roman" w:hAnsi="Times New Roman" w:cs="Times New Roman"/>
          <w:color w:val="222222"/>
          <w:sz w:val="20"/>
          <w:szCs w:val="20"/>
        </w:rPr>
      </w:pPr>
      <w:r w:rsidRPr="1941CE02">
        <w:rPr>
          <w:rFonts w:ascii="Times New Roman" w:eastAsia="Times New Roman" w:hAnsi="Times New Roman" w:cs="Times New Roman"/>
          <w:color w:val="222222"/>
          <w:sz w:val="20"/>
          <w:szCs w:val="20"/>
        </w:rPr>
        <w:t xml:space="preserve">[6] </w:t>
      </w:r>
      <w:proofErr w:type="spellStart"/>
      <w:r w:rsidR="27FA908D" w:rsidRPr="1941CE02">
        <w:rPr>
          <w:rFonts w:ascii="Times New Roman" w:eastAsia="Times New Roman" w:hAnsi="Times New Roman" w:cs="Times New Roman"/>
          <w:color w:val="222222"/>
          <w:sz w:val="20"/>
          <w:szCs w:val="20"/>
        </w:rPr>
        <w:t>Subburayan</w:t>
      </w:r>
      <w:proofErr w:type="spellEnd"/>
      <w:r w:rsidR="27FA908D" w:rsidRPr="1941CE02">
        <w:rPr>
          <w:rFonts w:ascii="Times New Roman" w:eastAsia="Times New Roman" w:hAnsi="Times New Roman" w:cs="Times New Roman"/>
          <w:color w:val="222222"/>
          <w:sz w:val="20"/>
          <w:szCs w:val="20"/>
        </w:rPr>
        <w:t xml:space="preserve">, B. (2023). A Case Study </w:t>
      </w:r>
      <w:proofErr w:type="gramStart"/>
      <w:r w:rsidR="27FA908D" w:rsidRPr="1941CE02">
        <w:rPr>
          <w:rFonts w:ascii="Times New Roman" w:eastAsia="Times New Roman" w:hAnsi="Times New Roman" w:cs="Times New Roman"/>
          <w:color w:val="222222"/>
          <w:sz w:val="20"/>
          <w:szCs w:val="20"/>
        </w:rPr>
        <w:t>On</w:t>
      </w:r>
      <w:proofErr w:type="gramEnd"/>
      <w:r w:rsidR="27FA908D" w:rsidRPr="1941CE02">
        <w:rPr>
          <w:rFonts w:ascii="Times New Roman" w:eastAsia="Times New Roman" w:hAnsi="Times New Roman" w:cs="Times New Roman"/>
          <w:color w:val="222222"/>
          <w:sz w:val="20"/>
          <w:szCs w:val="20"/>
        </w:rPr>
        <w:t xml:space="preserve"> Exploring the Challenges of Women Entrepreneurs in India: Insights on Limited Social Support and Intense Competition. </w:t>
      </w:r>
      <w:r w:rsidR="27FA908D" w:rsidRPr="1941CE02">
        <w:rPr>
          <w:rFonts w:ascii="Times New Roman" w:eastAsia="Times New Roman" w:hAnsi="Times New Roman" w:cs="Times New Roman"/>
          <w:i/>
          <w:iCs/>
          <w:color w:val="222222"/>
          <w:sz w:val="20"/>
          <w:szCs w:val="20"/>
        </w:rPr>
        <w:t>CASE Research Paper Forthcoming</w:t>
      </w:r>
      <w:r w:rsidR="27FA908D" w:rsidRPr="1941CE02">
        <w:rPr>
          <w:rFonts w:ascii="Times New Roman" w:eastAsia="Times New Roman" w:hAnsi="Times New Roman" w:cs="Times New Roman"/>
          <w:color w:val="222222"/>
          <w:sz w:val="20"/>
          <w:szCs w:val="20"/>
        </w:rPr>
        <w:t>.</w:t>
      </w:r>
    </w:p>
    <w:p w14:paraId="412D4EDA" w14:textId="4EFD4026" w:rsidR="00C811E7" w:rsidRDefault="00C811E7" w:rsidP="1941CE02">
      <w:pPr>
        <w:spacing w:before="54" w:after="0" w:line="276" w:lineRule="auto"/>
        <w:rPr>
          <w:rFonts w:ascii="Times New Roman" w:eastAsia="Times New Roman" w:hAnsi="Times New Roman" w:cs="Times New Roman"/>
          <w:color w:val="000000" w:themeColor="text1"/>
          <w:sz w:val="20"/>
          <w:szCs w:val="20"/>
        </w:rPr>
      </w:pPr>
    </w:p>
    <w:p w14:paraId="487586E1" w14:textId="37D758B9" w:rsidR="00C811E7" w:rsidRDefault="65540568" w:rsidP="1941CE02">
      <w:pPr>
        <w:spacing w:before="54" w:after="0" w:line="276" w:lineRule="auto"/>
        <w:rPr>
          <w:rFonts w:ascii="Times New Roman" w:eastAsia="Times New Roman" w:hAnsi="Times New Roman" w:cs="Times New Roman"/>
          <w:sz w:val="20"/>
          <w:szCs w:val="20"/>
        </w:rPr>
      </w:pPr>
      <w:r w:rsidRPr="1941CE02">
        <w:rPr>
          <w:rFonts w:ascii="Times New Roman" w:eastAsia="Times New Roman" w:hAnsi="Times New Roman" w:cs="Times New Roman"/>
          <w:color w:val="000000" w:themeColor="text1"/>
          <w:sz w:val="20"/>
          <w:szCs w:val="20"/>
        </w:rPr>
        <w:t xml:space="preserve"> </w:t>
      </w:r>
      <w:r w:rsidR="0ECA1A0D" w:rsidRPr="1941CE02">
        <w:rPr>
          <w:rFonts w:ascii="Times New Roman" w:eastAsia="Times New Roman" w:hAnsi="Times New Roman" w:cs="Times New Roman"/>
          <w:color w:val="000000" w:themeColor="text1"/>
          <w:sz w:val="20"/>
          <w:szCs w:val="20"/>
        </w:rPr>
        <w:t xml:space="preserve">[7] </w:t>
      </w:r>
      <w:r w:rsidRPr="1941CE02">
        <w:rPr>
          <w:rFonts w:ascii="Times New Roman" w:eastAsia="Times New Roman" w:hAnsi="Times New Roman" w:cs="Times New Roman"/>
          <w:color w:val="222222"/>
          <w:sz w:val="20"/>
          <w:szCs w:val="20"/>
        </w:rPr>
        <w:t xml:space="preserve">P, U., &amp; Bhuvaneswari, S. (2016). A study on the issues and problems of women entrepreneurs in Kerala with special reference to </w:t>
      </w:r>
      <w:proofErr w:type="spellStart"/>
      <w:r w:rsidRPr="1941CE02">
        <w:rPr>
          <w:rFonts w:ascii="Times New Roman" w:eastAsia="Times New Roman" w:hAnsi="Times New Roman" w:cs="Times New Roman"/>
          <w:color w:val="222222"/>
          <w:sz w:val="20"/>
          <w:szCs w:val="20"/>
        </w:rPr>
        <w:t>malappuram</w:t>
      </w:r>
      <w:proofErr w:type="spellEnd"/>
      <w:r w:rsidRPr="1941CE02">
        <w:rPr>
          <w:rFonts w:ascii="Times New Roman" w:eastAsia="Times New Roman" w:hAnsi="Times New Roman" w:cs="Times New Roman"/>
          <w:color w:val="222222"/>
          <w:sz w:val="20"/>
          <w:szCs w:val="20"/>
        </w:rPr>
        <w:t xml:space="preserve"> district. </w:t>
      </w:r>
      <w:r w:rsidRPr="1941CE02">
        <w:rPr>
          <w:rFonts w:ascii="Times New Roman" w:eastAsia="Times New Roman" w:hAnsi="Times New Roman" w:cs="Times New Roman"/>
          <w:i/>
          <w:iCs/>
          <w:color w:val="222222"/>
          <w:sz w:val="20"/>
          <w:szCs w:val="20"/>
        </w:rPr>
        <w:t>International Journal of Research-GRANTHAALAYAH</w:t>
      </w:r>
      <w:r w:rsidRPr="1941CE02">
        <w:rPr>
          <w:rFonts w:ascii="Times New Roman" w:eastAsia="Times New Roman" w:hAnsi="Times New Roman" w:cs="Times New Roman"/>
          <w:color w:val="222222"/>
          <w:sz w:val="20"/>
          <w:szCs w:val="20"/>
        </w:rPr>
        <w:t xml:space="preserve">, </w:t>
      </w:r>
      <w:r w:rsidRPr="1941CE02">
        <w:rPr>
          <w:rFonts w:ascii="Times New Roman" w:eastAsia="Times New Roman" w:hAnsi="Times New Roman" w:cs="Times New Roman"/>
          <w:i/>
          <w:iCs/>
          <w:color w:val="222222"/>
          <w:sz w:val="20"/>
          <w:szCs w:val="20"/>
        </w:rPr>
        <w:t>4</w:t>
      </w:r>
      <w:r w:rsidRPr="1941CE02">
        <w:rPr>
          <w:rFonts w:ascii="Times New Roman" w:eastAsia="Times New Roman" w:hAnsi="Times New Roman" w:cs="Times New Roman"/>
          <w:color w:val="222222"/>
          <w:sz w:val="20"/>
          <w:szCs w:val="20"/>
        </w:rPr>
        <w:t>(9), 105-112.</w:t>
      </w:r>
    </w:p>
    <w:p w14:paraId="5AE212A5" w14:textId="177C34DE" w:rsidR="00C811E7" w:rsidRDefault="00C811E7" w:rsidP="1941CE02">
      <w:pPr>
        <w:spacing w:before="54" w:after="0" w:line="276" w:lineRule="auto"/>
        <w:rPr>
          <w:rFonts w:ascii="Times New Roman" w:eastAsia="Times New Roman" w:hAnsi="Times New Roman" w:cs="Times New Roman"/>
          <w:color w:val="000000" w:themeColor="text1"/>
          <w:sz w:val="20"/>
          <w:szCs w:val="20"/>
        </w:rPr>
      </w:pPr>
    </w:p>
    <w:p w14:paraId="32D70B84" w14:textId="18C7EC10" w:rsidR="00C811E7" w:rsidRDefault="0FF6264D" w:rsidP="1941CE02">
      <w:pPr>
        <w:spacing w:before="54" w:after="0" w:line="276" w:lineRule="auto"/>
        <w:rPr>
          <w:rFonts w:ascii="Times New Roman" w:eastAsia="Times New Roman" w:hAnsi="Times New Roman" w:cs="Times New Roman"/>
          <w:sz w:val="20"/>
          <w:szCs w:val="20"/>
        </w:rPr>
      </w:pPr>
      <w:r w:rsidRPr="1941CE02">
        <w:rPr>
          <w:rFonts w:ascii="Times New Roman" w:eastAsia="Times New Roman" w:hAnsi="Times New Roman" w:cs="Times New Roman"/>
          <w:color w:val="222222"/>
          <w:sz w:val="20"/>
          <w:szCs w:val="20"/>
        </w:rPr>
        <w:t xml:space="preserve">[8] </w:t>
      </w:r>
      <w:r w:rsidR="68EEFCB7" w:rsidRPr="1941CE02">
        <w:rPr>
          <w:rFonts w:ascii="Times New Roman" w:eastAsia="Times New Roman" w:hAnsi="Times New Roman" w:cs="Times New Roman"/>
          <w:color w:val="222222"/>
          <w:sz w:val="20"/>
          <w:szCs w:val="20"/>
        </w:rPr>
        <w:t xml:space="preserve">Iyer, M. R. (2016). A Study </w:t>
      </w:r>
      <w:proofErr w:type="gramStart"/>
      <w:r w:rsidR="68EEFCB7" w:rsidRPr="1941CE02">
        <w:rPr>
          <w:rFonts w:ascii="Times New Roman" w:eastAsia="Times New Roman" w:hAnsi="Times New Roman" w:cs="Times New Roman"/>
          <w:color w:val="222222"/>
          <w:sz w:val="20"/>
          <w:szCs w:val="20"/>
        </w:rPr>
        <w:t>On</w:t>
      </w:r>
      <w:proofErr w:type="gramEnd"/>
      <w:r w:rsidR="68EEFCB7" w:rsidRPr="1941CE02">
        <w:rPr>
          <w:rFonts w:ascii="Times New Roman" w:eastAsia="Times New Roman" w:hAnsi="Times New Roman" w:cs="Times New Roman"/>
          <w:color w:val="222222"/>
          <w:sz w:val="20"/>
          <w:szCs w:val="20"/>
        </w:rPr>
        <w:t xml:space="preserve"> Problems Faced By Women Entrepreneurs In Ernakulam District, Kerala. </w:t>
      </w:r>
      <w:r w:rsidR="68EEFCB7" w:rsidRPr="1941CE02">
        <w:rPr>
          <w:rFonts w:ascii="Times New Roman" w:eastAsia="Times New Roman" w:hAnsi="Times New Roman" w:cs="Times New Roman"/>
          <w:i/>
          <w:iCs/>
          <w:color w:val="222222"/>
          <w:sz w:val="20"/>
          <w:szCs w:val="20"/>
        </w:rPr>
        <w:t>International Journal of Development Research</w:t>
      </w:r>
      <w:r w:rsidR="68EEFCB7" w:rsidRPr="1941CE02">
        <w:rPr>
          <w:rFonts w:ascii="Times New Roman" w:eastAsia="Times New Roman" w:hAnsi="Times New Roman" w:cs="Times New Roman"/>
          <w:color w:val="222222"/>
          <w:sz w:val="20"/>
          <w:szCs w:val="20"/>
        </w:rPr>
        <w:t xml:space="preserve">, </w:t>
      </w:r>
      <w:r w:rsidR="68EEFCB7" w:rsidRPr="1941CE02">
        <w:rPr>
          <w:rFonts w:ascii="Times New Roman" w:eastAsia="Times New Roman" w:hAnsi="Times New Roman" w:cs="Times New Roman"/>
          <w:i/>
          <w:iCs/>
          <w:color w:val="222222"/>
          <w:sz w:val="20"/>
          <w:szCs w:val="20"/>
        </w:rPr>
        <w:t>6</w:t>
      </w:r>
      <w:r w:rsidR="68EEFCB7" w:rsidRPr="1941CE02">
        <w:rPr>
          <w:rFonts w:ascii="Times New Roman" w:eastAsia="Times New Roman" w:hAnsi="Times New Roman" w:cs="Times New Roman"/>
          <w:color w:val="222222"/>
          <w:sz w:val="20"/>
          <w:szCs w:val="20"/>
        </w:rPr>
        <w:t>(7), 8616-8620.</w:t>
      </w:r>
    </w:p>
    <w:p w14:paraId="73E8D726" w14:textId="19F22B06" w:rsidR="00C811E7" w:rsidRDefault="00C811E7" w:rsidP="1941CE02">
      <w:pPr>
        <w:spacing w:before="54" w:after="0" w:line="276" w:lineRule="auto"/>
        <w:rPr>
          <w:rFonts w:ascii="Times New Roman" w:eastAsia="Times New Roman" w:hAnsi="Times New Roman" w:cs="Times New Roman"/>
          <w:color w:val="000000" w:themeColor="text1"/>
          <w:sz w:val="20"/>
          <w:szCs w:val="20"/>
        </w:rPr>
      </w:pPr>
    </w:p>
    <w:p w14:paraId="265A6063" w14:textId="1E519C8A" w:rsidR="00C811E7" w:rsidRDefault="36308E31" w:rsidP="1941CE02">
      <w:pPr>
        <w:spacing w:before="54" w:after="0" w:line="276" w:lineRule="auto"/>
        <w:rPr>
          <w:rFonts w:ascii="Times New Roman" w:eastAsia="Times New Roman" w:hAnsi="Times New Roman" w:cs="Times New Roman"/>
          <w:sz w:val="20"/>
          <w:szCs w:val="20"/>
        </w:rPr>
      </w:pPr>
      <w:r w:rsidRPr="1941CE02">
        <w:rPr>
          <w:rFonts w:ascii="Times New Roman" w:eastAsia="Times New Roman" w:hAnsi="Times New Roman" w:cs="Times New Roman"/>
          <w:color w:val="222222"/>
          <w:sz w:val="20"/>
          <w:szCs w:val="20"/>
        </w:rPr>
        <w:t xml:space="preserve">[9] </w:t>
      </w:r>
      <w:r w:rsidR="65540568" w:rsidRPr="1941CE02">
        <w:rPr>
          <w:rFonts w:ascii="Times New Roman" w:eastAsia="Times New Roman" w:hAnsi="Times New Roman" w:cs="Times New Roman"/>
          <w:color w:val="222222"/>
          <w:sz w:val="20"/>
          <w:szCs w:val="20"/>
        </w:rPr>
        <w:t xml:space="preserve">Iyer, M. R. (2019). Problems faced by women entrepreneurs in Ernakulam district, Kerala. </w:t>
      </w:r>
      <w:r w:rsidR="65540568" w:rsidRPr="1941CE02">
        <w:rPr>
          <w:rFonts w:ascii="Times New Roman" w:eastAsia="Times New Roman" w:hAnsi="Times New Roman" w:cs="Times New Roman"/>
          <w:i/>
          <w:iCs/>
          <w:color w:val="222222"/>
          <w:sz w:val="20"/>
          <w:szCs w:val="20"/>
        </w:rPr>
        <w:t xml:space="preserve">Commerce </w:t>
      </w:r>
      <w:proofErr w:type="spellStart"/>
      <w:r w:rsidR="65540568" w:rsidRPr="1941CE02">
        <w:rPr>
          <w:rFonts w:ascii="Times New Roman" w:eastAsia="Times New Roman" w:hAnsi="Times New Roman" w:cs="Times New Roman"/>
          <w:i/>
          <w:iCs/>
          <w:color w:val="222222"/>
          <w:sz w:val="20"/>
          <w:szCs w:val="20"/>
        </w:rPr>
        <w:t>Spectr</w:t>
      </w:r>
      <w:proofErr w:type="spellEnd"/>
      <w:r w:rsidR="65540568" w:rsidRPr="1941CE02">
        <w:rPr>
          <w:rFonts w:ascii="Times New Roman" w:eastAsia="Times New Roman" w:hAnsi="Times New Roman" w:cs="Times New Roman"/>
          <w:color w:val="222222"/>
          <w:sz w:val="20"/>
          <w:szCs w:val="20"/>
        </w:rPr>
        <w:t xml:space="preserve">, </w:t>
      </w:r>
      <w:r w:rsidR="65540568" w:rsidRPr="1941CE02">
        <w:rPr>
          <w:rFonts w:ascii="Times New Roman" w:eastAsia="Times New Roman" w:hAnsi="Times New Roman" w:cs="Times New Roman"/>
          <w:i/>
          <w:iCs/>
          <w:color w:val="222222"/>
          <w:sz w:val="20"/>
          <w:szCs w:val="20"/>
        </w:rPr>
        <w:t>5</w:t>
      </w:r>
      <w:r w:rsidR="65540568" w:rsidRPr="1941CE02">
        <w:rPr>
          <w:rFonts w:ascii="Times New Roman" w:eastAsia="Times New Roman" w:hAnsi="Times New Roman" w:cs="Times New Roman"/>
          <w:color w:val="222222"/>
          <w:sz w:val="20"/>
          <w:szCs w:val="20"/>
        </w:rPr>
        <w:t>(2), 19-22.</w:t>
      </w:r>
    </w:p>
    <w:p w14:paraId="13C80125" w14:textId="154CA1EB" w:rsidR="00C811E7" w:rsidRDefault="00C811E7" w:rsidP="1941CE02">
      <w:pPr>
        <w:spacing w:before="54" w:after="0" w:line="276" w:lineRule="auto"/>
        <w:rPr>
          <w:rFonts w:ascii="Times New Roman" w:eastAsia="Times New Roman" w:hAnsi="Times New Roman" w:cs="Times New Roman"/>
          <w:color w:val="000000" w:themeColor="text1"/>
          <w:sz w:val="20"/>
          <w:szCs w:val="20"/>
        </w:rPr>
      </w:pPr>
    </w:p>
    <w:p w14:paraId="57B724EF" w14:textId="5A128645" w:rsidR="00C811E7" w:rsidRDefault="730ECAF8" w:rsidP="1941CE02">
      <w:pPr>
        <w:spacing w:before="54" w:after="0" w:line="276" w:lineRule="auto"/>
        <w:rPr>
          <w:rFonts w:ascii="Times New Roman" w:eastAsia="Times New Roman" w:hAnsi="Times New Roman" w:cs="Times New Roman"/>
          <w:sz w:val="20"/>
          <w:szCs w:val="20"/>
        </w:rPr>
      </w:pPr>
      <w:r w:rsidRPr="2346B2D5">
        <w:rPr>
          <w:rFonts w:ascii="Times New Roman" w:eastAsia="Times New Roman" w:hAnsi="Times New Roman" w:cs="Times New Roman"/>
          <w:sz w:val="20"/>
          <w:szCs w:val="20"/>
        </w:rPr>
        <w:t xml:space="preserve">[10] </w:t>
      </w:r>
      <w:r w:rsidR="65540568" w:rsidRPr="2346B2D5">
        <w:rPr>
          <w:rFonts w:ascii="Times New Roman" w:eastAsia="Times New Roman" w:hAnsi="Times New Roman" w:cs="Times New Roman"/>
          <w:sz w:val="20"/>
          <w:szCs w:val="20"/>
        </w:rPr>
        <w:t xml:space="preserve">R. (2023, April 23). </w:t>
      </w:r>
      <w:r w:rsidR="65540568" w:rsidRPr="2346B2D5">
        <w:rPr>
          <w:rFonts w:ascii="Times New Roman" w:eastAsia="Times New Roman" w:hAnsi="Times New Roman" w:cs="Times New Roman"/>
          <w:i/>
          <w:iCs/>
          <w:sz w:val="20"/>
          <w:szCs w:val="20"/>
        </w:rPr>
        <w:t xml:space="preserve">15 Major Problems Faced by Women Entrepreneurs in India While Starting </w:t>
      </w:r>
      <w:proofErr w:type="gramStart"/>
      <w:r w:rsidR="65540568" w:rsidRPr="2346B2D5">
        <w:rPr>
          <w:rFonts w:ascii="Times New Roman" w:eastAsia="Times New Roman" w:hAnsi="Times New Roman" w:cs="Times New Roman"/>
          <w:i/>
          <w:iCs/>
          <w:sz w:val="20"/>
          <w:szCs w:val="20"/>
        </w:rPr>
        <w:t>A</w:t>
      </w:r>
      <w:proofErr w:type="gramEnd"/>
      <w:r w:rsidR="65540568" w:rsidRPr="2346B2D5">
        <w:rPr>
          <w:rFonts w:ascii="Times New Roman" w:eastAsia="Times New Roman" w:hAnsi="Times New Roman" w:cs="Times New Roman"/>
          <w:i/>
          <w:iCs/>
          <w:sz w:val="20"/>
          <w:szCs w:val="20"/>
        </w:rPr>
        <w:t xml:space="preserve"> Business in 2023</w:t>
      </w:r>
      <w:r w:rsidR="65540568" w:rsidRPr="2346B2D5">
        <w:rPr>
          <w:rFonts w:ascii="Times New Roman" w:eastAsia="Times New Roman" w:hAnsi="Times New Roman" w:cs="Times New Roman"/>
          <w:sz w:val="20"/>
          <w:szCs w:val="20"/>
        </w:rPr>
        <w:t xml:space="preserve">. The Office Pass. </w:t>
      </w:r>
      <w:hyperlink r:id="rId16">
        <w:r w:rsidR="65540568" w:rsidRPr="2346B2D5">
          <w:rPr>
            <w:rStyle w:val="Hyperlink"/>
            <w:rFonts w:ascii="Times New Roman" w:eastAsia="Times New Roman" w:hAnsi="Times New Roman"/>
            <w:sz w:val="20"/>
            <w:szCs w:val="20"/>
          </w:rPr>
          <w:t>https://www.theofficepass.com/toppings/top-problems-faced-by-women-entrepreneurs-in-india.html</w:t>
        </w:r>
      </w:hyperlink>
    </w:p>
    <w:p w14:paraId="7217AA9A" w14:textId="645569C9" w:rsidR="2346B2D5" w:rsidRDefault="2346B2D5" w:rsidP="2346B2D5">
      <w:pPr>
        <w:spacing w:before="54" w:after="0" w:line="276" w:lineRule="auto"/>
        <w:rPr>
          <w:rFonts w:ascii="Times New Roman" w:eastAsia="Times New Roman" w:hAnsi="Times New Roman" w:cs="Times New Roman"/>
          <w:sz w:val="20"/>
          <w:szCs w:val="20"/>
        </w:rPr>
      </w:pPr>
    </w:p>
    <w:p w14:paraId="221C5407" w14:textId="26005B26" w:rsidR="59ACE9D3" w:rsidRDefault="59ACE9D3" w:rsidP="2346B2D5">
      <w:pPr>
        <w:spacing w:before="54" w:after="0" w:line="276" w:lineRule="auto"/>
        <w:rPr>
          <w:rFonts w:ascii="Times New Roman" w:eastAsia="Times New Roman" w:hAnsi="Times New Roman" w:cs="Times New Roman"/>
          <w:sz w:val="20"/>
          <w:szCs w:val="20"/>
        </w:rPr>
      </w:pPr>
      <w:r w:rsidRPr="2346B2D5">
        <w:rPr>
          <w:rFonts w:ascii="Times New Roman" w:eastAsia="Times New Roman" w:hAnsi="Times New Roman" w:cs="Times New Roman"/>
          <w:sz w:val="20"/>
          <w:szCs w:val="20"/>
        </w:rPr>
        <w:t xml:space="preserve">[11] Bullough, A., </w:t>
      </w:r>
      <w:proofErr w:type="spellStart"/>
      <w:r w:rsidRPr="2346B2D5">
        <w:rPr>
          <w:rFonts w:ascii="Times New Roman" w:eastAsia="Times New Roman" w:hAnsi="Times New Roman" w:cs="Times New Roman"/>
          <w:sz w:val="20"/>
          <w:szCs w:val="20"/>
        </w:rPr>
        <w:t>Guelich</w:t>
      </w:r>
      <w:proofErr w:type="spellEnd"/>
      <w:r w:rsidRPr="2346B2D5">
        <w:rPr>
          <w:rFonts w:ascii="Times New Roman" w:eastAsia="Times New Roman" w:hAnsi="Times New Roman" w:cs="Times New Roman"/>
          <w:sz w:val="20"/>
          <w:szCs w:val="20"/>
        </w:rPr>
        <w:t xml:space="preserve">, U., </w:t>
      </w:r>
      <w:proofErr w:type="spellStart"/>
      <w:r w:rsidRPr="2346B2D5">
        <w:rPr>
          <w:rFonts w:ascii="Times New Roman" w:eastAsia="Times New Roman" w:hAnsi="Times New Roman" w:cs="Times New Roman"/>
          <w:sz w:val="20"/>
          <w:szCs w:val="20"/>
        </w:rPr>
        <w:t>Manolova</w:t>
      </w:r>
      <w:proofErr w:type="spellEnd"/>
      <w:r w:rsidRPr="2346B2D5">
        <w:rPr>
          <w:rFonts w:ascii="Times New Roman" w:eastAsia="Times New Roman" w:hAnsi="Times New Roman" w:cs="Times New Roman"/>
          <w:sz w:val="20"/>
          <w:szCs w:val="20"/>
        </w:rPr>
        <w:t xml:space="preserve">, T. S., &amp; </w:t>
      </w:r>
      <w:proofErr w:type="spellStart"/>
      <w:r w:rsidRPr="2346B2D5">
        <w:rPr>
          <w:rFonts w:ascii="Times New Roman" w:eastAsia="Times New Roman" w:hAnsi="Times New Roman" w:cs="Times New Roman"/>
          <w:sz w:val="20"/>
          <w:szCs w:val="20"/>
        </w:rPr>
        <w:t>Schjoedt</w:t>
      </w:r>
      <w:proofErr w:type="spellEnd"/>
      <w:r w:rsidRPr="2346B2D5">
        <w:rPr>
          <w:rFonts w:ascii="Times New Roman" w:eastAsia="Times New Roman" w:hAnsi="Times New Roman" w:cs="Times New Roman"/>
          <w:sz w:val="20"/>
          <w:szCs w:val="20"/>
        </w:rPr>
        <w:t xml:space="preserve">, L. (2022). Women’s entrepreneurship and culture: gender role expectations and identities, societal culture, and the entrepreneurial environment. Small Business Economics, 58(2), 985–996. https://doi.org/10.1007/s11187-020-00429-6 </w:t>
      </w:r>
    </w:p>
    <w:p w14:paraId="4115E70F" w14:textId="3AF943E0" w:rsidR="59ACE9D3" w:rsidRDefault="59ACE9D3" w:rsidP="2346B2D5">
      <w:pPr>
        <w:spacing w:before="54" w:after="0" w:line="276" w:lineRule="auto"/>
      </w:pPr>
      <w:r w:rsidRPr="2346B2D5">
        <w:rPr>
          <w:rFonts w:ascii="Times New Roman" w:eastAsia="Times New Roman" w:hAnsi="Times New Roman" w:cs="Times New Roman"/>
          <w:sz w:val="20"/>
          <w:szCs w:val="20"/>
        </w:rPr>
        <w:t xml:space="preserve"> </w:t>
      </w:r>
    </w:p>
    <w:p w14:paraId="66461849" w14:textId="61179D8D" w:rsidR="59ACE9D3" w:rsidRDefault="59ACE9D3" w:rsidP="2346B2D5">
      <w:pPr>
        <w:spacing w:before="54" w:after="0" w:line="276" w:lineRule="auto"/>
      </w:pPr>
      <w:r w:rsidRPr="2346B2D5">
        <w:rPr>
          <w:rFonts w:ascii="Times New Roman" w:eastAsia="Times New Roman" w:hAnsi="Times New Roman" w:cs="Times New Roman"/>
          <w:sz w:val="20"/>
          <w:szCs w:val="20"/>
        </w:rPr>
        <w:t xml:space="preserve">[12] </w:t>
      </w:r>
      <w:proofErr w:type="spellStart"/>
      <w:r w:rsidRPr="2346B2D5">
        <w:rPr>
          <w:rFonts w:ascii="Times New Roman" w:eastAsia="Times New Roman" w:hAnsi="Times New Roman" w:cs="Times New Roman"/>
          <w:sz w:val="20"/>
          <w:szCs w:val="20"/>
        </w:rPr>
        <w:t>Corrêa</w:t>
      </w:r>
      <w:proofErr w:type="spellEnd"/>
      <w:r w:rsidRPr="2346B2D5">
        <w:rPr>
          <w:rFonts w:ascii="Times New Roman" w:eastAsia="Times New Roman" w:hAnsi="Times New Roman" w:cs="Times New Roman"/>
          <w:sz w:val="20"/>
          <w:szCs w:val="20"/>
        </w:rPr>
        <w:t xml:space="preserve">, Victor Silva, Fernanda Regina da Silva Brito, </w:t>
      </w:r>
      <w:proofErr w:type="spellStart"/>
      <w:r w:rsidRPr="2346B2D5">
        <w:rPr>
          <w:rFonts w:ascii="Times New Roman" w:eastAsia="Times New Roman" w:hAnsi="Times New Roman" w:cs="Times New Roman"/>
          <w:sz w:val="20"/>
          <w:szCs w:val="20"/>
        </w:rPr>
        <w:t>Rosileine</w:t>
      </w:r>
      <w:proofErr w:type="spellEnd"/>
      <w:r w:rsidRPr="2346B2D5">
        <w:rPr>
          <w:rFonts w:ascii="Times New Roman" w:eastAsia="Times New Roman" w:hAnsi="Times New Roman" w:cs="Times New Roman"/>
          <w:sz w:val="20"/>
          <w:szCs w:val="20"/>
        </w:rPr>
        <w:t xml:space="preserve"> </w:t>
      </w:r>
      <w:proofErr w:type="spellStart"/>
      <w:r w:rsidRPr="2346B2D5">
        <w:rPr>
          <w:rFonts w:ascii="Times New Roman" w:eastAsia="Times New Roman" w:hAnsi="Times New Roman" w:cs="Times New Roman"/>
          <w:sz w:val="20"/>
          <w:szCs w:val="20"/>
        </w:rPr>
        <w:t>Mendonça</w:t>
      </w:r>
      <w:proofErr w:type="spellEnd"/>
      <w:r w:rsidRPr="2346B2D5">
        <w:rPr>
          <w:rFonts w:ascii="Times New Roman" w:eastAsia="Times New Roman" w:hAnsi="Times New Roman" w:cs="Times New Roman"/>
          <w:sz w:val="20"/>
          <w:szCs w:val="20"/>
        </w:rPr>
        <w:t xml:space="preserve"> de Lima, and </w:t>
      </w:r>
      <w:proofErr w:type="spellStart"/>
      <w:r w:rsidRPr="2346B2D5">
        <w:rPr>
          <w:rFonts w:ascii="Times New Roman" w:eastAsia="Times New Roman" w:hAnsi="Times New Roman" w:cs="Times New Roman"/>
          <w:sz w:val="20"/>
          <w:szCs w:val="20"/>
        </w:rPr>
        <w:t>Maciel</w:t>
      </w:r>
      <w:proofErr w:type="spellEnd"/>
      <w:r w:rsidRPr="2346B2D5">
        <w:rPr>
          <w:rFonts w:ascii="Times New Roman" w:eastAsia="Times New Roman" w:hAnsi="Times New Roman" w:cs="Times New Roman"/>
          <w:sz w:val="20"/>
          <w:szCs w:val="20"/>
        </w:rPr>
        <w:t xml:space="preserve"> M. Queiroz. 2021. Female entrepreneurship in emerging and developing countries: A systematic literature review. International Journal of Gender and Entrepreneurship 14: 300–22. </w:t>
      </w:r>
    </w:p>
    <w:p w14:paraId="3C5CFB84" w14:textId="4022E569" w:rsidR="59ACE9D3" w:rsidRDefault="59ACE9D3" w:rsidP="2346B2D5">
      <w:pPr>
        <w:spacing w:before="54" w:after="0" w:line="276" w:lineRule="auto"/>
      </w:pPr>
      <w:r w:rsidRPr="2346B2D5">
        <w:rPr>
          <w:rFonts w:ascii="Times New Roman" w:eastAsia="Times New Roman" w:hAnsi="Times New Roman" w:cs="Times New Roman"/>
          <w:sz w:val="20"/>
          <w:szCs w:val="20"/>
        </w:rPr>
        <w:t>[</w:t>
      </w:r>
    </w:p>
    <w:p w14:paraId="68C74F7A" w14:textId="48DE68FD" w:rsidR="59ACE9D3" w:rsidRDefault="59ACE9D3" w:rsidP="2346B2D5">
      <w:pPr>
        <w:spacing w:before="54" w:after="0" w:line="276" w:lineRule="auto"/>
      </w:pPr>
      <w:r w:rsidRPr="2346B2D5">
        <w:rPr>
          <w:rFonts w:ascii="Times New Roman" w:eastAsia="Times New Roman" w:hAnsi="Times New Roman" w:cs="Times New Roman"/>
          <w:sz w:val="20"/>
          <w:szCs w:val="20"/>
        </w:rPr>
        <w:t xml:space="preserve">13] </w:t>
      </w:r>
      <w:proofErr w:type="spellStart"/>
      <w:r w:rsidRPr="2346B2D5">
        <w:rPr>
          <w:rFonts w:ascii="Times New Roman" w:eastAsia="Times New Roman" w:hAnsi="Times New Roman" w:cs="Times New Roman"/>
          <w:sz w:val="20"/>
          <w:szCs w:val="20"/>
        </w:rPr>
        <w:t>Minniti</w:t>
      </w:r>
      <w:proofErr w:type="spellEnd"/>
      <w:r w:rsidRPr="2346B2D5">
        <w:rPr>
          <w:rFonts w:ascii="Times New Roman" w:eastAsia="Times New Roman" w:hAnsi="Times New Roman" w:cs="Times New Roman"/>
          <w:sz w:val="20"/>
          <w:szCs w:val="20"/>
        </w:rPr>
        <w:t xml:space="preserve">, Maria, and Wim Naudé. 2010. What do we know about the patterns and determinants of female entrepreneurship across countries? The European Journal of Development Research 22: 277–93. </w:t>
      </w:r>
    </w:p>
    <w:p w14:paraId="70003111" w14:textId="7DAEEB5A" w:rsidR="2346B2D5" w:rsidRDefault="2346B2D5" w:rsidP="2346B2D5">
      <w:pPr>
        <w:spacing w:before="54" w:after="0" w:line="276" w:lineRule="auto"/>
        <w:rPr>
          <w:rFonts w:ascii="Times New Roman" w:eastAsia="Times New Roman" w:hAnsi="Times New Roman" w:cs="Times New Roman"/>
          <w:sz w:val="20"/>
          <w:szCs w:val="20"/>
        </w:rPr>
      </w:pPr>
    </w:p>
    <w:p w14:paraId="51249FD7" w14:textId="4E117054" w:rsidR="59ACE9D3" w:rsidRDefault="59ACE9D3" w:rsidP="2346B2D5">
      <w:pPr>
        <w:spacing w:before="54" w:after="0" w:line="276" w:lineRule="auto"/>
      </w:pPr>
      <w:r w:rsidRPr="2346B2D5">
        <w:rPr>
          <w:rFonts w:ascii="Times New Roman" w:eastAsia="Times New Roman" w:hAnsi="Times New Roman" w:cs="Times New Roman"/>
          <w:sz w:val="20"/>
          <w:szCs w:val="20"/>
        </w:rPr>
        <w:t>[14] Mirchandani, Kiran. 1999. Women, entrepreneurship and the opportunity to lead. Gender in Management: An International Journal 14 (5): 212–22.</w:t>
      </w:r>
    </w:p>
    <w:p w14:paraId="77B290F4" w14:textId="0F17FE1B" w:rsidR="00C811E7" w:rsidRDefault="00C811E7" w:rsidP="1941CE02">
      <w:pPr>
        <w:spacing w:before="54" w:after="0" w:line="276" w:lineRule="auto"/>
        <w:rPr>
          <w:rFonts w:ascii="Times New Roman" w:hAnsi="Times New Roman" w:cs="Times New Roman"/>
          <w:color w:val="000000" w:themeColor="text1"/>
          <w:sz w:val="24"/>
          <w:szCs w:val="24"/>
        </w:rPr>
      </w:pPr>
    </w:p>
    <w:p w14:paraId="1393985D" w14:textId="77777777" w:rsidR="00C811E7" w:rsidRPr="00207E58" w:rsidRDefault="00C811E7" w:rsidP="00207E58">
      <w:pPr>
        <w:spacing w:before="54" w:after="0" w:line="276" w:lineRule="auto"/>
        <w:rPr>
          <w:rFonts w:ascii="Times New Roman" w:hAnsi="Times New Roman" w:cs="Times New Roman"/>
          <w:color w:val="000000" w:themeColor="text1"/>
          <w:sz w:val="24"/>
          <w:szCs w:val="24"/>
        </w:rPr>
      </w:pPr>
    </w:p>
    <w:sectPr w:rsidR="00C811E7" w:rsidRPr="00207E58"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EA759" w14:textId="77777777" w:rsidR="00CD0D12" w:rsidRDefault="00CD0D12" w:rsidP="00C556D7">
      <w:pPr>
        <w:spacing w:after="0" w:line="240" w:lineRule="auto"/>
      </w:pPr>
      <w:r>
        <w:separator/>
      </w:r>
    </w:p>
  </w:endnote>
  <w:endnote w:type="continuationSeparator" w:id="0">
    <w:p w14:paraId="462950AF" w14:textId="77777777" w:rsidR="00CD0D12" w:rsidRDefault="00CD0D1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CB0B1" w14:textId="77777777" w:rsidR="00CD0D12" w:rsidRDefault="00CD0D12" w:rsidP="00C556D7">
      <w:pPr>
        <w:spacing w:after="0" w:line="240" w:lineRule="auto"/>
      </w:pPr>
      <w:r>
        <w:separator/>
      </w:r>
    </w:p>
  </w:footnote>
  <w:footnote w:type="continuationSeparator" w:id="0">
    <w:p w14:paraId="0081DCF1" w14:textId="77777777" w:rsidR="00CD0D12" w:rsidRDefault="00CD0D1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intelligence2.xml><?xml version="1.0" encoding="utf-8"?>
<int2:intelligence xmlns:int2="http://schemas.microsoft.com/office/intelligence/2020/intelligence" xmlns:oel="http://schemas.microsoft.com/office/2019/extlst">
  <int2:observations>
    <int2:textHash int2:hashCode="d3BtECxFjHWtPU" int2:id="oqgYum1p">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38100B32"/>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81860E"/>
    <w:multiLevelType w:val="hybridMultilevel"/>
    <w:tmpl w:val="67BC0098"/>
    <w:lvl w:ilvl="0" w:tplc="17BC0F96">
      <w:start w:val="1"/>
      <w:numFmt w:val="bullet"/>
      <w:lvlText w:val=""/>
      <w:lvlJc w:val="left"/>
      <w:pPr>
        <w:ind w:left="720" w:hanging="360"/>
      </w:pPr>
      <w:rPr>
        <w:rFonts w:ascii="Symbol" w:hAnsi="Symbol" w:hint="default"/>
      </w:rPr>
    </w:lvl>
    <w:lvl w:ilvl="1" w:tplc="3A84579A">
      <w:start w:val="1"/>
      <w:numFmt w:val="bullet"/>
      <w:lvlText w:val="o"/>
      <w:lvlJc w:val="left"/>
      <w:pPr>
        <w:ind w:left="1440" w:hanging="360"/>
      </w:pPr>
      <w:rPr>
        <w:rFonts w:ascii="Courier New" w:hAnsi="Courier New" w:hint="default"/>
      </w:rPr>
    </w:lvl>
    <w:lvl w:ilvl="2" w:tplc="0778F658">
      <w:start w:val="1"/>
      <w:numFmt w:val="bullet"/>
      <w:lvlText w:val=""/>
      <w:lvlJc w:val="left"/>
      <w:pPr>
        <w:ind w:left="2160" w:hanging="360"/>
      </w:pPr>
      <w:rPr>
        <w:rFonts w:ascii="Wingdings" w:hAnsi="Wingdings" w:hint="default"/>
      </w:rPr>
    </w:lvl>
    <w:lvl w:ilvl="3" w:tplc="2A2655CA">
      <w:start w:val="1"/>
      <w:numFmt w:val="bullet"/>
      <w:lvlText w:val=""/>
      <w:lvlJc w:val="left"/>
      <w:pPr>
        <w:ind w:left="2880" w:hanging="360"/>
      </w:pPr>
      <w:rPr>
        <w:rFonts w:ascii="Symbol" w:hAnsi="Symbol" w:hint="default"/>
      </w:rPr>
    </w:lvl>
    <w:lvl w:ilvl="4" w:tplc="BDFE62BA">
      <w:start w:val="1"/>
      <w:numFmt w:val="bullet"/>
      <w:lvlText w:val="o"/>
      <w:lvlJc w:val="left"/>
      <w:pPr>
        <w:ind w:left="3600" w:hanging="360"/>
      </w:pPr>
      <w:rPr>
        <w:rFonts w:ascii="Courier New" w:hAnsi="Courier New" w:hint="default"/>
      </w:rPr>
    </w:lvl>
    <w:lvl w:ilvl="5" w:tplc="D5ACB8A6">
      <w:start w:val="1"/>
      <w:numFmt w:val="bullet"/>
      <w:lvlText w:val=""/>
      <w:lvlJc w:val="left"/>
      <w:pPr>
        <w:ind w:left="4320" w:hanging="360"/>
      </w:pPr>
      <w:rPr>
        <w:rFonts w:ascii="Wingdings" w:hAnsi="Wingdings" w:hint="default"/>
      </w:rPr>
    </w:lvl>
    <w:lvl w:ilvl="6" w:tplc="70ACF7DC">
      <w:start w:val="1"/>
      <w:numFmt w:val="bullet"/>
      <w:lvlText w:val=""/>
      <w:lvlJc w:val="left"/>
      <w:pPr>
        <w:ind w:left="5040" w:hanging="360"/>
      </w:pPr>
      <w:rPr>
        <w:rFonts w:ascii="Symbol" w:hAnsi="Symbol" w:hint="default"/>
      </w:rPr>
    </w:lvl>
    <w:lvl w:ilvl="7" w:tplc="69685B20">
      <w:start w:val="1"/>
      <w:numFmt w:val="bullet"/>
      <w:lvlText w:val="o"/>
      <w:lvlJc w:val="left"/>
      <w:pPr>
        <w:ind w:left="5760" w:hanging="360"/>
      </w:pPr>
      <w:rPr>
        <w:rFonts w:ascii="Courier New" w:hAnsi="Courier New" w:hint="default"/>
      </w:rPr>
    </w:lvl>
    <w:lvl w:ilvl="8" w:tplc="45D2013A">
      <w:start w:val="1"/>
      <w:numFmt w:val="bullet"/>
      <w:lvlText w:val=""/>
      <w:lvlJc w:val="left"/>
      <w:pPr>
        <w:ind w:left="6480" w:hanging="360"/>
      </w:pPr>
      <w:rPr>
        <w:rFonts w:ascii="Wingdings" w:hAnsi="Wingdings" w:hint="default"/>
      </w:r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7A3339"/>
    <w:multiLevelType w:val="hybridMultilevel"/>
    <w:tmpl w:val="6AFE081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6919121">
    <w:abstractNumId w:val="18"/>
  </w:num>
  <w:num w:numId="2" w16cid:durableId="85276195">
    <w:abstractNumId w:val="8"/>
  </w:num>
  <w:num w:numId="3" w16cid:durableId="540291213">
    <w:abstractNumId w:val="5"/>
  </w:num>
  <w:num w:numId="4" w16cid:durableId="1011565001">
    <w:abstractNumId w:val="11"/>
  </w:num>
  <w:num w:numId="5" w16cid:durableId="715279547">
    <w:abstractNumId w:val="12"/>
  </w:num>
  <w:num w:numId="6" w16cid:durableId="396630920">
    <w:abstractNumId w:val="7"/>
  </w:num>
  <w:num w:numId="7" w16cid:durableId="776103785">
    <w:abstractNumId w:val="15"/>
  </w:num>
  <w:num w:numId="8" w16cid:durableId="325137905">
    <w:abstractNumId w:val="1"/>
  </w:num>
  <w:num w:numId="9" w16cid:durableId="1982272236">
    <w:abstractNumId w:val="22"/>
  </w:num>
  <w:num w:numId="10" w16cid:durableId="1981570413">
    <w:abstractNumId w:val="0"/>
  </w:num>
  <w:num w:numId="11" w16cid:durableId="116685688">
    <w:abstractNumId w:val="4"/>
  </w:num>
  <w:num w:numId="12" w16cid:durableId="528448539">
    <w:abstractNumId w:val="19"/>
  </w:num>
  <w:num w:numId="13" w16cid:durableId="303511939">
    <w:abstractNumId w:val="14"/>
  </w:num>
  <w:num w:numId="14" w16cid:durableId="1754470516">
    <w:abstractNumId w:val="10"/>
  </w:num>
  <w:num w:numId="15" w16cid:durableId="993266085">
    <w:abstractNumId w:val="3"/>
  </w:num>
  <w:num w:numId="16" w16cid:durableId="1563371644">
    <w:abstractNumId w:val="17"/>
  </w:num>
  <w:num w:numId="17" w16cid:durableId="836654591">
    <w:abstractNumId w:val="9"/>
  </w:num>
  <w:num w:numId="18" w16cid:durableId="520627456">
    <w:abstractNumId w:val="13"/>
  </w:num>
  <w:num w:numId="19" w16cid:durableId="357706107">
    <w:abstractNumId w:val="2"/>
  </w:num>
  <w:num w:numId="20" w16cid:durableId="1803185275">
    <w:abstractNumId w:val="21"/>
  </w:num>
  <w:num w:numId="21" w16cid:durableId="1169980686">
    <w:abstractNumId w:val="6"/>
  </w:num>
  <w:num w:numId="22" w16cid:durableId="1693140183">
    <w:abstractNumId w:val="16"/>
  </w:num>
  <w:num w:numId="23" w16cid:durableId="126202987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732D6"/>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154A"/>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07E58"/>
    <w:rsid w:val="00213DD6"/>
    <w:rsid w:val="00227FA8"/>
    <w:rsid w:val="002426D5"/>
    <w:rsid w:val="002650CA"/>
    <w:rsid w:val="00273038"/>
    <w:rsid w:val="002A579C"/>
    <w:rsid w:val="002E72CF"/>
    <w:rsid w:val="002F3187"/>
    <w:rsid w:val="002F43A5"/>
    <w:rsid w:val="00306393"/>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37"/>
    <w:rsid w:val="00633CDF"/>
    <w:rsid w:val="006413AE"/>
    <w:rsid w:val="00666D58"/>
    <w:rsid w:val="00690A1B"/>
    <w:rsid w:val="006918DA"/>
    <w:rsid w:val="006962A4"/>
    <w:rsid w:val="006A5E5C"/>
    <w:rsid w:val="006A6434"/>
    <w:rsid w:val="006B2ED8"/>
    <w:rsid w:val="006C11CA"/>
    <w:rsid w:val="006C74D5"/>
    <w:rsid w:val="006D7E62"/>
    <w:rsid w:val="006F51F4"/>
    <w:rsid w:val="007012ED"/>
    <w:rsid w:val="00732B32"/>
    <w:rsid w:val="00756E86"/>
    <w:rsid w:val="00767719"/>
    <w:rsid w:val="0079243B"/>
    <w:rsid w:val="00794157"/>
    <w:rsid w:val="007B170D"/>
    <w:rsid w:val="007D5C9A"/>
    <w:rsid w:val="007E75BA"/>
    <w:rsid w:val="007E79D6"/>
    <w:rsid w:val="007F4C35"/>
    <w:rsid w:val="007F6CE4"/>
    <w:rsid w:val="00814B7E"/>
    <w:rsid w:val="00837A71"/>
    <w:rsid w:val="00855648"/>
    <w:rsid w:val="00861EE8"/>
    <w:rsid w:val="00872F84"/>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0998"/>
    <w:rsid w:val="009F6540"/>
    <w:rsid w:val="00A0162A"/>
    <w:rsid w:val="00A4268C"/>
    <w:rsid w:val="00A46489"/>
    <w:rsid w:val="00A61FC8"/>
    <w:rsid w:val="00A66F99"/>
    <w:rsid w:val="00A7136E"/>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02E"/>
    <w:rsid w:val="00C20B7A"/>
    <w:rsid w:val="00C35F1D"/>
    <w:rsid w:val="00C378A3"/>
    <w:rsid w:val="00C43197"/>
    <w:rsid w:val="00C556D7"/>
    <w:rsid w:val="00C56420"/>
    <w:rsid w:val="00C5653F"/>
    <w:rsid w:val="00C80495"/>
    <w:rsid w:val="00C811E7"/>
    <w:rsid w:val="00C8572B"/>
    <w:rsid w:val="00C87AD7"/>
    <w:rsid w:val="00C87DAA"/>
    <w:rsid w:val="00C9394F"/>
    <w:rsid w:val="00CA0B60"/>
    <w:rsid w:val="00CA6977"/>
    <w:rsid w:val="00CB45E2"/>
    <w:rsid w:val="00CD0D12"/>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10EC862"/>
    <w:rsid w:val="01184A4B"/>
    <w:rsid w:val="01C24E30"/>
    <w:rsid w:val="0257D53A"/>
    <w:rsid w:val="02C2B1F8"/>
    <w:rsid w:val="03186872"/>
    <w:rsid w:val="03540AC5"/>
    <w:rsid w:val="03673B07"/>
    <w:rsid w:val="0387F382"/>
    <w:rsid w:val="03FEDFFC"/>
    <w:rsid w:val="040E0146"/>
    <w:rsid w:val="0496D873"/>
    <w:rsid w:val="04CC7023"/>
    <w:rsid w:val="05BF8146"/>
    <w:rsid w:val="06790C1C"/>
    <w:rsid w:val="06946500"/>
    <w:rsid w:val="06A371E1"/>
    <w:rsid w:val="073B34D1"/>
    <w:rsid w:val="0757E6A5"/>
    <w:rsid w:val="078FD9D7"/>
    <w:rsid w:val="07C65CD9"/>
    <w:rsid w:val="07FBB420"/>
    <w:rsid w:val="084D2B21"/>
    <w:rsid w:val="08AFD180"/>
    <w:rsid w:val="08BCE9EB"/>
    <w:rsid w:val="08E0439F"/>
    <w:rsid w:val="0908CEE8"/>
    <w:rsid w:val="0967C6B8"/>
    <w:rsid w:val="097F6A51"/>
    <w:rsid w:val="0A765F0A"/>
    <w:rsid w:val="0A7BEE40"/>
    <w:rsid w:val="0B018FA5"/>
    <w:rsid w:val="0B39C82F"/>
    <w:rsid w:val="0B6E3437"/>
    <w:rsid w:val="0BBD839F"/>
    <w:rsid w:val="0BD6CD66"/>
    <w:rsid w:val="0BF3D502"/>
    <w:rsid w:val="0CC0E660"/>
    <w:rsid w:val="0D376358"/>
    <w:rsid w:val="0D44AB1B"/>
    <w:rsid w:val="0D5CC634"/>
    <w:rsid w:val="0D670607"/>
    <w:rsid w:val="0E36FCF0"/>
    <w:rsid w:val="0EA9AF91"/>
    <w:rsid w:val="0ECA1A0D"/>
    <w:rsid w:val="0FEB7394"/>
    <w:rsid w:val="0FF6264D"/>
    <w:rsid w:val="103342D1"/>
    <w:rsid w:val="10725676"/>
    <w:rsid w:val="10AC9089"/>
    <w:rsid w:val="1170C2D3"/>
    <w:rsid w:val="127EF1BA"/>
    <w:rsid w:val="12D28C7E"/>
    <w:rsid w:val="12FE6302"/>
    <w:rsid w:val="134B961E"/>
    <w:rsid w:val="13761EEE"/>
    <w:rsid w:val="13D373F1"/>
    <w:rsid w:val="14436491"/>
    <w:rsid w:val="1533154A"/>
    <w:rsid w:val="156F4452"/>
    <w:rsid w:val="1617D30D"/>
    <w:rsid w:val="1663230A"/>
    <w:rsid w:val="1769CA7C"/>
    <w:rsid w:val="17A4A9D1"/>
    <w:rsid w:val="17E59BA6"/>
    <w:rsid w:val="183B91C6"/>
    <w:rsid w:val="18A900FF"/>
    <w:rsid w:val="1941CE02"/>
    <w:rsid w:val="195F4765"/>
    <w:rsid w:val="1993CF36"/>
    <w:rsid w:val="1997344B"/>
    <w:rsid w:val="19E0EBEF"/>
    <w:rsid w:val="1A03C005"/>
    <w:rsid w:val="1A7288AF"/>
    <w:rsid w:val="1A813142"/>
    <w:rsid w:val="1A8BA5FC"/>
    <w:rsid w:val="1B2F552B"/>
    <w:rsid w:val="1B355FB5"/>
    <w:rsid w:val="1BCAD6F4"/>
    <w:rsid w:val="1BF2ADBB"/>
    <w:rsid w:val="1D501E0C"/>
    <w:rsid w:val="1D6D5948"/>
    <w:rsid w:val="1DB014D4"/>
    <w:rsid w:val="1E618E5A"/>
    <w:rsid w:val="1E7E738D"/>
    <w:rsid w:val="1EB4B4C3"/>
    <w:rsid w:val="1F09E818"/>
    <w:rsid w:val="1FEDF716"/>
    <w:rsid w:val="1FFB0BFD"/>
    <w:rsid w:val="20659170"/>
    <w:rsid w:val="20ACB2E6"/>
    <w:rsid w:val="20B17060"/>
    <w:rsid w:val="214DF218"/>
    <w:rsid w:val="2151550B"/>
    <w:rsid w:val="228EC270"/>
    <w:rsid w:val="2346B2D5"/>
    <w:rsid w:val="237E2F0F"/>
    <w:rsid w:val="23DD9004"/>
    <w:rsid w:val="23FFB495"/>
    <w:rsid w:val="248E1963"/>
    <w:rsid w:val="249E399B"/>
    <w:rsid w:val="24E0147A"/>
    <w:rsid w:val="2519FF70"/>
    <w:rsid w:val="25E829D4"/>
    <w:rsid w:val="264AF0AC"/>
    <w:rsid w:val="26DAE8E0"/>
    <w:rsid w:val="270F7741"/>
    <w:rsid w:val="276BADAF"/>
    <w:rsid w:val="27FA908D"/>
    <w:rsid w:val="27FE0DED"/>
    <w:rsid w:val="282DE477"/>
    <w:rsid w:val="2840F140"/>
    <w:rsid w:val="28C1F6D5"/>
    <w:rsid w:val="28E626F7"/>
    <w:rsid w:val="28F59B66"/>
    <w:rsid w:val="29064442"/>
    <w:rsid w:val="29B14C74"/>
    <w:rsid w:val="29C2419A"/>
    <w:rsid w:val="2B3619F5"/>
    <w:rsid w:val="2B8303AB"/>
    <w:rsid w:val="2B9424C1"/>
    <w:rsid w:val="2BA36475"/>
    <w:rsid w:val="2BDC0290"/>
    <w:rsid w:val="2CA5C552"/>
    <w:rsid w:val="2CCD191B"/>
    <w:rsid w:val="2CE191A9"/>
    <w:rsid w:val="2D65F21E"/>
    <w:rsid w:val="2E61A588"/>
    <w:rsid w:val="2E9F2ABE"/>
    <w:rsid w:val="2F568899"/>
    <w:rsid w:val="3084ABD8"/>
    <w:rsid w:val="3088A589"/>
    <w:rsid w:val="30FD04D0"/>
    <w:rsid w:val="314DB9E7"/>
    <w:rsid w:val="31EBA5E0"/>
    <w:rsid w:val="3210ADBB"/>
    <w:rsid w:val="3237C793"/>
    <w:rsid w:val="3289B927"/>
    <w:rsid w:val="32E0D15F"/>
    <w:rsid w:val="34384E0D"/>
    <w:rsid w:val="344548F1"/>
    <w:rsid w:val="34BC8507"/>
    <w:rsid w:val="350E6C42"/>
    <w:rsid w:val="35248B7F"/>
    <w:rsid w:val="3555C15D"/>
    <w:rsid w:val="35882F1C"/>
    <w:rsid w:val="35F1157A"/>
    <w:rsid w:val="35FE73B3"/>
    <w:rsid w:val="36308E31"/>
    <w:rsid w:val="379D98F6"/>
    <w:rsid w:val="37FB17CF"/>
    <w:rsid w:val="3804D25D"/>
    <w:rsid w:val="38295869"/>
    <w:rsid w:val="38736CCF"/>
    <w:rsid w:val="389911FD"/>
    <w:rsid w:val="38AB46F1"/>
    <w:rsid w:val="39267B24"/>
    <w:rsid w:val="39A163D2"/>
    <w:rsid w:val="39B8885E"/>
    <w:rsid w:val="39F00DB4"/>
    <w:rsid w:val="3ACC9A0D"/>
    <w:rsid w:val="3B4255EE"/>
    <w:rsid w:val="3B4B98F9"/>
    <w:rsid w:val="3B8A1949"/>
    <w:rsid w:val="3BA7C30A"/>
    <w:rsid w:val="3CA30CFC"/>
    <w:rsid w:val="3CF02920"/>
    <w:rsid w:val="3D1C0B7F"/>
    <w:rsid w:val="3D857204"/>
    <w:rsid w:val="3DAAE30E"/>
    <w:rsid w:val="3EC5AD5E"/>
    <w:rsid w:val="3FB1A016"/>
    <w:rsid w:val="3FDE8F3E"/>
    <w:rsid w:val="3FF6BBE5"/>
    <w:rsid w:val="40A24BCC"/>
    <w:rsid w:val="40A93EF5"/>
    <w:rsid w:val="40CF2EA5"/>
    <w:rsid w:val="41131ED7"/>
    <w:rsid w:val="41370307"/>
    <w:rsid w:val="414D7077"/>
    <w:rsid w:val="415CFB11"/>
    <w:rsid w:val="418506E0"/>
    <w:rsid w:val="41EDE234"/>
    <w:rsid w:val="41EF32F7"/>
    <w:rsid w:val="421C286D"/>
    <w:rsid w:val="423BBD63"/>
    <w:rsid w:val="4264CE4D"/>
    <w:rsid w:val="42694DED"/>
    <w:rsid w:val="427B5204"/>
    <w:rsid w:val="42C6ACE6"/>
    <w:rsid w:val="42D891E6"/>
    <w:rsid w:val="432D9211"/>
    <w:rsid w:val="43EF11D7"/>
    <w:rsid w:val="443F4D7C"/>
    <w:rsid w:val="44635A41"/>
    <w:rsid w:val="44DC23B3"/>
    <w:rsid w:val="45437BE1"/>
    <w:rsid w:val="45C992F2"/>
    <w:rsid w:val="45CDA47E"/>
    <w:rsid w:val="46C15357"/>
    <w:rsid w:val="47416209"/>
    <w:rsid w:val="4781D2A6"/>
    <w:rsid w:val="4830C5E8"/>
    <w:rsid w:val="48352799"/>
    <w:rsid w:val="4849E8AF"/>
    <w:rsid w:val="489AEC87"/>
    <w:rsid w:val="4964C505"/>
    <w:rsid w:val="4981FB88"/>
    <w:rsid w:val="498C0065"/>
    <w:rsid w:val="4A504041"/>
    <w:rsid w:val="4AC5A0E1"/>
    <w:rsid w:val="4AEF2F2A"/>
    <w:rsid w:val="4B3929BF"/>
    <w:rsid w:val="4BE5C363"/>
    <w:rsid w:val="4C8EDC14"/>
    <w:rsid w:val="4D3FD516"/>
    <w:rsid w:val="4DC0E75C"/>
    <w:rsid w:val="4EA2528A"/>
    <w:rsid w:val="4EB0B346"/>
    <w:rsid w:val="4F5869BD"/>
    <w:rsid w:val="4F76D8C4"/>
    <w:rsid w:val="4F869E48"/>
    <w:rsid w:val="4FA90E5C"/>
    <w:rsid w:val="4FE87421"/>
    <w:rsid w:val="5065B9B4"/>
    <w:rsid w:val="50AE4BA1"/>
    <w:rsid w:val="50F709F9"/>
    <w:rsid w:val="50FFD523"/>
    <w:rsid w:val="5201B52E"/>
    <w:rsid w:val="5278A314"/>
    <w:rsid w:val="530EA73B"/>
    <w:rsid w:val="539035F6"/>
    <w:rsid w:val="53B84840"/>
    <w:rsid w:val="545886B7"/>
    <w:rsid w:val="5556D8CA"/>
    <w:rsid w:val="557CF2D6"/>
    <w:rsid w:val="55FC260F"/>
    <w:rsid w:val="575DA05D"/>
    <w:rsid w:val="5809AD78"/>
    <w:rsid w:val="58D6E5D0"/>
    <w:rsid w:val="593004C1"/>
    <w:rsid w:val="59ACE9D3"/>
    <w:rsid w:val="5A5E7708"/>
    <w:rsid w:val="5A929A2C"/>
    <w:rsid w:val="5ABF6A88"/>
    <w:rsid w:val="5B005EED"/>
    <w:rsid w:val="5B6CC3B8"/>
    <w:rsid w:val="5BB65F41"/>
    <w:rsid w:val="5BC35A25"/>
    <w:rsid w:val="5C7997E2"/>
    <w:rsid w:val="5CE7D5A9"/>
    <w:rsid w:val="5DC28476"/>
    <w:rsid w:val="5DCE7A1A"/>
    <w:rsid w:val="5E0F257A"/>
    <w:rsid w:val="5E9FF12E"/>
    <w:rsid w:val="5F7C592F"/>
    <w:rsid w:val="5F9913BE"/>
    <w:rsid w:val="5FEEBDDA"/>
    <w:rsid w:val="60441F00"/>
    <w:rsid w:val="60D1062F"/>
    <w:rsid w:val="614FCEAA"/>
    <w:rsid w:val="6158F3FD"/>
    <w:rsid w:val="621C3375"/>
    <w:rsid w:val="62CC8AD6"/>
    <w:rsid w:val="62CD53B9"/>
    <w:rsid w:val="634E8CDC"/>
    <w:rsid w:val="63A659C0"/>
    <w:rsid w:val="63FEAD60"/>
    <w:rsid w:val="64284FCE"/>
    <w:rsid w:val="653D8D65"/>
    <w:rsid w:val="65540568"/>
    <w:rsid w:val="65B1E1A0"/>
    <w:rsid w:val="65C1BEA5"/>
    <w:rsid w:val="660BAAE4"/>
    <w:rsid w:val="66EA2407"/>
    <w:rsid w:val="66EFA498"/>
    <w:rsid w:val="67AC5827"/>
    <w:rsid w:val="68EEFCB7"/>
    <w:rsid w:val="690B8C30"/>
    <w:rsid w:val="690CFA0C"/>
    <w:rsid w:val="6966B281"/>
    <w:rsid w:val="69B8AAE8"/>
    <w:rsid w:val="6A0666D9"/>
    <w:rsid w:val="6A16B69E"/>
    <w:rsid w:val="6A178A4D"/>
    <w:rsid w:val="6A3DAD8E"/>
    <w:rsid w:val="6AEA9DB1"/>
    <w:rsid w:val="6AEF1398"/>
    <w:rsid w:val="6AF035DA"/>
    <w:rsid w:val="6B002DF4"/>
    <w:rsid w:val="6B24759D"/>
    <w:rsid w:val="6B69BF25"/>
    <w:rsid w:val="6B7345BA"/>
    <w:rsid w:val="6B803766"/>
    <w:rsid w:val="6BCA79BC"/>
    <w:rsid w:val="6C2F8567"/>
    <w:rsid w:val="6D2DC43E"/>
    <w:rsid w:val="6D474189"/>
    <w:rsid w:val="6E092AD9"/>
    <w:rsid w:val="6E1A8C5E"/>
    <w:rsid w:val="6E209BB4"/>
    <w:rsid w:val="6E337993"/>
    <w:rsid w:val="6E7F7177"/>
    <w:rsid w:val="6EF72CED"/>
    <w:rsid w:val="6F65169E"/>
    <w:rsid w:val="6F9419C5"/>
    <w:rsid w:val="6FEA7785"/>
    <w:rsid w:val="7038B321"/>
    <w:rsid w:val="705B46D1"/>
    <w:rsid w:val="708061CA"/>
    <w:rsid w:val="71ABA01C"/>
    <w:rsid w:val="71AF38E5"/>
    <w:rsid w:val="71C62F49"/>
    <w:rsid w:val="7211E9A9"/>
    <w:rsid w:val="7245BF83"/>
    <w:rsid w:val="72A5CB46"/>
    <w:rsid w:val="7304E475"/>
    <w:rsid w:val="730ECAF8"/>
    <w:rsid w:val="73165F25"/>
    <w:rsid w:val="73235A09"/>
    <w:rsid w:val="73261A32"/>
    <w:rsid w:val="73431F47"/>
    <w:rsid w:val="734BCF97"/>
    <w:rsid w:val="740BDF99"/>
    <w:rsid w:val="7424CBFE"/>
    <w:rsid w:val="747BB0DD"/>
    <w:rsid w:val="74D73C8F"/>
    <w:rsid w:val="7553D2ED"/>
    <w:rsid w:val="75570B2E"/>
    <w:rsid w:val="75B559B1"/>
    <w:rsid w:val="7644E8AB"/>
    <w:rsid w:val="7676B080"/>
    <w:rsid w:val="769D2863"/>
    <w:rsid w:val="76A29A4E"/>
    <w:rsid w:val="77A95956"/>
    <w:rsid w:val="77CD1E74"/>
    <w:rsid w:val="782A0ED0"/>
    <w:rsid w:val="797AE469"/>
    <w:rsid w:val="799E35E4"/>
    <w:rsid w:val="79DE641D"/>
    <w:rsid w:val="7B3E6525"/>
    <w:rsid w:val="7BE6CD38"/>
    <w:rsid w:val="7C116EDC"/>
    <w:rsid w:val="7C48E028"/>
    <w:rsid w:val="7C8901A8"/>
    <w:rsid w:val="7D10C477"/>
    <w:rsid w:val="7D2DA3A0"/>
    <w:rsid w:val="7D46211C"/>
    <w:rsid w:val="7DA7B338"/>
    <w:rsid w:val="7E543631"/>
    <w:rsid w:val="7F1607A4"/>
    <w:rsid w:val="7F609805"/>
    <w:rsid w:val="7FCC456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7"/>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28784">
      <w:bodyDiv w:val="1"/>
      <w:marLeft w:val="0"/>
      <w:marRight w:val="0"/>
      <w:marTop w:val="0"/>
      <w:marBottom w:val="0"/>
      <w:divBdr>
        <w:top w:val="none" w:sz="0" w:space="0" w:color="auto"/>
        <w:left w:val="none" w:sz="0" w:space="0" w:color="auto"/>
        <w:bottom w:val="none" w:sz="0" w:space="0" w:color="auto"/>
        <w:right w:val="none" w:sz="0" w:space="0" w:color="auto"/>
      </w:divBdr>
      <w:divsChild>
        <w:div w:id="23940985">
          <w:marLeft w:val="0"/>
          <w:marRight w:val="0"/>
          <w:marTop w:val="0"/>
          <w:marBottom w:val="0"/>
          <w:divBdr>
            <w:top w:val="single" w:sz="2" w:space="0" w:color="E5E7EB"/>
            <w:left w:val="single" w:sz="2" w:space="0" w:color="E5E7EB"/>
            <w:bottom w:val="single" w:sz="2" w:space="0" w:color="E5E7EB"/>
            <w:right w:val="single" w:sz="2" w:space="0" w:color="E5E7EB"/>
          </w:divBdr>
        </w:div>
        <w:div w:id="81145330">
          <w:marLeft w:val="0"/>
          <w:marRight w:val="0"/>
          <w:marTop w:val="0"/>
          <w:marBottom w:val="0"/>
          <w:divBdr>
            <w:top w:val="single" w:sz="2" w:space="0" w:color="E5E7EB"/>
            <w:left w:val="single" w:sz="2" w:space="0" w:color="E5E7EB"/>
            <w:bottom w:val="single" w:sz="2" w:space="0" w:color="E5E7EB"/>
            <w:right w:val="single" w:sz="2" w:space="0" w:color="E5E7EB"/>
          </w:divBdr>
        </w:div>
        <w:div w:id="343089867">
          <w:marLeft w:val="0"/>
          <w:marRight w:val="0"/>
          <w:marTop w:val="0"/>
          <w:marBottom w:val="0"/>
          <w:divBdr>
            <w:top w:val="single" w:sz="2" w:space="0" w:color="E5E7EB"/>
            <w:left w:val="single" w:sz="2" w:space="0" w:color="E5E7EB"/>
            <w:bottom w:val="single" w:sz="2" w:space="0" w:color="E5E7EB"/>
            <w:right w:val="single" w:sz="2" w:space="0" w:color="E5E7EB"/>
          </w:divBdr>
        </w:div>
        <w:div w:id="216862336">
          <w:marLeft w:val="0"/>
          <w:marRight w:val="0"/>
          <w:marTop w:val="0"/>
          <w:marBottom w:val="0"/>
          <w:divBdr>
            <w:top w:val="single" w:sz="2" w:space="0" w:color="E5E7EB"/>
            <w:left w:val="single" w:sz="2" w:space="0" w:color="E5E7EB"/>
            <w:bottom w:val="single" w:sz="2" w:space="0" w:color="E5E7EB"/>
            <w:right w:val="single" w:sz="2" w:space="0" w:color="E5E7EB"/>
          </w:divBdr>
        </w:div>
        <w:div w:id="196046081">
          <w:marLeft w:val="0"/>
          <w:marRight w:val="0"/>
          <w:marTop w:val="0"/>
          <w:marBottom w:val="0"/>
          <w:divBdr>
            <w:top w:val="single" w:sz="2" w:space="0" w:color="E5E7EB"/>
            <w:left w:val="single" w:sz="2" w:space="0" w:color="E5E7EB"/>
            <w:bottom w:val="single" w:sz="2" w:space="0" w:color="E5E7EB"/>
            <w:right w:val="single" w:sz="2" w:space="0" w:color="E5E7EB"/>
          </w:divBdr>
        </w:div>
        <w:div w:id="637878255">
          <w:marLeft w:val="0"/>
          <w:marRight w:val="0"/>
          <w:marTop w:val="0"/>
          <w:marBottom w:val="0"/>
          <w:divBdr>
            <w:top w:val="single" w:sz="2" w:space="0" w:color="E5E7EB"/>
            <w:left w:val="single" w:sz="2" w:space="0" w:color="E5E7EB"/>
            <w:bottom w:val="single" w:sz="2" w:space="0" w:color="E5E7EB"/>
            <w:right w:val="single" w:sz="2" w:space="0" w:color="E5E7EB"/>
          </w:divBdr>
        </w:div>
        <w:div w:id="1778914315">
          <w:marLeft w:val="0"/>
          <w:marRight w:val="0"/>
          <w:marTop w:val="0"/>
          <w:marBottom w:val="0"/>
          <w:divBdr>
            <w:top w:val="single" w:sz="2" w:space="0" w:color="E5E7EB"/>
            <w:left w:val="single" w:sz="2" w:space="0" w:color="E5E7EB"/>
            <w:bottom w:val="single" w:sz="2" w:space="0" w:color="E5E7EB"/>
            <w:right w:val="single" w:sz="2" w:space="0" w:color="E5E7EB"/>
          </w:divBdr>
        </w:div>
        <w:div w:id="1512529792">
          <w:marLeft w:val="0"/>
          <w:marRight w:val="0"/>
          <w:marTop w:val="0"/>
          <w:marBottom w:val="0"/>
          <w:divBdr>
            <w:top w:val="single" w:sz="2" w:space="0" w:color="E5E7EB"/>
            <w:left w:val="single" w:sz="2" w:space="0" w:color="E5E7EB"/>
            <w:bottom w:val="single" w:sz="2" w:space="0" w:color="E5E7EB"/>
            <w:right w:val="single" w:sz="2" w:space="0" w:color="E5E7EB"/>
          </w:divBdr>
        </w:div>
        <w:div w:id="1580943362">
          <w:marLeft w:val="0"/>
          <w:marRight w:val="0"/>
          <w:marTop w:val="0"/>
          <w:marBottom w:val="0"/>
          <w:divBdr>
            <w:top w:val="single" w:sz="2" w:space="0" w:color="E5E7EB"/>
            <w:left w:val="single" w:sz="2" w:space="0" w:color="E5E7EB"/>
            <w:bottom w:val="single" w:sz="2" w:space="0" w:color="E5E7EB"/>
            <w:right w:val="single" w:sz="2" w:space="0" w:color="E5E7EB"/>
          </w:divBdr>
        </w:div>
        <w:div w:id="710811572">
          <w:marLeft w:val="0"/>
          <w:marRight w:val="0"/>
          <w:marTop w:val="0"/>
          <w:marBottom w:val="0"/>
          <w:divBdr>
            <w:top w:val="single" w:sz="2" w:space="0" w:color="E5E7EB"/>
            <w:left w:val="single" w:sz="2" w:space="0" w:color="E5E7EB"/>
            <w:bottom w:val="single" w:sz="2" w:space="0" w:color="E5E7EB"/>
            <w:right w:val="single" w:sz="2" w:space="0" w:color="E5E7EB"/>
          </w:divBdr>
        </w:div>
        <w:div w:id="1487865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19962254">
      <w:bodyDiv w:val="1"/>
      <w:marLeft w:val="0"/>
      <w:marRight w:val="0"/>
      <w:marTop w:val="0"/>
      <w:marBottom w:val="0"/>
      <w:divBdr>
        <w:top w:val="none" w:sz="0" w:space="0" w:color="auto"/>
        <w:left w:val="none" w:sz="0" w:space="0" w:color="auto"/>
        <w:bottom w:val="none" w:sz="0" w:space="0" w:color="auto"/>
        <w:right w:val="none" w:sz="0" w:space="0" w:color="auto"/>
      </w:divBdr>
      <w:divsChild>
        <w:div w:id="69425159">
          <w:marLeft w:val="0"/>
          <w:marRight w:val="0"/>
          <w:marTop w:val="0"/>
          <w:marBottom w:val="0"/>
          <w:divBdr>
            <w:top w:val="single" w:sz="2" w:space="0" w:color="E5E7EB"/>
            <w:left w:val="single" w:sz="2" w:space="0" w:color="E5E7EB"/>
            <w:bottom w:val="single" w:sz="2" w:space="0" w:color="E5E7EB"/>
            <w:right w:val="single" w:sz="2" w:space="0" w:color="E5E7EB"/>
          </w:divBdr>
        </w:div>
        <w:div w:id="14673145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7674366">
      <w:bodyDiv w:val="1"/>
      <w:marLeft w:val="0"/>
      <w:marRight w:val="0"/>
      <w:marTop w:val="0"/>
      <w:marBottom w:val="0"/>
      <w:divBdr>
        <w:top w:val="none" w:sz="0" w:space="0" w:color="auto"/>
        <w:left w:val="none" w:sz="0" w:space="0" w:color="auto"/>
        <w:bottom w:val="none" w:sz="0" w:space="0" w:color="auto"/>
        <w:right w:val="none" w:sz="0" w:space="0" w:color="auto"/>
      </w:divBdr>
      <w:divsChild>
        <w:div w:id="2120299336">
          <w:marLeft w:val="0"/>
          <w:marRight w:val="0"/>
          <w:marTop w:val="0"/>
          <w:marBottom w:val="0"/>
          <w:divBdr>
            <w:top w:val="single" w:sz="2" w:space="0" w:color="E5E7EB"/>
            <w:left w:val="single" w:sz="2" w:space="0" w:color="E5E7EB"/>
            <w:bottom w:val="single" w:sz="2" w:space="0" w:color="E5E7EB"/>
            <w:right w:val="single" w:sz="2" w:space="0" w:color="E5E7EB"/>
          </w:divBdr>
        </w:div>
        <w:div w:id="971054649">
          <w:marLeft w:val="0"/>
          <w:marRight w:val="0"/>
          <w:marTop w:val="0"/>
          <w:marBottom w:val="0"/>
          <w:divBdr>
            <w:top w:val="single" w:sz="2" w:space="0" w:color="E5E7EB"/>
            <w:left w:val="single" w:sz="2" w:space="0" w:color="E5E7EB"/>
            <w:bottom w:val="single" w:sz="2" w:space="0" w:color="E5E7EB"/>
            <w:right w:val="single" w:sz="2" w:space="0" w:color="E5E7EB"/>
          </w:divBdr>
        </w:div>
        <w:div w:id="180442582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99678913">
      <w:bodyDiv w:val="1"/>
      <w:marLeft w:val="0"/>
      <w:marRight w:val="0"/>
      <w:marTop w:val="0"/>
      <w:marBottom w:val="0"/>
      <w:divBdr>
        <w:top w:val="none" w:sz="0" w:space="0" w:color="auto"/>
        <w:left w:val="none" w:sz="0" w:space="0" w:color="auto"/>
        <w:bottom w:val="none" w:sz="0" w:space="0" w:color="auto"/>
        <w:right w:val="none" w:sz="0" w:space="0" w:color="auto"/>
      </w:divBdr>
      <w:divsChild>
        <w:div w:id="25065876">
          <w:marLeft w:val="0"/>
          <w:marRight w:val="0"/>
          <w:marTop w:val="0"/>
          <w:marBottom w:val="0"/>
          <w:divBdr>
            <w:top w:val="single" w:sz="2" w:space="0" w:color="E5E7EB"/>
            <w:left w:val="single" w:sz="2" w:space="0" w:color="E5E7EB"/>
            <w:bottom w:val="single" w:sz="2" w:space="0" w:color="E5E7EB"/>
            <w:right w:val="single" w:sz="2" w:space="0" w:color="E5E7EB"/>
          </w:divBdr>
        </w:div>
        <w:div w:id="32271918">
          <w:marLeft w:val="0"/>
          <w:marRight w:val="0"/>
          <w:marTop w:val="0"/>
          <w:marBottom w:val="0"/>
          <w:divBdr>
            <w:top w:val="single" w:sz="2" w:space="0" w:color="E5E7EB"/>
            <w:left w:val="single" w:sz="2" w:space="0" w:color="E5E7EB"/>
            <w:bottom w:val="single" w:sz="2" w:space="0" w:color="E5E7EB"/>
            <w:right w:val="single" w:sz="2" w:space="0" w:color="E5E7EB"/>
          </w:divBdr>
        </w:div>
        <w:div w:id="906916799">
          <w:marLeft w:val="0"/>
          <w:marRight w:val="0"/>
          <w:marTop w:val="0"/>
          <w:marBottom w:val="0"/>
          <w:divBdr>
            <w:top w:val="single" w:sz="2" w:space="0" w:color="E5E7EB"/>
            <w:left w:val="single" w:sz="2" w:space="0" w:color="E5E7EB"/>
            <w:bottom w:val="single" w:sz="2" w:space="0" w:color="E5E7EB"/>
            <w:right w:val="single" w:sz="2" w:space="0" w:color="E5E7EB"/>
          </w:divBdr>
        </w:div>
        <w:div w:id="689188729">
          <w:marLeft w:val="0"/>
          <w:marRight w:val="0"/>
          <w:marTop w:val="0"/>
          <w:marBottom w:val="0"/>
          <w:divBdr>
            <w:top w:val="single" w:sz="2" w:space="0" w:color="E5E7EB"/>
            <w:left w:val="single" w:sz="2" w:space="0" w:color="E5E7EB"/>
            <w:bottom w:val="single" w:sz="2" w:space="0" w:color="E5E7EB"/>
            <w:right w:val="single" w:sz="2" w:space="0" w:color="E5E7EB"/>
          </w:divBdr>
        </w:div>
        <w:div w:id="1671370353">
          <w:marLeft w:val="0"/>
          <w:marRight w:val="0"/>
          <w:marTop w:val="0"/>
          <w:marBottom w:val="0"/>
          <w:divBdr>
            <w:top w:val="single" w:sz="2" w:space="0" w:color="E5E7EB"/>
            <w:left w:val="single" w:sz="2" w:space="0" w:color="E5E7EB"/>
            <w:bottom w:val="single" w:sz="2" w:space="0" w:color="E5E7EB"/>
            <w:right w:val="single" w:sz="2" w:space="0" w:color="E5E7EB"/>
          </w:divBdr>
        </w:div>
        <w:div w:id="18612388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72595661">
      <w:bodyDiv w:val="1"/>
      <w:marLeft w:val="0"/>
      <w:marRight w:val="0"/>
      <w:marTop w:val="0"/>
      <w:marBottom w:val="0"/>
      <w:divBdr>
        <w:top w:val="none" w:sz="0" w:space="0" w:color="auto"/>
        <w:left w:val="none" w:sz="0" w:space="0" w:color="auto"/>
        <w:bottom w:val="none" w:sz="0" w:space="0" w:color="auto"/>
        <w:right w:val="none" w:sz="0" w:space="0" w:color="auto"/>
      </w:divBdr>
      <w:divsChild>
        <w:div w:id="349841086">
          <w:marLeft w:val="0"/>
          <w:marRight w:val="0"/>
          <w:marTop w:val="0"/>
          <w:marBottom w:val="0"/>
          <w:divBdr>
            <w:top w:val="single" w:sz="2" w:space="0" w:color="E5E7EB"/>
            <w:left w:val="single" w:sz="2" w:space="0" w:color="E5E7EB"/>
            <w:bottom w:val="single" w:sz="2" w:space="0" w:color="E5E7EB"/>
            <w:right w:val="single" w:sz="2" w:space="0" w:color="E5E7EB"/>
          </w:divBdr>
        </w:div>
        <w:div w:id="133302247">
          <w:marLeft w:val="0"/>
          <w:marRight w:val="0"/>
          <w:marTop w:val="0"/>
          <w:marBottom w:val="0"/>
          <w:divBdr>
            <w:top w:val="single" w:sz="2" w:space="0" w:color="E5E7EB"/>
            <w:left w:val="single" w:sz="2" w:space="0" w:color="E5E7EB"/>
            <w:bottom w:val="single" w:sz="2" w:space="0" w:color="E5E7EB"/>
            <w:right w:val="single" w:sz="2" w:space="0" w:color="E5E7EB"/>
          </w:divBdr>
        </w:div>
        <w:div w:id="1754159430">
          <w:marLeft w:val="0"/>
          <w:marRight w:val="0"/>
          <w:marTop w:val="0"/>
          <w:marBottom w:val="0"/>
          <w:divBdr>
            <w:top w:val="single" w:sz="2" w:space="0" w:color="E5E7EB"/>
            <w:left w:val="single" w:sz="2" w:space="0" w:color="E5E7EB"/>
            <w:bottom w:val="single" w:sz="2" w:space="0" w:color="E5E7EB"/>
            <w:right w:val="single" w:sz="2" w:space="0" w:color="E5E7EB"/>
          </w:divBdr>
        </w:div>
        <w:div w:id="868179415">
          <w:marLeft w:val="0"/>
          <w:marRight w:val="0"/>
          <w:marTop w:val="0"/>
          <w:marBottom w:val="0"/>
          <w:divBdr>
            <w:top w:val="single" w:sz="2" w:space="0" w:color="E5E7EB"/>
            <w:left w:val="single" w:sz="2" w:space="0" w:color="E5E7EB"/>
            <w:bottom w:val="single" w:sz="2" w:space="0" w:color="E5E7EB"/>
            <w:right w:val="single" w:sz="2" w:space="0" w:color="E5E7EB"/>
          </w:divBdr>
        </w:div>
        <w:div w:id="560292331">
          <w:marLeft w:val="0"/>
          <w:marRight w:val="0"/>
          <w:marTop w:val="0"/>
          <w:marBottom w:val="0"/>
          <w:divBdr>
            <w:top w:val="single" w:sz="2" w:space="0" w:color="E5E7EB"/>
            <w:left w:val="single" w:sz="2" w:space="0" w:color="E5E7EB"/>
            <w:bottom w:val="single" w:sz="2" w:space="0" w:color="E5E7EB"/>
            <w:right w:val="single" w:sz="2" w:space="0" w:color="E5E7EB"/>
          </w:divBdr>
        </w:div>
        <w:div w:id="1816675282">
          <w:marLeft w:val="0"/>
          <w:marRight w:val="0"/>
          <w:marTop w:val="0"/>
          <w:marBottom w:val="0"/>
          <w:divBdr>
            <w:top w:val="single" w:sz="2" w:space="0" w:color="E5E7EB"/>
            <w:left w:val="single" w:sz="2" w:space="0" w:color="E5E7EB"/>
            <w:bottom w:val="single" w:sz="2" w:space="0" w:color="E5E7EB"/>
            <w:right w:val="single" w:sz="2" w:space="0" w:color="E5E7EB"/>
          </w:divBdr>
        </w:div>
        <w:div w:id="1733116463">
          <w:marLeft w:val="0"/>
          <w:marRight w:val="0"/>
          <w:marTop w:val="0"/>
          <w:marBottom w:val="0"/>
          <w:divBdr>
            <w:top w:val="single" w:sz="2" w:space="0" w:color="E5E7EB"/>
            <w:left w:val="single" w:sz="2" w:space="0" w:color="E5E7EB"/>
            <w:bottom w:val="single" w:sz="2" w:space="0" w:color="E5E7EB"/>
            <w:right w:val="single" w:sz="2" w:space="0" w:color="E5E7EB"/>
          </w:divBdr>
        </w:div>
        <w:div w:id="20094006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hdphoto" Target="media/hdphoto2.wd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theofficepass.com/toppings/top-problems-faced-by-women-entrepreneurs-in-india.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2.png"/><Relationship Id="rId19" Type="http://schemas.microsoft.com/office/2020/10/relationships/intelligence" Target="intelligence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3038</Words>
  <Characters>17319</Characters>
  <Application>Microsoft Office Word</Application>
  <DocSecurity>0</DocSecurity>
  <Lines>144</Lines>
  <Paragraphs>40</Paragraphs>
  <ScaleCrop>false</ScaleCrop>
  <Company/>
  <LinksUpToDate>false</LinksUpToDate>
  <CharactersWithSpaces>20317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Ranjith somasundaran chakkambath</cp:lastModifiedBy>
  <cp:revision>2</cp:revision>
  <cp:lastPrinted>2021-02-22T14:39:00Z</cp:lastPrinted>
  <dcterms:created xsi:type="dcterms:W3CDTF">2023-06-08T04:32:00Z</dcterms:created>
  <dcterms:modified xsi:type="dcterms:W3CDTF">2023-06-08T04:32:00Z</dcterms:modified>
</cp:coreProperties>
</file>