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D9719" w14:textId="23CEA5A4" w:rsidR="005B1E70" w:rsidRDefault="00930C2A">
      <w:pPr>
        <w:shd w:val="clear" w:color="auto" w:fill="FFFFFF"/>
        <w:spacing w:after="300" w:line="240" w:lineRule="auto"/>
        <w:jc w:val="center"/>
        <w:outlineLvl w:val="0"/>
        <w:rPr>
          <w:rFonts w:ascii="Times New Roman" w:eastAsia="Times New Roman" w:hAnsi="Times New Roman" w:cs="Times New Roman"/>
          <w:b/>
          <w:color w:val="333333"/>
          <w:kern w:val="36"/>
          <w:sz w:val="36"/>
          <w:szCs w:val="36"/>
          <w:u w:val="single"/>
        </w:rPr>
      </w:pPr>
      <w:r w:rsidRPr="00930C2A">
        <w:rPr>
          <w:rFonts w:ascii="Times New Roman" w:eastAsia="Times New Roman" w:hAnsi="Times New Roman" w:cs="Times New Roman"/>
          <w:b/>
          <w:color w:val="333333"/>
          <w:kern w:val="36"/>
          <w:sz w:val="36"/>
          <w:szCs w:val="36"/>
          <w:u w:val="single"/>
        </w:rPr>
        <w:t>Powering the Future: Unleashing the Potential of Vehicle-to-Grid (V2G) Technology in a 24-Hour Simulation</w:t>
      </w:r>
    </w:p>
    <w:p w14:paraId="562A80A8" w14:textId="77777777" w:rsidR="005B1E70" w:rsidRDefault="00000000">
      <w:pPr>
        <w:rPr>
          <w:rFonts w:ascii="Times New Roman" w:hAnsi="Times New Roman" w:cs="Times New Roman"/>
          <w:b/>
          <w:sz w:val="28"/>
          <w:szCs w:val="28"/>
        </w:rPr>
      </w:pPr>
      <w:r>
        <w:rPr>
          <w:b/>
          <w:sz w:val="36"/>
          <w:szCs w:val="36"/>
        </w:rPr>
        <w:t xml:space="preserve"> </w:t>
      </w:r>
      <w:r>
        <w:rPr>
          <w:rFonts w:ascii="Times New Roman" w:hAnsi="Times New Roman" w:cs="Times New Roman"/>
          <w:b/>
          <w:sz w:val="28"/>
          <w:szCs w:val="28"/>
        </w:rPr>
        <w:t>Author Name</w:t>
      </w:r>
    </w:p>
    <w:p w14:paraId="3796A06C" w14:textId="6711D9D4" w:rsidR="005B1E70" w:rsidRDefault="00000000">
      <w:pPr>
        <w:rPr>
          <w:rFonts w:ascii="Times New Roman" w:hAnsi="Times New Roman" w:cs="Times New Roman"/>
          <w:b/>
          <w:bCs/>
          <w:sz w:val="36"/>
          <w:szCs w:val="36"/>
          <w:u w:val="single"/>
        </w:rPr>
      </w:pPr>
      <w:r>
        <w:rPr>
          <w:rFonts w:ascii="Times New Roman" w:hAnsi="Times New Roman" w:cs="Times New Roman"/>
          <w:sz w:val="24"/>
          <w:szCs w:val="24"/>
        </w:rPr>
        <w:t>1.</w:t>
      </w:r>
      <w:r>
        <w:t xml:space="preserve"> </w:t>
      </w:r>
      <w:r w:rsidR="00930C2A" w:rsidRPr="00930C2A">
        <w:rPr>
          <w:sz w:val="24"/>
          <w:szCs w:val="24"/>
        </w:rPr>
        <w:t>Praful Pise</w:t>
      </w:r>
      <w:r>
        <w:rPr>
          <w:rFonts w:ascii="Times New Roman" w:hAnsi="Times New Roman" w:cs="Times New Roman"/>
          <w:sz w:val="24"/>
          <w:szCs w:val="24"/>
        </w:rPr>
        <w:t xml:space="preserve">            2</w:t>
      </w:r>
      <w:r w:rsidR="00930C2A" w:rsidRPr="00930C2A">
        <w:rPr>
          <w:rFonts w:ascii="Times New Roman" w:hAnsi="Times New Roman" w:cs="Times New Roman"/>
          <w:sz w:val="24"/>
          <w:szCs w:val="24"/>
        </w:rPr>
        <w:t xml:space="preserve">. Lalit </w:t>
      </w:r>
      <w:proofErr w:type="spellStart"/>
      <w:r w:rsidR="00930C2A" w:rsidRPr="00930C2A">
        <w:rPr>
          <w:rFonts w:ascii="Times New Roman" w:hAnsi="Times New Roman" w:cs="Times New Roman"/>
          <w:sz w:val="24"/>
          <w:szCs w:val="24"/>
        </w:rPr>
        <w:t>Bobade</w:t>
      </w:r>
      <w:proofErr w:type="spellEnd"/>
      <w:r>
        <w:rPr>
          <w:rFonts w:ascii="Times New Roman" w:hAnsi="Times New Roman" w:cs="Times New Roman"/>
          <w:sz w:val="24"/>
          <w:szCs w:val="24"/>
        </w:rPr>
        <w:t xml:space="preserve">                 3 Prof</w:t>
      </w:r>
      <w:r w:rsidR="00930C2A">
        <w:rPr>
          <w:rFonts w:ascii="Times New Roman" w:hAnsi="Times New Roman" w:cs="Times New Roman"/>
          <w:sz w:val="24"/>
          <w:szCs w:val="24"/>
        </w:rPr>
        <w:t>. Sameer Raut</w:t>
      </w:r>
      <w:r>
        <w:rPr>
          <w:rFonts w:ascii="Times New Roman" w:hAnsi="Times New Roman" w:cs="Times New Roman"/>
          <w:sz w:val="24"/>
          <w:szCs w:val="24"/>
        </w:rPr>
        <w:t xml:space="preserve">        </w:t>
      </w:r>
    </w:p>
    <w:p w14:paraId="28951E96" w14:textId="12EFBCFF" w:rsidR="005B1E70" w:rsidRDefault="00000000">
      <w:pPr>
        <w:rPr>
          <w:rFonts w:ascii="Times New Roman" w:hAnsi="Times New Roman" w:cs="Times New Roman"/>
          <w:sz w:val="18"/>
          <w:szCs w:val="18"/>
        </w:rPr>
      </w:pPr>
      <w:r>
        <w:rPr>
          <w:rFonts w:ascii="Times New Roman" w:hAnsi="Times New Roman" w:cs="Times New Roman"/>
          <w:sz w:val="18"/>
          <w:szCs w:val="18"/>
        </w:rPr>
        <w:t xml:space="preserve">     </w:t>
      </w:r>
      <w:proofErr w:type="gramStart"/>
      <w:r>
        <w:rPr>
          <w:rFonts w:ascii="Times New Roman" w:hAnsi="Times New Roman" w:cs="Times New Roman"/>
          <w:sz w:val="18"/>
          <w:szCs w:val="18"/>
        </w:rPr>
        <w:t>Student(</w:t>
      </w:r>
      <w:proofErr w:type="gramEnd"/>
      <w:r>
        <w:rPr>
          <w:rFonts w:ascii="Times New Roman" w:hAnsi="Times New Roman" w:cs="Times New Roman"/>
          <w:sz w:val="18"/>
          <w:szCs w:val="18"/>
        </w:rPr>
        <w:t xml:space="preserve">EE) SSCET ,                       Student(EE) SSCET ,                            </w:t>
      </w:r>
      <w:r w:rsidR="00930C2A">
        <w:rPr>
          <w:rFonts w:ascii="Times New Roman" w:hAnsi="Times New Roman" w:cs="Times New Roman"/>
          <w:sz w:val="18"/>
          <w:szCs w:val="18"/>
        </w:rPr>
        <w:t>Prof</w:t>
      </w:r>
      <w:r>
        <w:rPr>
          <w:rFonts w:ascii="Times New Roman" w:hAnsi="Times New Roman" w:cs="Times New Roman"/>
          <w:sz w:val="18"/>
          <w:szCs w:val="18"/>
        </w:rPr>
        <w:t>(EE) SSCET</w:t>
      </w:r>
    </w:p>
    <w:p w14:paraId="7BC321AD" w14:textId="77777777" w:rsidR="005B1E70" w:rsidRDefault="005B1E70">
      <w:pPr>
        <w:rPr>
          <w:rFonts w:ascii="Times New Roman" w:hAnsi="Times New Roman" w:cs="Times New Roman"/>
          <w:sz w:val="18"/>
          <w:szCs w:val="18"/>
        </w:rPr>
      </w:pPr>
    </w:p>
    <w:p w14:paraId="07EFEB1A" w14:textId="77777777" w:rsidR="005B1E70" w:rsidRDefault="005B1E70">
      <w:pPr>
        <w:jc w:val="both"/>
        <w:sectPr w:rsidR="005B1E70">
          <w:pgSz w:w="12240" w:h="15840"/>
          <w:pgMar w:top="1440" w:right="1440" w:bottom="1440" w:left="1440" w:header="720" w:footer="720" w:gutter="0"/>
          <w:cols w:space="720"/>
          <w:docGrid w:linePitch="360"/>
        </w:sectPr>
      </w:pPr>
    </w:p>
    <w:p w14:paraId="1A1B04A9" w14:textId="77777777" w:rsidR="005B1E70" w:rsidRDefault="00000000">
      <w:pPr>
        <w:jc w:val="both"/>
        <w:rPr>
          <w:rFonts w:ascii="Times New Roman" w:hAnsi="Times New Roman" w:cs="Times New Roman"/>
          <w:b/>
          <w:i/>
          <w:color w:val="333333"/>
          <w:sz w:val="24"/>
          <w:szCs w:val="24"/>
          <w:shd w:val="clear" w:color="auto" w:fill="FFFFFF"/>
        </w:rPr>
      </w:pPr>
      <w:r>
        <w:t xml:space="preserve"> </w:t>
      </w:r>
      <w:r>
        <w:rPr>
          <w:rFonts w:ascii="Times New Roman" w:hAnsi="Times New Roman" w:cs="Times New Roman"/>
          <w:b/>
          <w:i/>
          <w:sz w:val="24"/>
          <w:szCs w:val="24"/>
        </w:rPr>
        <w:t>Abstract:</w:t>
      </w:r>
      <w:r>
        <w:rPr>
          <w:rFonts w:ascii="Times New Roman" w:hAnsi="Times New Roman" w:cs="Times New Roman"/>
          <w:b/>
          <w:i/>
          <w:color w:val="333333"/>
          <w:sz w:val="24"/>
          <w:szCs w:val="24"/>
          <w:shd w:val="clear" w:color="auto" w:fill="FFFFFF"/>
        </w:rPr>
        <w:t xml:space="preserve"> </w:t>
      </w:r>
    </w:p>
    <w:p w14:paraId="198E946C" w14:textId="77777777" w:rsidR="005B1E70" w:rsidRDefault="00000000">
      <w:pPr>
        <w:jc w:val="both"/>
        <w:rPr>
          <w:rFonts w:ascii="Times New Roman" w:hAnsi="Times New Roman" w:cs="Times New Roman"/>
          <w:b/>
          <w:i/>
          <w:sz w:val="24"/>
          <w:szCs w:val="24"/>
        </w:rPr>
      </w:pPr>
      <w:r>
        <w:rPr>
          <w:rFonts w:ascii="Times New Roman" w:hAnsi="Times New Roman" w:cs="Times New Roman"/>
          <w:b/>
          <w:i/>
          <w:color w:val="333333"/>
          <w:sz w:val="24"/>
          <w:szCs w:val="24"/>
          <w:shd w:val="clear" w:color="auto" w:fill="FFFFFF"/>
        </w:rPr>
        <w:t xml:space="preserve">        This review paper examines the significance and methodologies of conducting 24-hour simulations of Vehicle-to-Grid (V2G) systems. V2G technology enables bidirectional power flow between electric vehicles (EVs) and the electrical grid, allowing EVs to store and discharge energy. The 24-hour simulation approach captures the dynamic nature of EV mobility, user behavior, grid demand, and renewable energy generation profiles, providing a comprehensive analysis of the system's performance. The paper discusses the benefits, challenges, and key findings from existing studies on 24-hour simulations of V2G systems. It highlights the impact on grid stability, load-shifting potential, renewable energy utilization, and economic feasibility. The review also addresses challenges such as uncertainties in EV mobility prediction and bidirectional power flow optimization. Future research directions and the potential of V2G systems in various domains are explored. Overall, 24-hour simulations offer valuable insights into the operation and benefits of V2G systems, paving the way for sustainable and efficient transportation and energy integration.</w:t>
      </w:r>
    </w:p>
    <w:p w14:paraId="0DE0C296" w14:textId="77777777" w:rsidR="005B1E70" w:rsidRDefault="005B1E70">
      <w:pPr>
        <w:jc w:val="both"/>
        <w:rPr>
          <w:rFonts w:ascii="Times New Roman" w:hAnsi="Times New Roman" w:cs="Times New Roman"/>
          <w:b/>
          <w:i/>
          <w:sz w:val="24"/>
          <w:szCs w:val="24"/>
        </w:rPr>
      </w:pPr>
    </w:p>
    <w:p w14:paraId="0295B5AF" w14:textId="77777777" w:rsidR="005B1E70" w:rsidRDefault="005B1E70">
      <w:pPr>
        <w:jc w:val="both"/>
        <w:rPr>
          <w:rFonts w:ascii="Times New Roman" w:hAnsi="Times New Roman" w:cs="Times New Roman"/>
          <w:b/>
          <w:i/>
          <w:sz w:val="24"/>
          <w:szCs w:val="24"/>
        </w:rPr>
      </w:pPr>
    </w:p>
    <w:p w14:paraId="4467AF19" w14:textId="77777777" w:rsidR="005B1E70" w:rsidRDefault="00000000">
      <w:r>
        <w:rPr>
          <w:rFonts w:ascii="Times New Roman" w:hAnsi="Times New Roman" w:cs="Times New Roman"/>
          <w:b/>
          <w:sz w:val="24"/>
          <w:szCs w:val="24"/>
        </w:rPr>
        <w:t>Introduction</w:t>
      </w:r>
      <w:r>
        <w:t>:</w:t>
      </w:r>
    </w:p>
    <w:p w14:paraId="58B53896" w14:textId="77777777" w:rsidR="005B1E70" w:rsidRDefault="00000000">
      <w:pPr>
        <w:jc w:val="both"/>
        <w:rPr>
          <w:rFonts w:ascii="Times New Roman" w:hAnsi="Times New Roman" w:cs="Times New Roman"/>
          <w:sz w:val="24"/>
          <w:szCs w:val="24"/>
        </w:rPr>
      </w:pPr>
      <w:r>
        <w:t xml:space="preserve">         </w:t>
      </w:r>
      <w:r>
        <w:rPr>
          <w:rFonts w:ascii="Times New Roman" w:hAnsi="Times New Roman" w:cs="Times New Roman"/>
          <w:sz w:val="24"/>
          <w:szCs w:val="24"/>
        </w:rPr>
        <w:t>The advent of electric vehicles (EVs) and the increasing penetration of renewable energy sources have sparked interest in innovative solutions that can enhance grid stability, optimize energy utilization, and promote sustainable transportation. One such solution that has gained significant interest is the vehicle-to-grid (V2G) system. V2G technology permits bidirectional energy flow between EVs and the electrical grid, allowing EVs to not only draw power from the grid but also store and discharge energy back into it.</w:t>
      </w:r>
    </w:p>
    <w:p w14:paraId="3B48AF8E" w14:textId="77777777" w:rsidR="005B1E70" w:rsidRDefault="005B1E70">
      <w:pPr>
        <w:jc w:val="both"/>
        <w:rPr>
          <w:rFonts w:ascii="Times New Roman" w:hAnsi="Times New Roman" w:cs="Times New Roman"/>
          <w:sz w:val="24"/>
          <w:szCs w:val="24"/>
        </w:rPr>
      </w:pPr>
    </w:p>
    <w:p w14:paraId="6E83A4FD" w14:textId="77777777" w:rsidR="005B1E70" w:rsidRDefault="00000000">
      <w:pPr>
        <w:jc w:val="both"/>
        <w:rPr>
          <w:rFonts w:ascii="Times New Roman" w:hAnsi="Times New Roman" w:cs="Times New Roman"/>
          <w:sz w:val="24"/>
          <w:szCs w:val="24"/>
        </w:rPr>
      </w:pPr>
      <w:r>
        <w:rPr>
          <w:rFonts w:ascii="Times New Roman" w:hAnsi="Times New Roman" w:cs="Times New Roman"/>
          <w:sz w:val="24"/>
          <w:szCs w:val="24"/>
        </w:rPr>
        <w:t>While the concept of V2G systems has been widely explored, it is crucial to study their behavior and performance over extended periods to understand their full potential. Simulating V2G systems for 24 hours provides a comprehensive analysis of their operation, taking into account various factors that influence EV charging and discharging patterns throughout the day. This 24-hour simulation approach captures the dynamic nature of EV mobility, user behavior, grid demand, and renewable energy generation profiles, enabling a more realistic assessment of the system's impact and benefits.</w:t>
      </w:r>
    </w:p>
    <w:p w14:paraId="4B5D65E9" w14:textId="77777777" w:rsidR="005B1E70" w:rsidRDefault="005B1E70">
      <w:pPr>
        <w:jc w:val="both"/>
        <w:rPr>
          <w:rFonts w:ascii="Times New Roman" w:hAnsi="Times New Roman" w:cs="Times New Roman"/>
          <w:sz w:val="24"/>
          <w:szCs w:val="24"/>
        </w:rPr>
      </w:pPr>
    </w:p>
    <w:p w14:paraId="591B79FA" w14:textId="77777777" w:rsidR="005B1E70" w:rsidRDefault="00000000">
      <w:pPr>
        <w:jc w:val="both"/>
        <w:rPr>
          <w:rFonts w:ascii="Times New Roman" w:hAnsi="Times New Roman" w:cs="Times New Roman"/>
          <w:sz w:val="24"/>
          <w:szCs w:val="24"/>
        </w:rPr>
      </w:pPr>
      <w:r>
        <w:rPr>
          <w:rFonts w:ascii="Times New Roman" w:hAnsi="Times New Roman" w:cs="Times New Roman"/>
          <w:sz w:val="24"/>
          <w:szCs w:val="24"/>
        </w:rPr>
        <w:t xml:space="preserve">The significance of conducting 24-hour simulations lies in the need to analyze the </w:t>
      </w:r>
      <w:r>
        <w:rPr>
          <w:rFonts w:ascii="Times New Roman" w:hAnsi="Times New Roman" w:cs="Times New Roman"/>
          <w:sz w:val="24"/>
          <w:szCs w:val="24"/>
        </w:rPr>
        <w:lastRenderedPageBreak/>
        <w:t>variability of EV charging and discharging patterns over a full day. By considering the entire time frame, researchers can evaluate the effectiveness of V2G systems in addressing peak demand periods, grid fluctuations, and renewable energy intermittency. Furthermore, a longer simulation duration allows for the examination of different user behavior scenarios, travel patterns, and energy demand variations, providing valuable insights into the system's robustness and adaptability.</w:t>
      </w:r>
    </w:p>
    <w:p w14:paraId="0E235FF6" w14:textId="77777777" w:rsidR="005B1E70" w:rsidRDefault="005B1E70">
      <w:pPr>
        <w:jc w:val="both"/>
        <w:rPr>
          <w:rFonts w:ascii="Times New Roman" w:hAnsi="Times New Roman" w:cs="Times New Roman"/>
          <w:sz w:val="24"/>
          <w:szCs w:val="24"/>
        </w:rPr>
      </w:pPr>
    </w:p>
    <w:p w14:paraId="7E2528AB" w14:textId="77777777" w:rsidR="005B1E70" w:rsidRDefault="00000000">
      <w:pPr>
        <w:jc w:val="both"/>
        <w:rPr>
          <w:rFonts w:ascii="Times New Roman" w:hAnsi="Times New Roman" w:cs="Times New Roman"/>
          <w:sz w:val="24"/>
          <w:szCs w:val="24"/>
        </w:rPr>
      </w:pPr>
      <w:r>
        <w:rPr>
          <w:rFonts w:ascii="Times New Roman" w:hAnsi="Times New Roman" w:cs="Times New Roman"/>
          <w:sz w:val="24"/>
          <w:szCs w:val="24"/>
        </w:rPr>
        <w:t>In the realm of V2G simulation, various methodologies and modeling techniques have been employed to capture the complexity of EV mobility and its interactions with the electrical grid. Mathematical optimization approaches, stochastic modeling, and simulation tools have been utilized to account for the dynamic nature of EV charging and discharging behaviors. Furthermore, incorporating real-world data and case studies enhances the accuracy and applicability of the simulation results.</w:t>
      </w:r>
    </w:p>
    <w:p w14:paraId="7296332F" w14:textId="77777777" w:rsidR="005B1E70" w:rsidRDefault="005B1E70">
      <w:pPr>
        <w:jc w:val="both"/>
        <w:rPr>
          <w:rFonts w:ascii="Times New Roman" w:hAnsi="Times New Roman" w:cs="Times New Roman"/>
          <w:sz w:val="24"/>
          <w:szCs w:val="24"/>
        </w:rPr>
      </w:pPr>
    </w:p>
    <w:p w14:paraId="07369713" w14:textId="77777777" w:rsidR="005B1E70" w:rsidRDefault="00000000">
      <w:pPr>
        <w:jc w:val="both"/>
        <w:rPr>
          <w:rFonts w:ascii="Times New Roman" w:hAnsi="Times New Roman" w:cs="Times New Roman"/>
          <w:b/>
          <w:sz w:val="24"/>
          <w:szCs w:val="24"/>
        </w:rPr>
      </w:pPr>
      <w:r>
        <w:rPr>
          <w:rFonts w:ascii="Times New Roman" w:hAnsi="Times New Roman" w:cs="Times New Roman"/>
          <w:sz w:val="24"/>
          <w:szCs w:val="24"/>
        </w:rPr>
        <w:t xml:space="preserve">Through the analysis of existing studies, key findings emerge regarding the benefits and challenges associated with 24-hour simulations of V2G systems. These findings shed light on the impact of V2G on grid stability, the potential for load shifting to optimize energy consumption, the integration of renewable energy sources, and the economic feasibility of V2G implementation. Additionally, environmental benefits such as reduced greenhouse gas emissions and improved air quality have been identified, alongside challenges related to uncertainties in predicting EV mobility patterns and the </w:t>
      </w:r>
      <w:r>
        <w:rPr>
          <w:rFonts w:ascii="Times New Roman" w:hAnsi="Times New Roman" w:cs="Times New Roman"/>
          <w:sz w:val="24"/>
          <w:szCs w:val="24"/>
        </w:rPr>
        <w:t xml:space="preserve">complexity of bidirectional power flow optimization. </w:t>
      </w:r>
    </w:p>
    <w:p w14:paraId="544E7743" w14:textId="77777777" w:rsidR="005B1E70" w:rsidRDefault="005B1E70">
      <w:pPr>
        <w:jc w:val="both"/>
        <w:rPr>
          <w:rFonts w:ascii="Times New Roman" w:hAnsi="Times New Roman" w:cs="Times New Roman"/>
          <w:b/>
          <w:bCs/>
          <w:sz w:val="24"/>
          <w:szCs w:val="24"/>
        </w:rPr>
      </w:pPr>
    </w:p>
    <w:p w14:paraId="61422A7E" w14:textId="77777777" w:rsidR="005B1E70" w:rsidRDefault="005B1E70">
      <w:pPr>
        <w:jc w:val="both"/>
        <w:rPr>
          <w:rFonts w:ascii="Times New Roman" w:hAnsi="Times New Roman" w:cs="Times New Roman"/>
          <w:b/>
          <w:bCs/>
          <w:sz w:val="24"/>
          <w:szCs w:val="24"/>
        </w:rPr>
      </w:pPr>
    </w:p>
    <w:p w14:paraId="426505DB" w14:textId="77777777" w:rsidR="005B1E70" w:rsidRDefault="00000000">
      <w:pPr>
        <w:jc w:val="both"/>
        <w:rPr>
          <w:rFonts w:ascii="Times New Roman" w:hAnsi="Times New Roman" w:cs="Times New Roman"/>
          <w:sz w:val="24"/>
          <w:szCs w:val="24"/>
        </w:rPr>
      </w:pPr>
      <w:r>
        <w:rPr>
          <w:rFonts w:ascii="Times New Roman" w:hAnsi="Times New Roman" w:cs="Times New Roman"/>
          <w:b/>
          <w:bCs/>
          <w:sz w:val="24"/>
          <w:szCs w:val="24"/>
        </w:rPr>
        <w:t>The V2G System Overview</w:t>
      </w:r>
      <w:r>
        <w:rPr>
          <w:b/>
          <w:bCs/>
        </w:rPr>
        <w:t>:</w:t>
      </w:r>
      <w:r>
        <w:t xml:space="preserve">   </w:t>
      </w:r>
    </w:p>
    <w:p w14:paraId="389E737B" w14:textId="77777777" w:rsidR="005B1E70" w:rsidRDefault="00000000">
      <w:pPr>
        <w:jc w:val="both"/>
        <w:rPr>
          <w:rFonts w:ascii="Times New Roman" w:hAnsi="Times New Roman" w:cs="Times New Roman"/>
          <w:sz w:val="24"/>
          <w:szCs w:val="24"/>
        </w:rPr>
      </w:pPr>
      <w:r>
        <w:rPr>
          <w:rFonts w:ascii="Times New Roman" w:hAnsi="Times New Roman" w:cs="Times New Roman"/>
          <w:sz w:val="24"/>
          <w:szCs w:val="24"/>
        </w:rPr>
        <w:t>This section provides a detailed overview of the V2G system, explaining its components, functionalities, and operation principles. It discusses the role of EVs as energy storage devices, the required communication and control infrastructure for V2G implementation, and the potential benefits of V2G systems in terms of grid stability, renewable energy integration, and cost optimization.</w:t>
      </w:r>
    </w:p>
    <w:p w14:paraId="31C1161E" w14:textId="77777777" w:rsidR="005B1E70" w:rsidRDefault="005B1E70">
      <w:pPr>
        <w:jc w:val="both"/>
        <w:rPr>
          <w:rFonts w:ascii="Times New Roman" w:hAnsi="Times New Roman" w:cs="Times New Roman"/>
          <w:sz w:val="24"/>
          <w:szCs w:val="24"/>
        </w:rPr>
      </w:pPr>
    </w:p>
    <w:p w14:paraId="577A4DF8" w14:textId="77777777" w:rsidR="005B1E70" w:rsidRDefault="00000000">
      <w:pPr>
        <w:jc w:val="both"/>
        <w:rPr>
          <w:rFonts w:ascii="Times New Roman" w:hAnsi="Times New Roman" w:cs="Times New Roman"/>
          <w:b/>
          <w:bCs/>
          <w:sz w:val="24"/>
          <w:szCs w:val="24"/>
        </w:rPr>
      </w:pPr>
      <w:r>
        <w:rPr>
          <w:rFonts w:ascii="Times New Roman" w:hAnsi="Times New Roman" w:cs="Times New Roman"/>
          <w:b/>
          <w:bCs/>
          <w:sz w:val="24"/>
          <w:szCs w:val="24"/>
        </w:rPr>
        <w:t>Significance of 24-hour Simulation:</w:t>
      </w:r>
    </w:p>
    <w:p w14:paraId="0A0E1177" w14:textId="77777777" w:rsidR="005B1E70" w:rsidRDefault="00000000">
      <w:pPr>
        <w:jc w:val="both"/>
        <w:rPr>
          <w:rFonts w:ascii="Times New Roman" w:hAnsi="Times New Roman" w:cs="Times New Roman"/>
          <w:sz w:val="24"/>
          <w:szCs w:val="24"/>
        </w:rPr>
      </w:pPr>
      <w:r>
        <w:rPr>
          <w:rFonts w:ascii="Times New Roman" w:hAnsi="Times New Roman" w:cs="Times New Roman"/>
          <w:sz w:val="24"/>
          <w:szCs w:val="24"/>
        </w:rPr>
        <w:t>This section discusses the significance of 24-hour simulations in studying V2G systems. It highlights the importance of capturing the variability of EV charging and discharging patterns over a full day, considering factors such as user behavior, travel patterns, grid demand, and renewable energy generation profiles. The section also emphasizes the need for realistic modeling of EV mobility and electricity consumption patterns.</w:t>
      </w:r>
    </w:p>
    <w:p w14:paraId="58C0CB0F" w14:textId="77777777" w:rsidR="005B1E70" w:rsidRDefault="005B1E70">
      <w:pPr>
        <w:jc w:val="both"/>
        <w:rPr>
          <w:rFonts w:ascii="Times New Roman" w:hAnsi="Times New Roman" w:cs="Times New Roman"/>
          <w:sz w:val="24"/>
          <w:szCs w:val="24"/>
        </w:rPr>
      </w:pPr>
    </w:p>
    <w:p w14:paraId="773AED91" w14:textId="77777777" w:rsidR="005B1E70" w:rsidRDefault="00000000">
      <w:pPr>
        <w:jc w:val="both"/>
        <w:rPr>
          <w:rFonts w:ascii="Times New Roman" w:hAnsi="Times New Roman" w:cs="Times New Roman"/>
          <w:b/>
          <w:bCs/>
          <w:sz w:val="24"/>
          <w:szCs w:val="24"/>
        </w:rPr>
      </w:pPr>
      <w:r>
        <w:rPr>
          <w:b/>
          <w:bCs/>
        </w:rPr>
        <w:t>Methodologies in 24-hour V2G Simulation:</w:t>
      </w:r>
    </w:p>
    <w:p w14:paraId="2AB8BBD4" w14:textId="77777777" w:rsidR="005B1E70" w:rsidRDefault="00000000">
      <w:pPr>
        <w:jc w:val="both"/>
        <w:rPr>
          <w:rFonts w:ascii="Times New Roman" w:hAnsi="Times New Roman" w:cs="Times New Roman"/>
          <w:sz w:val="24"/>
          <w:szCs w:val="24"/>
        </w:rPr>
      </w:pPr>
      <w:r>
        <w:rPr>
          <w:rFonts w:ascii="Times New Roman" w:hAnsi="Times New Roman" w:cs="Times New Roman"/>
          <w:sz w:val="24"/>
          <w:szCs w:val="24"/>
        </w:rPr>
        <w:t xml:space="preserve">This section examines various methodologies and modeling techniques employed in 24-hour simulations of V2G systems. It discusses the use of mathematical optimization, stochastic modeling, and simulation tools to capture the dynamic nature of EV mobility, energy demand, and grid interactions. The section also explores </w:t>
      </w:r>
      <w:r>
        <w:rPr>
          <w:rFonts w:ascii="Times New Roman" w:hAnsi="Times New Roman" w:cs="Times New Roman"/>
          <w:sz w:val="24"/>
          <w:szCs w:val="24"/>
        </w:rPr>
        <w:lastRenderedPageBreak/>
        <w:t>the integration of real-world data and case studies in the simulation process.</w:t>
      </w:r>
    </w:p>
    <w:p w14:paraId="0C0A7A14" w14:textId="77777777" w:rsidR="005B1E70" w:rsidRDefault="005B1E70">
      <w:pPr>
        <w:jc w:val="both"/>
        <w:rPr>
          <w:rFonts w:ascii="Times New Roman" w:hAnsi="Times New Roman" w:cs="Times New Roman"/>
          <w:sz w:val="24"/>
          <w:szCs w:val="24"/>
        </w:rPr>
      </w:pPr>
    </w:p>
    <w:p w14:paraId="08F9FE60" w14:textId="77777777" w:rsidR="005B1E70" w:rsidRDefault="00000000">
      <w:pPr>
        <w:jc w:val="both"/>
        <w:rPr>
          <w:rFonts w:ascii="Times New Roman" w:hAnsi="Times New Roman" w:cs="Times New Roman"/>
          <w:sz w:val="24"/>
          <w:szCs w:val="24"/>
        </w:rPr>
      </w:pPr>
      <w:r>
        <w:rPr>
          <w:rFonts w:ascii="Times New Roman" w:hAnsi="Times New Roman" w:cs="Times New Roman"/>
          <w:b/>
          <w:bCs/>
          <w:sz w:val="24"/>
          <w:szCs w:val="24"/>
        </w:rPr>
        <w:t>Methodology for Conducting a 24-hour Simulation of a V2G System</w:t>
      </w:r>
      <w:r>
        <w:rPr>
          <w:rFonts w:ascii="Times New Roman" w:hAnsi="Times New Roman" w:cs="Times New Roman"/>
          <w:sz w:val="24"/>
          <w:szCs w:val="24"/>
        </w:rPr>
        <w:t>:</w:t>
      </w:r>
    </w:p>
    <w:p w14:paraId="79A069AF" w14:textId="77777777" w:rsidR="005B1E70" w:rsidRDefault="00000000">
      <w:pPr>
        <w:jc w:val="both"/>
        <w:rPr>
          <w:rFonts w:ascii="Times New Roman" w:hAnsi="Times New Roman" w:cs="Times New Roman"/>
          <w:sz w:val="24"/>
          <w:szCs w:val="24"/>
        </w:rPr>
      </w:pPr>
      <w:r>
        <w:rPr>
          <w:rFonts w:ascii="Times New Roman" w:hAnsi="Times New Roman" w:cs="Times New Roman"/>
          <w:sz w:val="24"/>
          <w:szCs w:val="24"/>
        </w:rPr>
        <w:t>The methodology for conducting a 24-hour simulation of a V2G system involves several steps and considerations to accurately capture the dynamic interactions between electric vehicles (EVs) and the electrical grid. Here is an overview of the typical methodology:</w:t>
      </w:r>
    </w:p>
    <w:p w14:paraId="1A03635A" w14:textId="77777777" w:rsidR="005B1E70" w:rsidRDefault="005B1E70">
      <w:pPr>
        <w:jc w:val="both"/>
        <w:rPr>
          <w:rFonts w:ascii="Times New Roman" w:hAnsi="Times New Roman" w:cs="Times New Roman"/>
          <w:sz w:val="24"/>
          <w:szCs w:val="24"/>
        </w:rPr>
      </w:pPr>
    </w:p>
    <w:p w14:paraId="0F072214" w14:textId="77777777" w:rsidR="005B1E70" w:rsidRDefault="00000000">
      <w:pPr>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b/>
          <w:bCs/>
          <w:sz w:val="24"/>
          <w:szCs w:val="24"/>
        </w:rPr>
        <w:t>Data Collection:</w:t>
      </w:r>
      <w:r>
        <w:rPr>
          <w:rFonts w:ascii="Times New Roman" w:hAnsi="Times New Roman" w:cs="Times New Roman"/>
          <w:sz w:val="24"/>
          <w:szCs w:val="24"/>
        </w:rPr>
        <w:t xml:space="preserve"> Gather relevant data, including EV mobility patterns, grid demand profiles, renewable energy generation data, and any other necessary inputs from real-world sources or publicly available datasets.</w:t>
      </w:r>
    </w:p>
    <w:p w14:paraId="1FB31D74" w14:textId="77777777" w:rsidR="005B1E70" w:rsidRDefault="005B1E70">
      <w:pPr>
        <w:jc w:val="both"/>
        <w:rPr>
          <w:rFonts w:ascii="Times New Roman" w:hAnsi="Times New Roman" w:cs="Times New Roman"/>
          <w:sz w:val="24"/>
          <w:szCs w:val="24"/>
        </w:rPr>
      </w:pPr>
    </w:p>
    <w:p w14:paraId="357DA9DB" w14:textId="77777777" w:rsidR="005B1E70" w:rsidRDefault="00000000">
      <w:pPr>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b/>
          <w:bCs/>
          <w:sz w:val="24"/>
          <w:szCs w:val="24"/>
        </w:rPr>
        <w:t>Model Development:</w:t>
      </w:r>
      <w:r>
        <w:rPr>
          <w:rFonts w:ascii="Times New Roman" w:hAnsi="Times New Roman" w:cs="Times New Roman"/>
          <w:sz w:val="24"/>
          <w:szCs w:val="24"/>
        </w:rPr>
        <w:t xml:space="preserve"> Create a simulation model that accurately represents the V2G system and its components. Incorporate aspects such as EV charging and discharging behavior, grid infrastructure, communication protocols, and control algorithms to reflect the real-world dynamics of EV mobility and grid operations.</w:t>
      </w:r>
    </w:p>
    <w:p w14:paraId="30EA11AC" w14:textId="77777777" w:rsidR="005B1E70" w:rsidRDefault="005B1E70">
      <w:pPr>
        <w:jc w:val="both"/>
        <w:rPr>
          <w:rFonts w:ascii="Times New Roman" w:hAnsi="Times New Roman" w:cs="Times New Roman"/>
          <w:sz w:val="24"/>
          <w:szCs w:val="24"/>
        </w:rPr>
      </w:pPr>
    </w:p>
    <w:p w14:paraId="1EB4C888" w14:textId="77777777" w:rsidR="005B1E70" w:rsidRDefault="00000000">
      <w:pPr>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b/>
          <w:bCs/>
          <w:sz w:val="24"/>
          <w:szCs w:val="24"/>
        </w:rPr>
        <w:t xml:space="preserve">EV Mobility Modeling: </w:t>
      </w:r>
      <w:r>
        <w:rPr>
          <w:rFonts w:ascii="Times New Roman" w:hAnsi="Times New Roman" w:cs="Times New Roman"/>
          <w:sz w:val="24"/>
          <w:szCs w:val="24"/>
        </w:rPr>
        <w:t>Use statistical models based on historical data, agent-based modeling, or a combination of both to accurately represent EV mobility patterns, considering factors like travel patterns, charging preferences, and charging station availability.</w:t>
      </w:r>
    </w:p>
    <w:p w14:paraId="187DC31B" w14:textId="77777777" w:rsidR="005B1E70" w:rsidRDefault="005B1E70">
      <w:pPr>
        <w:jc w:val="both"/>
        <w:rPr>
          <w:rFonts w:ascii="Times New Roman" w:hAnsi="Times New Roman" w:cs="Times New Roman"/>
          <w:sz w:val="24"/>
          <w:szCs w:val="24"/>
        </w:rPr>
      </w:pPr>
    </w:p>
    <w:p w14:paraId="2BB2910A" w14:textId="77777777" w:rsidR="005B1E70" w:rsidRDefault="00000000">
      <w:pPr>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b/>
          <w:bCs/>
          <w:sz w:val="24"/>
          <w:szCs w:val="24"/>
        </w:rPr>
        <w:t xml:space="preserve">Grid and Renewable Energy Modeling: </w:t>
      </w:r>
      <w:r>
        <w:rPr>
          <w:rFonts w:ascii="Times New Roman" w:hAnsi="Times New Roman" w:cs="Times New Roman"/>
          <w:sz w:val="24"/>
          <w:szCs w:val="24"/>
        </w:rPr>
        <w:t xml:space="preserve">Include a representation of the electrical grid </w:t>
      </w:r>
      <w:r>
        <w:rPr>
          <w:rFonts w:ascii="Times New Roman" w:hAnsi="Times New Roman" w:cs="Times New Roman"/>
          <w:sz w:val="24"/>
          <w:szCs w:val="24"/>
        </w:rPr>
        <w:t>infrastructure and its operation in the simulation model. Model the distribution network, power flow, and grid constraints. Incorporate the variability of renewable energy generation, such as solar and wind, to capture the intermittent nature of these energy sources.</w:t>
      </w:r>
    </w:p>
    <w:p w14:paraId="7C73093E" w14:textId="77777777" w:rsidR="005B1E70" w:rsidRDefault="005B1E70">
      <w:pPr>
        <w:jc w:val="both"/>
        <w:rPr>
          <w:rFonts w:ascii="Times New Roman" w:hAnsi="Times New Roman" w:cs="Times New Roman"/>
          <w:sz w:val="24"/>
          <w:szCs w:val="24"/>
        </w:rPr>
      </w:pPr>
    </w:p>
    <w:p w14:paraId="64367CD8" w14:textId="77777777" w:rsidR="005B1E70" w:rsidRDefault="00000000">
      <w:pPr>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b/>
          <w:bCs/>
          <w:sz w:val="24"/>
          <w:szCs w:val="24"/>
        </w:rPr>
        <w:t xml:space="preserve">Control Strategies and Optimization: </w:t>
      </w:r>
      <w:r>
        <w:rPr>
          <w:rFonts w:ascii="Times New Roman" w:hAnsi="Times New Roman" w:cs="Times New Roman"/>
          <w:sz w:val="24"/>
          <w:szCs w:val="24"/>
        </w:rPr>
        <w:t>Apply control strategies and optimization algorithms to optimize the V2G system's operation. These strategies determine how and when EVs charge or discharge energy based on factors like grid demand, renewable energy availability, and user preferences. Use mathematical optimization techniques, such as linear programming or genetic algorithms, to find optimal power flow and scheduling solutions.</w:t>
      </w:r>
    </w:p>
    <w:p w14:paraId="196044E9" w14:textId="77777777" w:rsidR="005B1E70" w:rsidRDefault="005B1E70">
      <w:pPr>
        <w:jc w:val="both"/>
        <w:rPr>
          <w:rFonts w:ascii="Times New Roman" w:hAnsi="Times New Roman" w:cs="Times New Roman"/>
          <w:sz w:val="24"/>
          <w:szCs w:val="24"/>
        </w:rPr>
      </w:pPr>
    </w:p>
    <w:p w14:paraId="1D405B57" w14:textId="77777777" w:rsidR="005B1E70" w:rsidRDefault="00000000">
      <w:pPr>
        <w:jc w:val="both"/>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b/>
          <w:bCs/>
          <w:sz w:val="24"/>
          <w:szCs w:val="24"/>
        </w:rPr>
        <w:t>Simulation Execution:</w:t>
      </w:r>
      <w:r>
        <w:rPr>
          <w:rFonts w:ascii="Times New Roman" w:hAnsi="Times New Roman" w:cs="Times New Roman"/>
          <w:sz w:val="24"/>
          <w:szCs w:val="24"/>
        </w:rPr>
        <w:t xml:space="preserve"> Execute the simulation over 24 hours, typically in time increments of minutes or hours, to capture the temporal dynamics of EV charging and discharging. Iterate through each time step, updating the system's state based on the model's equations and control strategies. Consider variations in EV mobility, grid demand, and renewable energy generation throughout the day.</w:t>
      </w:r>
    </w:p>
    <w:p w14:paraId="48FCD107" w14:textId="77777777" w:rsidR="005B1E70" w:rsidRDefault="005B1E70">
      <w:pPr>
        <w:jc w:val="both"/>
        <w:rPr>
          <w:rFonts w:ascii="Times New Roman" w:hAnsi="Times New Roman" w:cs="Times New Roman"/>
          <w:sz w:val="24"/>
          <w:szCs w:val="24"/>
        </w:rPr>
      </w:pPr>
    </w:p>
    <w:p w14:paraId="25EBCAC4" w14:textId="77777777" w:rsidR="005B1E70" w:rsidRDefault="00000000">
      <w:pPr>
        <w:jc w:val="both"/>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b/>
          <w:bCs/>
          <w:sz w:val="24"/>
          <w:szCs w:val="24"/>
        </w:rPr>
        <w:t>Performance Evaluation:</w:t>
      </w:r>
      <w:r>
        <w:rPr>
          <w:rFonts w:ascii="Times New Roman" w:hAnsi="Times New Roman" w:cs="Times New Roman"/>
          <w:sz w:val="24"/>
          <w:szCs w:val="24"/>
        </w:rPr>
        <w:t xml:space="preserve"> Analyze various performance metrics to assess the system's behavior and impact after the simulation completes. These metrics may include grid stability measures, load-shifting potential, energy efficiency, economic indicators, and environmental impact. Use statistical analysis and visualization </w:t>
      </w:r>
      <w:r>
        <w:rPr>
          <w:rFonts w:ascii="Times New Roman" w:hAnsi="Times New Roman" w:cs="Times New Roman"/>
          <w:sz w:val="24"/>
          <w:szCs w:val="24"/>
        </w:rPr>
        <w:lastRenderedPageBreak/>
        <w:t>techniques to interpret and present the simulation results effectively.</w:t>
      </w:r>
    </w:p>
    <w:p w14:paraId="61CE9725" w14:textId="77777777" w:rsidR="005B1E70" w:rsidRDefault="005B1E70">
      <w:pPr>
        <w:jc w:val="both"/>
        <w:rPr>
          <w:rFonts w:ascii="Times New Roman" w:hAnsi="Times New Roman" w:cs="Times New Roman"/>
          <w:sz w:val="24"/>
          <w:szCs w:val="24"/>
        </w:rPr>
      </w:pPr>
    </w:p>
    <w:p w14:paraId="4D894D64" w14:textId="77777777" w:rsidR="005B1E70" w:rsidRDefault="00000000">
      <w:pPr>
        <w:jc w:val="both"/>
        <w:rPr>
          <w:rFonts w:ascii="Times New Roman" w:hAnsi="Times New Roman" w:cs="Times New Roman"/>
          <w:sz w:val="24"/>
          <w:szCs w:val="24"/>
        </w:rPr>
      </w:pPr>
      <w:r>
        <w:rPr>
          <w:rFonts w:ascii="Times New Roman" w:hAnsi="Times New Roman" w:cs="Times New Roman"/>
          <w:sz w:val="24"/>
          <w:szCs w:val="24"/>
        </w:rPr>
        <w:t xml:space="preserve">8. </w:t>
      </w:r>
      <w:r>
        <w:rPr>
          <w:rFonts w:ascii="Times New Roman" w:hAnsi="Times New Roman" w:cs="Times New Roman"/>
          <w:b/>
          <w:bCs/>
          <w:sz w:val="24"/>
          <w:szCs w:val="24"/>
        </w:rPr>
        <w:t xml:space="preserve">Sensitivity Analysis and Validation: </w:t>
      </w:r>
      <w:r>
        <w:rPr>
          <w:rFonts w:ascii="Times New Roman" w:hAnsi="Times New Roman" w:cs="Times New Roman"/>
          <w:sz w:val="24"/>
          <w:szCs w:val="24"/>
        </w:rPr>
        <w:t>Perform sensitivity analysis to understand the influence of different parameters and assumptions on the simulation outcomes. Systematically vary key input variables and observe the resulting changes in the system's performance. Additionally, validate the model against real-world data or existing studies to ensure the accuracy and reliability of the simulation results.</w:t>
      </w:r>
    </w:p>
    <w:p w14:paraId="276AE533" w14:textId="77777777" w:rsidR="005B1E70" w:rsidRDefault="00000000">
      <w:pPr>
        <w:jc w:val="both"/>
        <w:rPr>
          <w:rFonts w:ascii="Times New Roman" w:hAnsi="Times New Roman" w:cs="Times New Roman"/>
          <w:sz w:val="24"/>
          <w:szCs w:val="24"/>
        </w:rPr>
      </w:pPr>
      <w:r>
        <w:rPr>
          <w:rFonts w:ascii="Times New Roman" w:hAnsi="Times New Roman" w:cs="Times New Roman"/>
          <w:sz w:val="24"/>
          <w:szCs w:val="24"/>
        </w:rPr>
        <w:t>By following this methodology, researchers can conduct comprehensive 24-hour simulations of V2G systems, enabling a detailed understanding of their behavior and potential benefits. The methodology considers the dynamic nature of EV mobility, grid operations, and renewable energy generation, providing valuable insights for system optimization and decision-making</w:t>
      </w:r>
    </w:p>
    <w:p w14:paraId="4AE79045" w14:textId="77777777" w:rsidR="005B1E70" w:rsidRDefault="005B1E70">
      <w:pPr>
        <w:jc w:val="both"/>
        <w:rPr>
          <w:rFonts w:ascii="Times New Roman" w:hAnsi="Times New Roman" w:cs="Times New Roman"/>
          <w:sz w:val="24"/>
          <w:szCs w:val="24"/>
        </w:rPr>
      </w:pPr>
    </w:p>
    <w:p w14:paraId="3096907E" w14:textId="77777777" w:rsidR="005B1E70" w:rsidRDefault="00000000">
      <w:pPr>
        <w:rPr>
          <w:rFonts w:ascii="Times New Roman" w:hAnsi="Times New Roman" w:cs="Times New Roman"/>
          <w:b/>
          <w:sz w:val="24"/>
          <w:szCs w:val="24"/>
        </w:rPr>
      </w:pPr>
      <w:r>
        <w:rPr>
          <w:rFonts w:ascii="Times New Roman" w:hAnsi="Times New Roman" w:cs="Times New Roman"/>
          <w:b/>
          <w:sz w:val="24"/>
          <w:szCs w:val="24"/>
        </w:rPr>
        <w:t>Diagram:</w:t>
      </w:r>
    </w:p>
    <w:p w14:paraId="1B31FB0E" w14:textId="3942A2FF" w:rsidR="005B1E70" w:rsidRDefault="00930C2A">
      <w:r>
        <w:rPr>
          <w:noProof/>
        </w:rPr>
        <w:drawing>
          <wp:inline distT="0" distB="0" distL="0" distR="0" wp14:anchorId="4C73EB13" wp14:editId="5F948D40">
            <wp:extent cx="2743200" cy="2825115"/>
            <wp:effectExtent l="0" t="0" r="0" b="0"/>
            <wp:docPr id="1026" name="Content Placeholder 5" descr="http://nevonprojects.com/wp-content/uploads/2018/12/solar-inverter.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Content Placeholder 5"/>
                    <pic:cNvPicPr/>
                  </pic:nvPicPr>
                  <pic:blipFill>
                    <a:blip r:embed="rId5" cstate="print"/>
                    <a:srcRect/>
                    <a:stretch/>
                  </pic:blipFill>
                  <pic:spPr>
                    <a:xfrm>
                      <a:off x="0" y="0"/>
                      <a:ext cx="2743200" cy="2825115"/>
                    </a:xfrm>
                    <a:prstGeom prst="rect">
                      <a:avLst/>
                    </a:prstGeom>
                    <a:ln>
                      <a:noFill/>
                    </a:ln>
                  </pic:spPr>
                </pic:pic>
              </a:graphicData>
            </a:graphic>
          </wp:inline>
        </w:drawing>
      </w:r>
    </w:p>
    <w:p w14:paraId="67791449" w14:textId="77777777" w:rsidR="005B1E70" w:rsidRDefault="00000000">
      <w:pPr>
        <w:jc w:val="both"/>
        <w:rPr>
          <w:rFonts w:ascii="Times New Roman" w:hAnsi="Times New Roman" w:cs="Times New Roman"/>
          <w:b/>
          <w:bCs/>
          <w:sz w:val="24"/>
          <w:szCs w:val="24"/>
        </w:rPr>
      </w:pPr>
      <w:r>
        <w:rPr>
          <w:rFonts w:ascii="Times New Roman" w:hAnsi="Times New Roman" w:cs="Times New Roman"/>
          <w:b/>
          <w:bCs/>
          <w:sz w:val="24"/>
          <w:szCs w:val="24"/>
        </w:rPr>
        <w:t>Key Findings and Results:</w:t>
      </w:r>
    </w:p>
    <w:p w14:paraId="2B0C2A4F" w14:textId="77777777" w:rsidR="005B1E70" w:rsidRDefault="00000000">
      <w:pPr>
        <w:jc w:val="both"/>
        <w:rPr>
          <w:rFonts w:ascii="Times New Roman" w:hAnsi="Times New Roman" w:cs="Times New Roman"/>
          <w:sz w:val="24"/>
          <w:szCs w:val="24"/>
        </w:rPr>
      </w:pPr>
      <w:r>
        <w:rPr>
          <w:rFonts w:ascii="Times New Roman" w:hAnsi="Times New Roman" w:cs="Times New Roman"/>
          <w:sz w:val="24"/>
          <w:szCs w:val="24"/>
        </w:rPr>
        <w:t>This section presents the key findings from existing studies on 24-hour simulation of V2G systems. It discusses the impact of V2G on grid stability, load-shifting potential, renewable energy utilization, and economic feasibility. The section also highlights the environmental benefits and challenges associated with V2G deployment.</w:t>
      </w:r>
    </w:p>
    <w:p w14:paraId="0CBFE0DC" w14:textId="32434D38" w:rsidR="005B1E70" w:rsidRDefault="005B1E70">
      <w:pPr>
        <w:jc w:val="both"/>
        <w:rPr>
          <w:rFonts w:ascii="Times New Roman" w:hAnsi="Times New Roman" w:cs="Times New Roman"/>
          <w:sz w:val="24"/>
          <w:szCs w:val="24"/>
        </w:rPr>
      </w:pPr>
    </w:p>
    <w:p w14:paraId="38220854" w14:textId="77777777" w:rsidR="005B1E70" w:rsidRDefault="00000000">
      <w:pPr>
        <w:jc w:val="both"/>
        <w:rPr>
          <w:rFonts w:ascii="Times New Roman" w:hAnsi="Times New Roman" w:cs="Times New Roman"/>
          <w:b/>
          <w:bCs/>
          <w:sz w:val="24"/>
          <w:szCs w:val="24"/>
        </w:rPr>
      </w:pPr>
      <w:r>
        <w:rPr>
          <w:rFonts w:ascii="Times New Roman" w:hAnsi="Times New Roman" w:cs="Times New Roman"/>
          <w:b/>
          <w:bCs/>
          <w:sz w:val="24"/>
          <w:szCs w:val="24"/>
        </w:rPr>
        <w:t>Challenges and Future Directions:</w:t>
      </w:r>
    </w:p>
    <w:p w14:paraId="0CA63F08" w14:textId="77777777" w:rsidR="005B1E70" w:rsidRDefault="00000000">
      <w:pPr>
        <w:jc w:val="both"/>
        <w:rPr>
          <w:rFonts w:ascii="Times New Roman" w:hAnsi="Times New Roman" w:cs="Times New Roman"/>
          <w:sz w:val="24"/>
          <w:szCs w:val="24"/>
        </w:rPr>
      </w:pPr>
      <w:r>
        <w:rPr>
          <w:rFonts w:ascii="Times New Roman" w:hAnsi="Times New Roman" w:cs="Times New Roman"/>
          <w:sz w:val="24"/>
          <w:szCs w:val="24"/>
        </w:rPr>
        <w:t>This section addresses the challenges and limitations encountered in 24-hour simulations of V2G systems. It discusses the uncertainties in predicting EV mobility patterns, the complexity of optimizing bidirectional power flow, and the need for standardized communication protocols and regulatory frameworks. Additionally, it suggests future research directions, such as advanced control strategies, improved forecasting models, and scalability of V2G systems.</w:t>
      </w:r>
    </w:p>
    <w:p w14:paraId="60CCD871" w14:textId="77777777" w:rsidR="005B1E70" w:rsidRDefault="005B1E70">
      <w:pPr>
        <w:jc w:val="both"/>
        <w:rPr>
          <w:rFonts w:ascii="Times New Roman" w:hAnsi="Times New Roman" w:cs="Times New Roman"/>
          <w:sz w:val="24"/>
          <w:szCs w:val="24"/>
        </w:rPr>
      </w:pPr>
    </w:p>
    <w:p w14:paraId="2D984C48" w14:textId="77777777" w:rsidR="005B1E70" w:rsidRDefault="00000000">
      <w:pPr>
        <w:jc w:val="both"/>
        <w:rPr>
          <w:rFonts w:ascii="Times New Roman" w:hAnsi="Times New Roman" w:cs="Times New Roman"/>
          <w:b/>
          <w:bCs/>
          <w:sz w:val="24"/>
          <w:szCs w:val="24"/>
        </w:rPr>
      </w:pPr>
      <w:r>
        <w:rPr>
          <w:rFonts w:ascii="Times New Roman" w:hAnsi="Times New Roman" w:cs="Times New Roman"/>
          <w:sz w:val="24"/>
          <w:szCs w:val="24"/>
        </w:rPr>
        <w:t xml:space="preserve">1. </w:t>
      </w:r>
      <w:r>
        <w:rPr>
          <w:rFonts w:ascii="Times New Roman" w:hAnsi="Times New Roman" w:cs="Times New Roman"/>
          <w:b/>
          <w:bCs/>
          <w:sz w:val="24"/>
          <w:szCs w:val="24"/>
        </w:rPr>
        <w:t>Result Summary:</w:t>
      </w:r>
    </w:p>
    <w:p w14:paraId="46B328D8" w14:textId="77777777" w:rsidR="005B1E70" w:rsidRDefault="00000000">
      <w:pPr>
        <w:jc w:val="both"/>
        <w:rPr>
          <w:rFonts w:ascii="Times New Roman" w:hAnsi="Times New Roman" w:cs="Times New Roman"/>
          <w:sz w:val="24"/>
          <w:szCs w:val="24"/>
        </w:rPr>
      </w:pPr>
      <w:r>
        <w:rPr>
          <w:rFonts w:ascii="Times New Roman" w:hAnsi="Times New Roman" w:cs="Times New Roman"/>
          <w:sz w:val="24"/>
          <w:szCs w:val="24"/>
        </w:rPr>
        <w:t>The MATLAB simulation of the 24-hour V2G system performance yielded several key findings:</w:t>
      </w:r>
    </w:p>
    <w:p w14:paraId="6232B345" w14:textId="77777777" w:rsidR="005B1E70" w:rsidRDefault="005B1E70">
      <w:pPr>
        <w:jc w:val="both"/>
        <w:rPr>
          <w:rFonts w:ascii="Times New Roman" w:hAnsi="Times New Roman" w:cs="Times New Roman"/>
          <w:sz w:val="24"/>
          <w:szCs w:val="24"/>
        </w:rPr>
      </w:pPr>
    </w:p>
    <w:p w14:paraId="4E143EE0" w14:textId="77777777" w:rsidR="005B1E70" w:rsidRDefault="00000000">
      <w:pPr>
        <w:jc w:val="both"/>
        <w:rPr>
          <w:rFonts w:ascii="Times New Roman" w:hAnsi="Times New Roman" w:cs="Times New Roman"/>
          <w:sz w:val="24"/>
          <w:szCs w:val="24"/>
        </w:rPr>
      </w:pPr>
      <w:r>
        <w:rPr>
          <w:rFonts w:ascii="Times New Roman" w:hAnsi="Times New Roman" w:cs="Times New Roman"/>
          <w:sz w:val="24"/>
          <w:szCs w:val="24"/>
        </w:rPr>
        <w:t xml:space="preserve">1.1 </w:t>
      </w:r>
      <w:r>
        <w:rPr>
          <w:rFonts w:ascii="Times New Roman" w:hAnsi="Times New Roman" w:cs="Times New Roman"/>
          <w:b/>
          <w:bCs/>
          <w:sz w:val="24"/>
          <w:szCs w:val="24"/>
        </w:rPr>
        <w:t>Load Balancing:</w:t>
      </w:r>
      <w:r>
        <w:rPr>
          <w:rFonts w:ascii="Times New Roman" w:hAnsi="Times New Roman" w:cs="Times New Roman"/>
          <w:sz w:val="24"/>
          <w:szCs w:val="24"/>
        </w:rPr>
        <w:t xml:space="preserve"> The V2G system effectively balanced the load by utilizing EVs as distributed energy resources. The simulation demonstrated the system's ability to reduce peak demand and mitigate grid fluctuations, thereby enhancing grid stability.</w:t>
      </w:r>
    </w:p>
    <w:p w14:paraId="79BCE4EC" w14:textId="77777777" w:rsidR="005B1E70" w:rsidRDefault="005B1E70">
      <w:pPr>
        <w:jc w:val="both"/>
        <w:rPr>
          <w:rFonts w:ascii="Times New Roman" w:hAnsi="Times New Roman" w:cs="Times New Roman"/>
          <w:sz w:val="24"/>
          <w:szCs w:val="24"/>
        </w:rPr>
      </w:pPr>
    </w:p>
    <w:p w14:paraId="5EA731DC" w14:textId="77777777" w:rsidR="005B1E70" w:rsidRDefault="0000000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1.2 </w:t>
      </w:r>
      <w:r>
        <w:rPr>
          <w:rFonts w:ascii="Times New Roman" w:hAnsi="Times New Roman" w:cs="Times New Roman"/>
          <w:b/>
          <w:bCs/>
          <w:sz w:val="24"/>
          <w:szCs w:val="24"/>
        </w:rPr>
        <w:t>Grid Stability:</w:t>
      </w:r>
      <w:r>
        <w:rPr>
          <w:rFonts w:ascii="Times New Roman" w:hAnsi="Times New Roman" w:cs="Times New Roman"/>
          <w:sz w:val="24"/>
          <w:szCs w:val="24"/>
        </w:rPr>
        <w:t xml:space="preserve"> The V2G system successfully regulated voltage and frequency deviations within acceptable limits. By utilizing the energy stored in EV batteries during peak demand periods, the system improved grid stability and reduced the need for additional power generation resources.</w:t>
      </w:r>
    </w:p>
    <w:p w14:paraId="4F30B623" w14:textId="77777777" w:rsidR="005B1E70" w:rsidRDefault="005B1E70">
      <w:pPr>
        <w:jc w:val="both"/>
        <w:rPr>
          <w:rFonts w:ascii="Times New Roman" w:hAnsi="Times New Roman" w:cs="Times New Roman"/>
          <w:sz w:val="24"/>
          <w:szCs w:val="24"/>
        </w:rPr>
      </w:pPr>
    </w:p>
    <w:p w14:paraId="1AC8482A" w14:textId="77777777" w:rsidR="005B1E70" w:rsidRDefault="00000000">
      <w:pPr>
        <w:jc w:val="both"/>
        <w:rPr>
          <w:rFonts w:ascii="Times New Roman" w:hAnsi="Times New Roman" w:cs="Times New Roman"/>
          <w:sz w:val="24"/>
          <w:szCs w:val="24"/>
        </w:rPr>
      </w:pPr>
      <w:r>
        <w:rPr>
          <w:rFonts w:ascii="Times New Roman" w:hAnsi="Times New Roman" w:cs="Times New Roman"/>
          <w:sz w:val="24"/>
          <w:szCs w:val="24"/>
        </w:rPr>
        <w:t xml:space="preserve">1.3 </w:t>
      </w:r>
      <w:r>
        <w:rPr>
          <w:rFonts w:ascii="Times New Roman" w:hAnsi="Times New Roman" w:cs="Times New Roman"/>
          <w:b/>
          <w:bCs/>
          <w:sz w:val="24"/>
          <w:szCs w:val="24"/>
        </w:rPr>
        <w:t>Economic Benefits:</w:t>
      </w:r>
      <w:r>
        <w:rPr>
          <w:rFonts w:ascii="Times New Roman" w:hAnsi="Times New Roman" w:cs="Times New Roman"/>
          <w:sz w:val="24"/>
          <w:szCs w:val="24"/>
        </w:rPr>
        <w:t xml:space="preserve"> The simulation highlighted the economic advantages of implementing a V2G system. By participating in grid services such as demand response and ancillary services, EV owners were able to earn revenue or receive incentives for supplying electricity back to the grid. This potential for monetization encourages greater EV adoption and promotes sustainable energy practices. </w:t>
      </w:r>
    </w:p>
    <w:p w14:paraId="108538DF" w14:textId="77777777" w:rsidR="005B1E70" w:rsidRDefault="005B1E70">
      <w:pPr>
        <w:jc w:val="both"/>
        <w:rPr>
          <w:rFonts w:ascii="Times New Roman" w:hAnsi="Times New Roman" w:cs="Times New Roman"/>
          <w:sz w:val="24"/>
          <w:szCs w:val="24"/>
        </w:rPr>
      </w:pPr>
    </w:p>
    <w:p w14:paraId="61E36CAC" w14:textId="77777777" w:rsidR="005B1E70" w:rsidRDefault="00000000">
      <w:pPr>
        <w:jc w:val="both"/>
        <w:rPr>
          <w:rFonts w:ascii="Times New Roman" w:hAnsi="Times New Roman" w:cs="Times New Roman"/>
          <w:b/>
          <w:bCs/>
          <w:sz w:val="24"/>
          <w:szCs w:val="24"/>
        </w:rPr>
      </w:pPr>
      <w:r>
        <w:rPr>
          <w:rFonts w:ascii="Times New Roman" w:hAnsi="Times New Roman" w:cs="Times New Roman"/>
          <w:b/>
          <w:bCs/>
          <w:sz w:val="24"/>
          <w:szCs w:val="24"/>
        </w:rPr>
        <w:t>Future Scope:</w:t>
      </w:r>
    </w:p>
    <w:p w14:paraId="6CCCDC05" w14:textId="77777777" w:rsidR="005B1E70" w:rsidRDefault="00000000">
      <w:pPr>
        <w:jc w:val="both"/>
        <w:rPr>
          <w:rFonts w:ascii="Times New Roman" w:hAnsi="Times New Roman" w:cs="Times New Roman"/>
          <w:sz w:val="24"/>
          <w:szCs w:val="24"/>
        </w:rPr>
      </w:pPr>
      <w:r>
        <w:rPr>
          <w:rFonts w:ascii="Times New Roman" w:hAnsi="Times New Roman" w:cs="Times New Roman"/>
          <w:sz w:val="24"/>
          <w:szCs w:val="24"/>
        </w:rPr>
        <w:t>Based on the results obtained from the MATLAB simulation, several areas offer opportunities for future research and development:</w:t>
      </w:r>
    </w:p>
    <w:p w14:paraId="0A21AE58" w14:textId="77777777" w:rsidR="005B1E70" w:rsidRDefault="005B1E70">
      <w:pPr>
        <w:jc w:val="both"/>
        <w:rPr>
          <w:rFonts w:ascii="Times New Roman" w:hAnsi="Times New Roman" w:cs="Times New Roman"/>
          <w:sz w:val="24"/>
          <w:szCs w:val="24"/>
        </w:rPr>
      </w:pPr>
    </w:p>
    <w:p w14:paraId="492A29A1" w14:textId="77777777" w:rsidR="005B1E70" w:rsidRDefault="00000000">
      <w:pPr>
        <w:jc w:val="both"/>
        <w:rPr>
          <w:rFonts w:ascii="Times New Roman" w:hAnsi="Times New Roman" w:cs="Times New Roman"/>
          <w:sz w:val="24"/>
          <w:szCs w:val="24"/>
        </w:rPr>
      </w:pPr>
      <w:r>
        <w:rPr>
          <w:rFonts w:ascii="Times New Roman" w:hAnsi="Times New Roman" w:cs="Times New Roman"/>
          <w:b/>
          <w:bCs/>
          <w:sz w:val="24"/>
          <w:szCs w:val="24"/>
        </w:rPr>
        <w:t>2.1 Optimization Algorithms:</w:t>
      </w:r>
      <w:r>
        <w:rPr>
          <w:rFonts w:ascii="Times New Roman" w:hAnsi="Times New Roman" w:cs="Times New Roman"/>
          <w:sz w:val="24"/>
          <w:szCs w:val="24"/>
        </w:rPr>
        <w:t xml:space="preserve"> Further investigation into advanced optimization algorithms can enhance the performance of the V2G system. Algorithms can be developed to optimize charging and discharging schedules, considering factors such as electricity prices, grid conditions, and user preferences.</w:t>
      </w:r>
    </w:p>
    <w:p w14:paraId="718BE026" w14:textId="77777777" w:rsidR="005B1E70" w:rsidRDefault="005B1E70">
      <w:pPr>
        <w:jc w:val="both"/>
        <w:rPr>
          <w:rFonts w:ascii="Times New Roman" w:hAnsi="Times New Roman" w:cs="Times New Roman"/>
          <w:sz w:val="24"/>
          <w:szCs w:val="24"/>
        </w:rPr>
      </w:pPr>
    </w:p>
    <w:p w14:paraId="1E2309C4" w14:textId="77777777" w:rsidR="005B1E70" w:rsidRDefault="00000000">
      <w:pPr>
        <w:jc w:val="both"/>
        <w:rPr>
          <w:rFonts w:ascii="Times New Roman" w:hAnsi="Times New Roman" w:cs="Times New Roman"/>
          <w:sz w:val="24"/>
          <w:szCs w:val="24"/>
        </w:rPr>
      </w:pPr>
      <w:r>
        <w:rPr>
          <w:rFonts w:ascii="Times New Roman" w:hAnsi="Times New Roman" w:cs="Times New Roman"/>
          <w:b/>
          <w:bCs/>
          <w:sz w:val="24"/>
          <w:szCs w:val="24"/>
        </w:rPr>
        <w:t xml:space="preserve">2.2 Battery Management Strategies: </w:t>
      </w:r>
      <w:r>
        <w:rPr>
          <w:rFonts w:ascii="Times New Roman" w:hAnsi="Times New Roman" w:cs="Times New Roman"/>
          <w:sz w:val="24"/>
          <w:szCs w:val="24"/>
        </w:rPr>
        <w:t xml:space="preserve">Exploring innovative battery management strategies can improve the efficiency and longevity of EV batteries within the V2G </w:t>
      </w:r>
      <w:r>
        <w:rPr>
          <w:rFonts w:ascii="Times New Roman" w:hAnsi="Times New Roman" w:cs="Times New Roman"/>
          <w:sz w:val="24"/>
          <w:szCs w:val="24"/>
        </w:rPr>
        <w:t>system. This includes investigating optimal charging profiles, battery state-of-charge control, and implementing smart charging algorithms to minimize degradation.</w:t>
      </w:r>
    </w:p>
    <w:p w14:paraId="413A76B3" w14:textId="77777777" w:rsidR="005B1E70" w:rsidRDefault="005B1E70">
      <w:pPr>
        <w:jc w:val="both"/>
        <w:rPr>
          <w:rFonts w:ascii="Times New Roman" w:hAnsi="Times New Roman" w:cs="Times New Roman"/>
          <w:sz w:val="24"/>
          <w:szCs w:val="24"/>
        </w:rPr>
      </w:pPr>
    </w:p>
    <w:p w14:paraId="7AE88A57" w14:textId="77777777" w:rsidR="005B1E70" w:rsidRDefault="00000000">
      <w:pPr>
        <w:jc w:val="both"/>
        <w:rPr>
          <w:rFonts w:ascii="Times New Roman" w:hAnsi="Times New Roman" w:cs="Times New Roman"/>
          <w:sz w:val="24"/>
          <w:szCs w:val="24"/>
        </w:rPr>
      </w:pPr>
      <w:r>
        <w:rPr>
          <w:rFonts w:ascii="Times New Roman" w:hAnsi="Times New Roman" w:cs="Times New Roman"/>
          <w:b/>
          <w:bCs/>
          <w:sz w:val="24"/>
          <w:szCs w:val="24"/>
        </w:rPr>
        <w:t>2.3 Scalability and Integration:</w:t>
      </w:r>
      <w:r>
        <w:rPr>
          <w:rFonts w:ascii="Times New Roman" w:hAnsi="Times New Roman" w:cs="Times New Roman"/>
          <w:sz w:val="24"/>
          <w:szCs w:val="24"/>
        </w:rPr>
        <w:t xml:space="preserve"> Future studies could explore the scalability of the V2G system to accommodate a larger fleet of EVs and evaluate its impact on the power grid at a regional or national level. Additionally, investigating the integration of V2G with renewable power resources, such as solar and wind, can leverage superior renewable electricity utilization.</w:t>
      </w:r>
    </w:p>
    <w:p w14:paraId="4610193A" w14:textId="77777777" w:rsidR="005B1E70" w:rsidRDefault="005B1E70">
      <w:pPr>
        <w:jc w:val="both"/>
        <w:rPr>
          <w:rFonts w:ascii="Times New Roman" w:hAnsi="Times New Roman" w:cs="Times New Roman"/>
          <w:sz w:val="24"/>
          <w:szCs w:val="24"/>
        </w:rPr>
      </w:pPr>
    </w:p>
    <w:p w14:paraId="72A49604" w14:textId="77777777" w:rsidR="005B1E70" w:rsidRDefault="00000000">
      <w:pPr>
        <w:jc w:val="both"/>
        <w:rPr>
          <w:rFonts w:ascii="Times New Roman" w:hAnsi="Times New Roman" w:cs="Times New Roman"/>
          <w:sz w:val="24"/>
          <w:szCs w:val="24"/>
        </w:rPr>
      </w:pPr>
      <w:r>
        <w:rPr>
          <w:rFonts w:ascii="Times New Roman" w:hAnsi="Times New Roman" w:cs="Times New Roman"/>
          <w:b/>
          <w:bCs/>
          <w:sz w:val="24"/>
          <w:szCs w:val="24"/>
        </w:rPr>
        <w:t xml:space="preserve">2.4 Communication and Security: </w:t>
      </w:r>
      <w:r>
        <w:rPr>
          <w:rFonts w:ascii="Times New Roman" w:hAnsi="Times New Roman" w:cs="Times New Roman"/>
          <w:sz w:val="24"/>
          <w:szCs w:val="24"/>
        </w:rPr>
        <w:t>Research into communication protocols and security measures is essential to ensure the safe and reliable operation of the V2G system. Developing robust communication frameworks and encryption methods will protect against cyber threats and enable secure data exchange between the grid, EVs, and charging infrastructure.</w:t>
      </w:r>
    </w:p>
    <w:p w14:paraId="2F1C1064" w14:textId="77777777" w:rsidR="005B1E70" w:rsidRDefault="005B1E70">
      <w:pPr>
        <w:jc w:val="both"/>
        <w:rPr>
          <w:rFonts w:ascii="Times New Roman" w:hAnsi="Times New Roman" w:cs="Times New Roman"/>
          <w:sz w:val="24"/>
          <w:szCs w:val="24"/>
        </w:rPr>
      </w:pPr>
    </w:p>
    <w:p w14:paraId="62AD8665" w14:textId="77777777" w:rsidR="005B1E70" w:rsidRDefault="00000000">
      <w:pPr>
        <w:jc w:val="both"/>
        <w:rPr>
          <w:rFonts w:ascii="Times New Roman" w:hAnsi="Times New Roman" w:cs="Times New Roman"/>
          <w:sz w:val="24"/>
          <w:szCs w:val="24"/>
        </w:rPr>
      </w:pPr>
      <w:r>
        <w:rPr>
          <w:rFonts w:ascii="Times New Roman" w:hAnsi="Times New Roman" w:cs="Times New Roman"/>
          <w:b/>
          <w:bCs/>
          <w:sz w:val="24"/>
          <w:szCs w:val="24"/>
        </w:rPr>
        <w:t>2.5 Policy and Regulation:</w:t>
      </w:r>
      <w:r>
        <w:rPr>
          <w:rFonts w:ascii="Times New Roman" w:hAnsi="Times New Roman" w:cs="Times New Roman"/>
          <w:sz w:val="24"/>
          <w:szCs w:val="24"/>
        </w:rPr>
        <w:t xml:space="preserve"> It is crucial to evaluate policy frameworks and regulations related to V2G implementation. Research can focus on identifying barriers, developing appropriate incentives, and establishing standards to facilitate the widespread adoption of V2G systems.</w:t>
      </w:r>
    </w:p>
    <w:p w14:paraId="3609C821" w14:textId="77777777" w:rsidR="005B1E70" w:rsidRDefault="005B1E70">
      <w:pPr>
        <w:jc w:val="both"/>
        <w:rPr>
          <w:rFonts w:ascii="Times New Roman" w:hAnsi="Times New Roman" w:cs="Times New Roman"/>
          <w:sz w:val="24"/>
          <w:szCs w:val="24"/>
        </w:rPr>
      </w:pPr>
    </w:p>
    <w:p w14:paraId="304F61FF" w14:textId="77777777" w:rsidR="005B1E70" w:rsidRDefault="00000000">
      <w:pPr>
        <w:jc w:val="both"/>
        <w:rPr>
          <w:rFonts w:ascii="Times New Roman" w:hAnsi="Times New Roman" w:cs="Times New Roman"/>
          <w:sz w:val="24"/>
          <w:szCs w:val="24"/>
        </w:rPr>
      </w:pPr>
      <w:r>
        <w:rPr>
          <w:rFonts w:ascii="Times New Roman" w:hAnsi="Times New Roman" w:cs="Times New Roman"/>
          <w:b/>
          <w:bCs/>
          <w:sz w:val="24"/>
          <w:szCs w:val="24"/>
        </w:rPr>
        <w:t>Conclusion</w:t>
      </w:r>
      <w:r>
        <w:rPr>
          <w:rFonts w:ascii="Times New Roman" w:hAnsi="Times New Roman" w:cs="Times New Roman"/>
          <w:sz w:val="24"/>
          <w:szCs w:val="24"/>
        </w:rPr>
        <w:t>:</w:t>
      </w:r>
    </w:p>
    <w:p w14:paraId="706F3C77" w14:textId="77777777" w:rsidR="005B1E70" w:rsidRDefault="00000000">
      <w:pPr>
        <w:jc w:val="both"/>
        <w:rPr>
          <w:rFonts w:ascii="Times New Roman" w:hAnsi="Times New Roman" w:cs="Times New Roman"/>
          <w:sz w:val="24"/>
          <w:szCs w:val="24"/>
        </w:rPr>
      </w:pPr>
      <w:r>
        <w:rPr>
          <w:rFonts w:ascii="Times New Roman" w:hAnsi="Times New Roman" w:cs="Times New Roman"/>
          <w:sz w:val="24"/>
          <w:szCs w:val="24"/>
        </w:rPr>
        <w:t xml:space="preserve">The conclusion summarizes the key insights from the review of the 24-hour simulation of a Vehicle-to-Grid (V2G) system. It highlights the potential of V2G systems in </w:t>
      </w:r>
      <w:r>
        <w:rPr>
          <w:rFonts w:ascii="Times New Roman" w:hAnsi="Times New Roman" w:cs="Times New Roman"/>
          <w:sz w:val="24"/>
          <w:szCs w:val="24"/>
        </w:rPr>
        <w:lastRenderedPageBreak/>
        <w:t>achieving grid stability, renewable energy integration, and cost optimization. The conclusion also emphasizes the importance of conducting comprehensive 24-hour simulations to capture the dynamic interactions between EVs and the electrical grid.</w:t>
      </w:r>
    </w:p>
    <w:p w14:paraId="0558E791" w14:textId="77777777" w:rsidR="00930C2A" w:rsidRDefault="00930C2A" w:rsidP="00930C2A">
      <w:pPr>
        <w:rPr>
          <w:rFonts w:ascii="Times New Roman" w:hAnsi="Times New Roman" w:cs="Times New Roman"/>
          <w:color w:val="0070C0"/>
          <w:sz w:val="24"/>
          <w:szCs w:val="24"/>
          <w:u w:val="single"/>
        </w:rPr>
      </w:pPr>
      <w:proofErr w:type="gramStart"/>
      <w:r>
        <w:rPr>
          <w:rFonts w:ascii="Times New Roman" w:hAnsi="Times New Roman" w:cs="Times New Roman"/>
          <w:b/>
          <w:bCs/>
          <w:color w:val="0070C0"/>
          <w:sz w:val="24"/>
          <w:szCs w:val="24"/>
          <w:u w:val="single"/>
        </w:rPr>
        <w:t>References</w:t>
      </w:r>
      <w:r>
        <w:rPr>
          <w:rFonts w:ascii="Times New Roman" w:hAnsi="Times New Roman" w:cs="Times New Roman"/>
          <w:color w:val="0070C0"/>
          <w:sz w:val="24"/>
          <w:szCs w:val="24"/>
          <w:u w:val="single"/>
        </w:rPr>
        <w:t xml:space="preserve"> :</w:t>
      </w:r>
      <w:proofErr w:type="gramEnd"/>
    </w:p>
    <w:p w14:paraId="3EB86A3C" w14:textId="77777777" w:rsidR="00930C2A" w:rsidRDefault="00930C2A" w:rsidP="00930C2A">
      <w:pPr>
        <w:rPr>
          <w:rFonts w:ascii="Times New Roman" w:hAnsi="Times New Roman" w:cs="Times New Roman"/>
          <w:color w:val="0070C0"/>
          <w:sz w:val="24"/>
          <w:szCs w:val="24"/>
          <w:u w:val="single"/>
        </w:rPr>
      </w:pPr>
      <w:r>
        <w:rPr>
          <w:rFonts w:ascii="Times New Roman" w:hAnsi="Times New Roman" w:cs="Times New Roman"/>
          <w:color w:val="0070C0"/>
          <w:sz w:val="24"/>
          <w:szCs w:val="24"/>
          <w:u w:val="single"/>
        </w:rPr>
        <w:t xml:space="preserve">1] </w:t>
      </w:r>
      <w:proofErr w:type="spellStart"/>
      <w:r>
        <w:rPr>
          <w:rFonts w:ascii="Times New Roman" w:hAnsi="Times New Roman" w:cs="Times New Roman"/>
          <w:color w:val="0070C0"/>
          <w:sz w:val="24"/>
          <w:szCs w:val="24"/>
          <w:u w:val="single"/>
        </w:rPr>
        <w:t>Djilali</w:t>
      </w:r>
      <w:proofErr w:type="spellEnd"/>
      <w:r>
        <w:rPr>
          <w:rFonts w:ascii="Times New Roman" w:hAnsi="Times New Roman" w:cs="Times New Roman"/>
          <w:color w:val="0070C0"/>
          <w:sz w:val="24"/>
          <w:szCs w:val="24"/>
          <w:u w:val="single"/>
        </w:rPr>
        <w:t xml:space="preserve"> </w:t>
      </w:r>
      <w:proofErr w:type="spellStart"/>
      <w:r>
        <w:rPr>
          <w:rFonts w:ascii="Times New Roman" w:hAnsi="Times New Roman" w:cs="Times New Roman"/>
          <w:color w:val="0070C0"/>
          <w:sz w:val="24"/>
          <w:szCs w:val="24"/>
          <w:u w:val="single"/>
        </w:rPr>
        <w:t>Chogueur</w:t>
      </w:r>
      <w:proofErr w:type="spellEnd"/>
      <w:r>
        <w:rPr>
          <w:rFonts w:ascii="Times New Roman" w:hAnsi="Times New Roman" w:cs="Times New Roman"/>
          <w:color w:val="0070C0"/>
          <w:sz w:val="24"/>
          <w:szCs w:val="24"/>
          <w:u w:val="single"/>
        </w:rPr>
        <w:t xml:space="preserve">, </w:t>
      </w:r>
      <w:proofErr w:type="spellStart"/>
      <w:r>
        <w:rPr>
          <w:rFonts w:ascii="Times New Roman" w:hAnsi="Times New Roman" w:cs="Times New Roman"/>
          <w:color w:val="0070C0"/>
          <w:sz w:val="24"/>
          <w:szCs w:val="24"/>
          <w:u w:val="single"/>
        </w:rPr>
        <w:t>Amraoui</w:t>
      </w:r>
      <w:proofErr w:type="spellEnd"/>
      <w:r>
        <w:rPr>
          <w:rFonts w:ascii="Times New Roman" w:hAnsi="Times New Roman" w:cs="Times New Roman"/>
          <w:color w:val="0070C0"/>
          <w:sz w:val="24"/>
          <w:szCs w:val="24"/>
          <w:u w:val="single"/>
        </w:rPr>
        <w:t xml:space="preserve"> </w:t>
      </w:r>
      <w:proofErr w:type="spellStart"/>
      <w:r>
        <w:rPr>
          <w:rFonts w:ascii="Times New Roman" w:hAnsi="Times New Roman" w:cs="Times New Roman"/>
          <w:color w:val="0070C0"/>
          <w:sz w:val="24"/>
          <w:szCs w:val="24"/>
          <w:u w:val="single"/>
        </w:rPr>
        <w:t>Merouane</w:t>
      </w:r>
      <w:proofErr w:type="spellEnd"/>
      <w:r>
        <w:rPr>
          <w:rFonts w:ascii="Times New Roman" w:hAnsi="Times New Roman" w:cs="Times New Roman"/>
          <w:color w:val="0070C0"/>
          <w:sz w:val="24"/>
          <w:szCs w:val="24"/>
          <w:u w:val="single"/>
        </w:rPr>
        <w:t>, "Smart Sun Tracking System", 978-1-4673-7894-9/15/2015 IEEE.</w:t>
      </w:r>
    </w:p>
    <w:p w14:paraId="43D0615B" w14:textId="77777777" w:rsidR="00930C2A" w:rsidRDefault="00930C2A" w:rsidP="00930C2A">
      <w:pPr>
        <w:rPr>
          <w:rFonts w:ascii="Times New Roman" w:hAnsi="Times New Roman" w:cs="Times New Roman"/>
          <w:color w:val="0070C0"/>
          <w:sz w:val="24"/>
          <w:szCs w:val="24"/>
          <w:u w:val="single"/>
        </w:rPr>
      </w:pPr>
      <w:r>
        <w:rPr>
          <w:rFonts w:ascii="Times New Roman" w:hAnsi="Times New Roman" w:cs="Times New Roman"/>
          <w:color w:val="0070C0"/>
          <w:sz w:val="24"/>
          <w:szCs w:val="24"/>
          <w:u w:val="single"/>
        </w:rPr>
        <w:t xml:space="preserve">[2] Reshmi Banerjee, "Solar Tracking System", International Journal of Scientific and Research Publications, Volume 5, Issue 3, </w:t>
      </w:r>
    </w:p>
    <w:p w14:paraId="2C33A691" w14:textId="77777777" w:rsidR="00930C2A" w:rsidRDefault="00930C2A" w:rsidP="00930C2A">
      <w:pPr>
        <w:rPr>
          <w:rFonts w:ascii="Times New Roman" w:hAnsi="Times New Roman" w:cs="Times New Roman"/>
          <w:color w:val="0070C0"/>
          <w:sz w:val="24"/>
          <w:szCs w:val="24"/>
          <w:u w:val="single"/>
        </w:rPr>
      </w:pPr>
      <w:r>
        <w:rPr>
          <w:rFonts w:ascii="Times New Roman" w:hAnsi="Times New Roman" w:cs="Times New Roman"/>
          <w:color w:val="0070C0"/>
          <w:sz w:val="24"/>
          <w:szCs w:val="24"/>
          <w:u w:val="single"/>
        </w:rPr>
        <w:t>March 2015</w:t>
      </w:r>
    </w:p>
    <w:p w14:paraId="5489DF97" w14:textId="77777777" w:rsidR="00930C2A" w:rsidRDefault="00930C2A" w:rsidP="00930C2A">
      <w:pPr>
        <w:rPr>
          <w:rFonts w:ascii="Times New Roman" w:hAnsi="Times New Roman" w:cs="Times New Roman"/>
          <w:color w:val="0070C0"/>
          <w:sz w:val="24"/>
          <w:szCs w:val="24"/>
          <w:u w:val="single"/>
        </w:rPr>
      </w:pPr>
      <w:r>
        <w:rPr>
          <w:rFonts w:ascii="Times New Roman" w:hAnsi="Times New Roman" w:cs="Times New Roman"/>
          <w:color w:val="0070C0"/>
          <w:sz w:val="24"/>
          <w:szCs w:val="24"/>
          <w:u w:val="single"/>
        </w:rPr>
        <w:t xml:space="preserve">[3] Aashish Tiwari, Mayuri Vora, </w:t>
      </w:r>
      <w:proofErr w:type="spellStart"/>
      <w:r>
        <w:rPr>
          <w:rFonts w:ascii="Times New Roman" w:hAnsi="Times New Roman" w:cs="Times New Roman"/>
          <w:color w:val="0070C0"/>
          <w:sz w:val="24"/>
          <w:szCs w:val="24"/>
          <w:u w:val="single"/>
        </w:rPr>
        <w:t>Prajkta</w:t>
      </w:r>
      <w:proofErr w:type="spellEnd"/>
      <w:r>
        <w:rPr>
          <w:rFonts w:ascii="Times New Roman" w:hAnsi="Times New Roman" w:cs="Times New Roman"/>
          <w:color w:val="0070C0"/>
          <w:sz w:val="24"/>
          <w:szCs w:val="24"/>
          <w:u w:val="single"/>
        </w:rPr>
        <w:t xml:space="preserve"> </w:t>
      </w:r>
      <w:proofErr w:type="spellStart"/>
      <w:r>
        <w:rPr>
          <w:rFonts w:ascii="Times New Roman" w:hAnsi="Times New Roman" w:cs="Times New Roman"/>
          <w:color w:val="0070C0"/>
          <w:sz w:val="24"/>
          <w:szCs w:val="24"/>
          <w:u w:val="single"/>
        </w:rPr>
        <w:t>Shewate</w:t>
      </w:r>
      <w:proofErr w:type="spellEnd"/>
      <w:r>
        <w:rPr>
          <w:rFonts w:ascii="Times New Roman" w:hAnsi="Times New Roman" w:cs="Times New Roman"/>
          <w:color w:val="0070C0"/>
          <w:sz w:val="24"/>
          <w:szCs w:val="24"/>
          <w:u w:val="single"/>
        </w:rPr>
        <w:t xml:space="preserve">, </w:t>
      </w:r>
      <w:proofErr w:type="spellStart"/>
      <w:r>
        <w:rPr>
          <w:rFonts w:ascii="Times New Roman" w:hAnsi="Times New Roman" w:cs="Times New Roman"/>
          <w:color w:val="0070C0"/>
          <w:sz w:val="24"/>
          <w:szCs w:val="24"/>
          <w:u w:val="single"/>
        </w:rPr>
        <w:t>Vrushali</w:t>
      </w:r>
      <w:proofErr w:type="spellEnd"/>
      <w:r>
        <w:rPr>
          <w:rFonts w:ascii="Times New Roman" w:hAnsi="Times New Roman" w:cs="Times New Roman"/>
          <w:color w:val="0070C0"/>
          <w:sz w:val="24"/>
          <w:szCs w:val="24"/>
          <w:u w:val="single"/>
        </w:rPr>
        <w:t xml:space="preserve"> Waghmare, "Sun Tracking Solar Panel with Maximum Power Point </w:t>
      </w:r>
    </w:p>
    <w:p w14:paraId="485398AB" w14:textId="77777777" w:rsidR="00930C2A" w:rsidRDefault="00930C2A" w:rsidP="00930C2A">
      <w:pPr>
        <w:rPr>
          <w:rFonts w:ascii="Times New Roman" w:hAnsi="Times New Roman" w:cs="Times New Roman"/>
          <w:color w:val="0070C0"/>
          <w:sz w:val="24"/>
          <w:szCs w:val="24"/>
          <w:u w:val="single"/>
        </w:rPr>
      </w:pPr>
      <w:r>
        <w:rPr>
          <w:rFonts w:ascii="Times New Roman" w:hAnsi="Times New Roman" w:cs="Times New Roman"/>
          <w:color w:val="0070C0"/>
          <w:sz w:val="24"/>
          <w:szCs w:val="24"/>
          <w:u w:val="single"/>
        </w:rPr>
        <w:t>Tracking", Volume 6 Issue No. 3 DOI 10.4010/2016.581 ISSN 2321 3361 © 2016 IJESC.</w:t>
      </w:r>
    </w:p>
    <w:p w14:paraId="4A14B8C7" w14:textId="77777777" w:rsidR="00930C2A" w:rsidRDefault="00930C2A" w:rsidP="00930C2A">
      <w:pPr>
        <w:rPr>
          <w:rFonts w:ascii="Times New Roman" w:hAnsi="Times New Roman" w:cs="Times New Roman"/>
          <w:color w:val="0070C0"/>
          <w:sz w:val="24"/>
          <w:szCs w:val="24"/>
          <w:u w:val="single"/>
        </w:rPr>
      </w:pPr>
      <w:r>
        <w:rPr>
          <w:rFonts w:ascii="Times New Roman" w:hAnsi="Times New Roman" w:cs="Times New Roman"/>
          <w:color w:val="0070C0"/>
          <w:sz w:val="24"/>
          <w:szCs w:val="24"/>
          <w:u w:val="single"/>
        </w:rPr>
        <w:t xml:space="preserve">[4] Hammam </w:t>
      </w:r>
      <w:proofErr w:type="spellStart"/>
      <w:r>
        <w:rPr>
          <w:rFonts w:ascii="Times New Roman" w:hAnsi="Times New Roman" w:cs="Times New Roman"/>
          <w:color w:val="0070C0"/>
          <w:sz w:val="24"/>
          <w:szCs w:val="24"/>
          <w:u w:val="single"/>
        </w:rPr>
        <w:t>Abdelwahab</w:t>
      </w:r>
      <w:proofErr w:type="spellEnd"/>
      <w:r>
        <w:rPr>
          <w:rFonts w:ascii="Times New Roman" w:hAnsi="Times New Roman" w:cs="Times New Roman"/>
          <w:color w:val="0070C0"/>
          <w:sz w:val="24"/>
          <w:szCs w:val="24"/>
          <w:u w:val="single"/>
        </w:rPr>
        <w:t xml:space="preserve">, </w:t>
      </w:r>
      <w:proofErr w:type="spellStart"/>
      <w:r>
        <w:rPr>
          <w:rFonts w:ascii="Times New Roman" w:hAnsi="Times New Roman" w:cs="Times New Roman"/>
          <w:color w:val="0070C0"/>
          <w:sz w:val="24"/>
          <w:szCs w:val="24"/>
          <w:u w:val="single"/>
        </w:rPr>
        <w:t>Prof.Musatafa</w:t>
      </w:r>
      <w:proofErr w:type="spellEnd"/>
      <w:r>
        <w:rPr>
          <w:rFonts w:ascii="Times New Roman" w:hAnsi="Times New Roman" w:cs="Times New Roman"/>
          <w:color w:val="0070C0"/>
          <w:sz w:val="24"/>
          <w:szCs w:val="24"/>
          <w:u w:val="single"/>
        </w:rPr>
        <w:t xml:space="preserve"> </w:t>
      </w:r>
      <w:proofErr w:type="spellStart"/>
      <w:r>
        <w:rPr>
          <w:rFonts w:ascii="Times New Roman" w:hAnsi="Times New Roman" w:cs="Times New Roman"/>
          <w:color w:val="0070C0"/>
          <w:sz w:val="24"/>
          <w:szCs w:val="24"/>
          <w:u w:val="single"/>
        </w:rPr>
        <w:t>Nawari</w:t>
      </w:r>
      <w:proofErr w:type="spellEnd"/>
      <w:r>
        <w:rPr>
          <w:rFonts w:ascii="Times New Roman" w:hAnsi="Times New Roman" w:cs="Times New Roman"/>
          <w:color w:val="0070C0"/>
          <w:sz w:val="24"/>
          <w:szCs w:val="24"/>
          <w:u w:val="single"/>
        </w:rPr>
        <w:t xml:space="preserve">, </w:t>
      </w:r>
      <w:proofErr w:type="spellStart"/>
      <w:r>
        <w:rPr>
          <w:rFonts w:ascii="Times New Roman" w:hAnsi="Times New Roman" w:cs="Times New Roman"/>
          <w:color w:val="0070C0"/>
          <w:sz w:val="24"/>
          <w:szCs w:val="24"/>
          <w:u w:val="single"/>
        </w:rPr>
        <w:t>Hanadi</w:t>
      </w:r>
      <w:proofErr w:type="spellEnd"/>
      <w:r>
        <w:rPr>
          <w:rFonts w:ascii="Times New Roman" w:hAnsi="Times New Roman" w:cs="Times New Roman"/>
          <w:color w:val="0070C0"/>
          <w:sz w:val="24"/>
          <w:szCs w:val="24"/>
          <w:u w:val="single"/>
        </w:rPr>
        <w:t xml:space="preserve"> Abdalla, "Maximizing Solar Energy Input for </w:t>
      </w:r>
      <w:proofErr w:type="spellStart"/>
      <w:r>
        <w:rPr>
          <w:rFonts w:ascii="Times New Roman" w:hAnsi="Times New Roman" w:cs="Times New Roman"/>
          <w:color w:val="0070C0"/>
          <w:sz w:val="24"/>
          <w:szCs w:val="24"/>
          <w:u w:val="single"/>
        </w:rPr>
        <w:t>Cubesat</w:t>
      </w:r>
      <w:proofErr w:type="spellEnd"/>
      <w:r>
        <w:rPr>
          <w:rFonts w:ascii="Times New Roman" w:hAnsi="Times New Roman" w:cs="Times New Roman"/>
          <w:color w:val="0070C0"/>
          <w:sz w:val="24"/>
          <w:szCs w:val="24"/>
          <w:u w:val="single"/>
        </w:rPr>
        <w:t xml:space="preserve"> Using Sun </w:t>
      </w:r>
    </w:p>
    <w:p w14:paraId="18019046" w14:textId="77777777" w:rsidR="00930C2A" w:rsidRDefault="00930C2A" w:rsidP="00930C2A">
      <w:pPr>
        <w:rPr>
          <w:rFonts w:ascii="Times New Roman" w:hAnsi="Times New Roman" w:cs="Times New Roman"/>
          <w:color w:val="0070C0"/>
          <w:sz w:val="24"/>
          <w:szCs w:val="24"/>
          <w:u w:val="single"/>
        </w:rPr>
      </w:pPr>
      <w:r>
        <w:rPr>
          <w:rFonts w:ascii="Times New Roman" w:hAnsi="Times New Roman" w:cs="Times New Roman"/>
          <w:color w:val="0070C0"/>
          <w:sz w:val="24"/>
          <w:szCs w:val="24"/>
          <w:u w:val="single"/>
        </w:rPr>
        <w:t>Tracking System and A Maximum Power Point Tracking", 978-1-5090-1809-3/17/$31.00 ©2017 IEEE.</w:t>
      </w:r>
    </w:p>
    <w:p w14:paraId="0F088913" w14:textId="77777777" w:rsidR="00930C2A" w:rsidRDefault="00930C2A" w:rsidP="00930C2A">
      <w:pPr>
        <w:rPr>
          <w:rFonts w:ascii="Times New Roman" w:hAnsi="Times New Roman" w:cs="Times New Roman"/>
          <w:color w:val="0070C0"/>
          <w:sz w:val="24"/>
          <w:szCs w:val="24"/>
          <w:u w:val="single"/>
        </w:rPr>
      </w:pPr>
      <w:r>
        <w:rPr>
          <w:rFonts w:ascii="Times New Roman" w:hAnsi="Times New Roman" w:cs="Times New Roman"/>
          <w:color w:val="0070C0"/>
          <w:sz w:val="24"/>
          <w:szCs w:val="24"/>
          <w:u w:val="single"/>
        </w:rPr>
        <w:t xml:space="preserve">[5] A. </w:t>
      </w:r>
      <w:proofErr w:type="spellStart"/>
      <w:r>
        <w:rPr>
          <w:rFonts w:ascii="Times New Roman" w:hAnsi="Times New Roman" w:cs="Times New Roman"/>
          <w:color w:val="0070C0"/>
          <w:sz w:val="24"/>
          <w:szCs w:val="24"/>
          <w:u w:val="single"/>
        </w:rPr>
        <w:t>Narbudowicz</w:t>
      </w:r>
      <w:proofErr w:type="spellEnd"/>
      <w:r>
        <w:rPr>
          <w:rFonts w:ascii="Times New Roman" w:hAnsi="Times New Roman" w:cs="Times New Roman"/>
          <w:color w:val="0070C0"/>
          <w:sz w:val="24"/>
          <w:szCs w:val="24"/>
          <w:u w:val="single"/>
        </w:rPr>
        <w:t xml:space="preserve">, "Integration of antennas with sun-tracking solar panels", Vol. 52 No. 15 pp. 1325–1327 21st July 2016. </w:t>
      </w:r>
    </w:p>
    <w:p w14:paraId="557F67DB" w14:textId="77777777" w:rsidR="00930C2A" w:rsidRDefault="00930C2A" w:rsidP="00930C2A">
      <w:pPr>
        <w:rPr>
          <w:rFonts w:ascii="Times New Roman" w:hAnsi="Times New Roman" w:cs="Times New Roman"/>
          <w:color w:val="0070C0"/>
          <w:sz w:val="24"/>
          <w:szCs w:val="24"/>
          <w:u w:val="single"/>
        </w:rPr>
      </w:pPr>
      <w:r>
        <w:rPr>
          <w:rFonts w:ascii="Times New Roman" w:hAnsi="Times New Roman" w:cs="Times New Roman"/>
          <w:color w:val="0070C0"/>
          <w:sz w:val="24"/>
          <w:szCs w:val="24"/>
          <w:u w:val="single"/>
        </w:rPr>
        <w:t xml:space="preserve">[6] Dr. Amer </w:t>
      </w:r>
      <w:proofErr w:type="spellStart"/>
      <w:r>
        <w:rPr>
          <w:rFonts w:ascii="Times New Roman" w:hAnsi="Times New Roman" w:cs="Times New Roman"/>
          <w:color w:val="0070C0"/>
          <w:sz w:val="24"/>
          <w:szCs w:val="24"/>
          <w:u w:val="single"/>
        </w:rPr>
        <w:t>Mejbel</w:t>
      </w:r>
      <w:proofErr w:type="spellEnd"/>
      <w:r>
        <w:rPr>
          <w:rFonts w:ascii="Times New Roman" w:hAnsi="Times New Roman" w:cs="Times New Roman"/>
          <w:color w:val="0070C0"/>
          <w:sz w:val="24"/>
          <w:szCs w:val="24"/>
          <w:u w:val="single"/>
        </w:rPr>
        <w:t xml:space="preserve"> Ali, Dr. Sameer </w:t>
      </w:r>
      <w:proofErr w:type="spellStart"/>
      <w:r>
        <w:rPr>
          <w:rFonts w:ascii="Times New Roman" w:hAnsi="Times New Roman" w:cs="Times New Roman"/>
          <w:color w:val="0070C0"/>
          <w:sz w:val="24"/>
          <w:szCs w:val="24"/>
          <w:u w:val="single"/>
        </w:rPr>
        <w:t>Saadoon</w:t>
      </w:r>
      <w:proofErr w:type="spellEnd"/>
      <w:r>
        <w:rPr>
          <w:rFonts w:ascii="Times New Roman" w:hAnsi="Times New Roman" w:cs="Times New Roman"/>
          <w:color w:val="0070C0"/>
          <w:sz w:val="24"/>
          <w:szCs w:val="24"/>
          <w:u w:val="single"/>
        </w:rPr>
        <w:t xml:space="preserve"> Mustafa, Ali </w:t>
      </w:r>
      <w:proofErr w:type="spellStart"/>
      <w:r>
        <w:rPr>
          <w:rFonts w:ascii="Times New Roman" w:hAnsi="Times New Roman" w:cs="Times New Roman"/>
          <w:color w:val="0070C0"/>
          <w:sz w:val="24"/>
          <w:szCs w:val="24"/>
          <w:u w:val="single"/>
        </w:rPr>
        <w:t>Hilal</w:t>
      </w:r>
      <w:proofErr w:type="spellEnd"/>
      <w:r>
        <w:rPr>
          <w:rFonts w:ascii="Times New Roman" w:hAnsi="Times New Roman" w:cs="Times New Roman"/>
          <w:color w:val="0070C0"/>
          <w:sz w:val="24"/>
          <w:szCs w:val="24"/>
          <w:u w:val="single"/>
        </w:rPr>
        <w:t xml:space="preserve"> </w:t>
      </w:r>
      <w:proofErr w:type="spellStart"/>
      <w:r>
        <w:rPr>
          <w:rFonts w:ascii="Times New Roman" w:hAnsi="Times New Roman" w:cs="Times New Roman"/>
          <w:color w:val="0070C0"/>
          <w:sz w:val="24"/>
          <w:szCs w:val="24"/>
          <w:u w:val="single"/>
        </w:rPr>
        <w:t>Mutlag</w:t>
      </w:r>
      <w:proofErr w:type="spellEnd"/>
      <w:r>
        <w:rPr>
          <w:rFonts w:ascii="Times New Roman" w:hAnsi="Times New Roman" w:cs="Times New Roman"/>
          <w:color w:val="0070C0"/>
          <w:sz w:val="24"/>
          <w:szCs w:val="24"/>
          <w:u w:val="single"/>
        </w:rPr>
        <w:t xml:space="preserve">, "Design Optimization of Solar Power System with respect </w:t>
      </w:r>
    </w:p>
    <w:p w14:paraId="13C0211E" w14:textId="77777777" w:rsidR="00930C2A" w:rsidRDefault="00930C2A" w:rsidP="00930C2A">
      <w:pPr>
        <w:rPr>
          <w:rFonts w:ascii="Times New Roman" w:hAnsi="Times New Roman" w:cs="Times New Roman"/>
          <w:color w:val="0070C0"/>
          <w:sz w:val="24"/>
          <w:szCs w:val="24"/>
          <w:u w:val="single"/>
        </w:rPr>
      </w:pPr>
      <w:r>
        <w:rPr>
          <w:rFonts w:ascii="Times New Roman" w:hAnsi="Times New Roman" w:cs="Times New Roman"/>
          <w:color w:val="0070C0"/>
          <w:sz w:val="24"/>
          <w:szCs w:val="24"/>
          <w:u w:val="single"/>
        </w:rPr>
        <w:t>to Temperature and Sun Tracking", (AIC-MITCSA) – IRAQ (9-10) May 2016.</w:t>
      </w:r>
    </w:p>
    <w:p w14:paraId="4CC3263C" w14:textId="77777777" w:rsidR="00930C2A" w:rsidRDefault="00930C2A" w:rsidP="00930C2A">
      <w:pPr>
        <w:rPr>
          <w:rFonts w:ascii="Times New Roman" w:hAnsi="Times New Roman" w:cs="Times New Roman"/>
          <w:color w:val="0070C0"/>
          <w:sz w:val="24"/>
          <w:szCs w:val="24"/>
          <w:u w:val="single"/>
        </w:rPr>
      </w:pPr>
      <w:r>
        <w:rPr>
          <w:rFonts w:ascii="Times New Roman" w:hAnsi="Times New Roman" w:cs="Times New Roman"/>
          <w:color w:val="0070C0"/>
          <w:sz w:val="24"/>
          <w:szCs w:val="24"/>
          <w:u w:val="single"/>
        </w:rPr>
        <w:t xml:space="preserve">[7] </w:t>
      </w:r>
      <w:proofErr w:type="spellStart"/>
      <w:r>
        <w:rPr>
          <w:rFonts w:ascii="Times New Roman" w:hAnsi="Times New Roman" w:cs="Times New Roman"/>
          <w:color w:val="0070C0"/>
          <w:sz w:val="24"/>
          <w:szCs w:val="24"/>
          <w:u w:val="single"/>
        </w:rPr>
        <w:t>Zongjiu</w:t>
      </w:r>
      <w:proofErr w:type="spellEnd"/>
      <w:r>
        <w:rPr>
          <w:rFonts w:ascii="Times New Roman" w:hAnsi="Times New Roman" w:cs="Times New Roman"/>
          <w:color w:val="0070C0"/>
          <w:sz w:val="24"/>
          <w:szCs w:val="24"/>
          <w:u w:val="single"/>
        </w:rPr>
        <w:t xml:space="preserve"> Zhu, </w:t>
      </w:r>
      <w:proofErr w:type="spellStart"/>
      <w:r>
        <w:rPr>
          <w:rFonts w:ascii="Times New Roman" w:hAnsi="Times New Roman" w:cs="Times New Roman"/>
          <w:color w:val="0070C0"/>
          <w:sz w:val="24"/>
          <w:szCs w:val="24"/>
          <w:u w:val="single"/>
        </w:rPr>
        <w:t>Yunyuan</w:t>
      </w:r>
      <w:proofErr w:type="spellEnd"/>
      <w:r>
        <w:rPr>
          <w:rFonts w:ascii="Times New Roman" w:hAnsi="Times New Roman" w:cs="Times New Roman"/>
          <w:color w:val="0070C0"/>
          <w:sz w:val="24"/>
          <w:szCs w:val="24"/>
          <w:u w:val="single"/>
        </w:rPr>
        <w:t xml:space="preserve"> Xu, </w:t>
      </w:r>
      <w:proofErr w:type="spellStart"/>
      <w:r>
        <w:rPr>
          <w:rFonts w:ascii="Times New Roman" w:hAnsi="Times New Roman" w:cs="Times New Roman"/>
          <w:color w:val="0070C0"/>
          <w:sz w:val="24"/>
          <w:szCs w:val="24"/>
          <w:u w:val="single"/>
        </w:rPr>
        <w:t>Guangxian</w:t>
      </w:r>
      <w:proofErr w:type="spellEnd"/>
      <w:r>
        <w:rPr>
          <w:rFonts w:ascii="Times New Roman" w:hAnsi="Times New Roman" w:cs="Times New Roman"/>
          <w:color w:val="0070C0"/>
          <w:sz w:val="24"/>
          <w:szCs w:val="24"/>
          <w:u w:val="single"/>
        </w:rPr>
        <w:t xml:space="preserve"> Shao, "An Automatic Sun Tracking System for Solar Energy Based Optical Fiber </w:t>
      </w:r>
    </w:p>
    <w:p w14:paraId="759E9752" w14:textId="77777777" w:rsidR="00930C2A" w:rsidRDefault="00930C2A" w:rsidP="00930C2A">
      <w:pPr>
        <w:rPr>
          <w:rFonts w:ascii="Times New Roman" w:hAnsi="Times New Roman" w:cs="Times New Roman"/>
          <w:color w:val="0070C0"/>
          <w:sz w:val="24"/>
          <w:szCs w:val="24"/>
          <w:u w:val="single"/>
        </w:rPr>
      </w:pPr>
      <w:r>
        <w:rPr>
          <w:rFonts w:ascii="Times New Roman" w:hAnsi="Times New Roman" w:cs="Times New Roman"/>
          <w:color w:val="0070C0"/>
          <w:sz w:val="24"/>
          <w:szCs w:val="24"/>
          <w:u w:val="single"/>
        </w:rPr>
        <w:t>Lighting", 978-1-4799-8897-6/15/ 2015 IEEE.</w:t>
      </w:r>
    </w:p>
    <w:p w14:paraId="60202896" w14:textId="77777777" w:rsidR="00930C2A" w:rsidRDefault="00930C2A" w:rsidP="00930C2A">
      <w:pPr>
        <w:rPr>
          <w:rFonts w:ascii="Times New Roman" w:hAnsi="Times New Roman" w:cs="Times New Roman"/>
          <w:color w:val="0070C0"/>
          <w:sz w:val="24"/>
          <w:szCs w:val="24"/>
          <w:u w:val="single"/>
        </w:rPr>
      </w:pPr>
      <w:r>
        <w:rPr>
          <w:rFonts w:ascii="Times New Roman" w:hAnsi="Times New Roman" w:cs="Times New Roman"/>
          <w:color w:val="0070C0"/>
          <w:sz w:val="24"/>
          <w:szCs w:val="24"/>
          <w:u w:val="single"/>
        </w:rPr>
        <w:t xml:space="preserve">[8] </w:t>
      </w:r>
      <w:proofErr w:type="spellStart"/>
      <w:r>
        <w:rPr>
          <w:rFonts w:ascii="Times New Roman" w:hAnsi="Times New Roman" w:cs="Times New Roman"/>
          <w:color w:val="0070C0"/>
          <w:sz w:val="24"/>
          <w:szCs w:val="24"/>
          <w:u w:val="single"/>
        </w:rPr>
        <w:t>Laurentiu</w:t>
      </w:r>
      <w:proofErr w:type="spellEnd"/>
      <w:r>
        <w:rPr>
          <w:rFonts w:ascii="Times New Roman" w:hAnsi="Times New Roman" w:cs="Times New Roman"/>
          <w:color w:val="0070C0"/>
          <w:sz w:val="24"/>
          <w:szCs w:val="24"/>
          <w:u w:val="single"/>
        </w:rPr>
        <w:t xml:space="preserve"> </w:t>
      </w:r>
      <w:proofErr w:type="spellStart"/>
      <w:r>
        <w:rPr>
          <w:rFonts w:ascii="Times New Roman" w:hAnsi="Times New Roman" w:cs="Times New Roman"/>
          <w:color w:val="0070C0"/>
          <w:sz w:val="24"/>
          <w:szCs w:val="24"/>
          <w:u w:val="single"/>
        </w:rPr>
        <w:t>Alboteanu</w:t>
      </w:r>
      <w:proofErr w:type="spellEnd"/>
      <w:r>
        <w:rPr>
          <w:rFonts w:ascii="Times New Roman" w:hAnsi="Times New Roman" w:cs="Times New Roman"/>
          <w:color w:val="0070C0"/>
          <w:sz w:val="24"/>
          <w:szCs w:val="24"/>
          <w:u w:val="single"/>
        </w:rPr>
        <w:t xml:space="preserve">, Florin </w:t>
      </w:r>
      <w:proofErr w:type="spellStart"/>
      <w:proofErr w:type="gramStart"/>
      <w:r>
        <w:rPr>
          <w:rFonts w:ascii="Times New Roman" w:hAnsi="Times New Roman" w:cs="Times New Roman"/>
          <w:color w:val="0070C0"/>
          <w:sz w:val="24"/>
          <w:szCs w:val="24"/>
          <w:u w:val="single"/>
        </w:rPr>
        <w:t>Ravigan,Alexandru</w:t>
      </w:r>
      <w:proofErr w:type="spellEnd"/>
      <w:proofErr w:type="gramEnd"/>
      <w:r>
        <w:rPr>
          <w:rFonts w:ascii="Times New Roman" w:hAnsi="Times New Roman" w:cs="Times New Roman"/>
          <w:color w:val="0070C0"/>
          <w:sz w:val="24"/>
          <w:szCs w:val="24"/>
          <w:u w:val="single"/>
        </w:rPr>
        <w:t xml:space="preserve"> </w:t>
      </w:r>
      <w:proofErr w:type="spellStart"/>
      <w:r>
        <w:rPr>
          <w:rFonts w:ascii="Times New Roman" w:hAnsi="Times New Roman" w:cs="Times New Roman"/>
          <w:color w:val="0070C0"/>
          <w:sz w:val="24"/>
          <w:szCs w:val="24"/>
          <w:u w:val="single"/>
        </w:rPr>
        <w:t>Novac</w:t>
      </w:r>
      <w:proofErr w:type="spellEnd"/>
      <w:r>
        <w:rPr>
          <w:rFonts w:ascii="Times New Roman" w:hAnsi="Times New Roman" w:cs="Times New Roman"/>
          <w:color w:val="0070C0"/>
          <w:sz w:val="24"/>
          <w:szCs w:val="24"/>
          <w:u w:val="single"/>
        </w:rPr>
        <w:t xml:space="preserve">, "Design of a Sun Tracking Automaton for Photovoltaic Panels with </w:t>
      </w:r>
    </w:p>
    <w:p w14:paraId="4CC1EFD0" w14:textId="77777777" w:rsidR="00930C2A" w:rsidRDefault="00930C2A" w:rsidP="00930C2A">
      <w:pPr>
        <w:rPr>
          <w:rFonts w:ascii="Times New Roman" w:hAnsi="Times New Roman" w:cs="Times New Roman"/>
          <w:color w:val="0070C0"/>
          <w:sz w:val="24"/>
          <w:szCs w:val="24"/>
          <w:u w:val="single"/>
        </w:rPr>
      </w:pPr>
      <w:r>
        <w:rPr>
          <w:rFonts w:ascii="Times New Roman" w:hAnsi="Times New Roman" w:cs="Times New Roman"/>
          <w:color w:val="0070C0"/>
          <w:sz w:val="24"/>
          <w:szCs w:val="24"/>
          <w:u w:val="single"/>
        </w:rPr>
        <w:t>Low Concentration of Solar Radiation", 978-1-4799-4161-2/14/2014 IEEE.</w:t>
      </w:r>
    </w:p>
    <w:p w14:paraId="4719D8ED" w14:textId="77777777" w:rsidR="00930C2A" w:rsidRDefault="00930C2A" w:rsidP="00930C2A">
      <w:pPr>
        <w:rPr>
          <w:rFonts w:ascii="Times New Roman" w:hAnsi="Times New Roman" w:cs="Times New Roman"/>
          <w:color w:val="0070C0"/>
          <w:sz w:val="24"/>
          <w:szCs w:val="24"/>
          <w:u w:val="single"/>
        </w:rPr>
      </w:pPr>
      <w:r>
        <w:rPr>
          <w:rFonts w:ascii="Times New Roman" w:hAnsi="Times New Roman" w:cs="Times New Roman"/>
          <w:color w:val="0070C0"/>
          <w:sz w:val="24"/>
          <w:szCs w:val="24"/>
          <w:u w:val="single"/>
        </w:rPr>
        <w:t xml:space="preserve">[9] Ankur </w:t>
      </w:r>
      <w:proofErr w:type="spellStart"/>
      <w:r>
        <w:rPr>
          <w:rFonts w:ascii="Times New Roman" w:hAnsi="Times New Roman" w:cs="Times New Roman"/>
          <w:color w:val="0070C0"/>
          <w:sz w:val="24"/>
          <w:szCs w:val="24"/>
          <w:u w:val="single"/>
        </w:rPr>
        <w:t>Divekar</w:t>
      </w:r>
      <w:proofErr w:type="spellEnd"/>
      <w:r>
        <w:rPr>
          <w:rFonts w:ascii="Times New Roman" w:hAnsi="Times New Roman" w:cs="Times New Roman"/>
          <w:color w:val="0070C0"/>
          <w:sz w:val="24"/>
          <w:szCs w:val="24"/>
          <w:u w:val="single"/>
        </w:rPr>
        <w:t xml:space="preserve">, Abhay </w:t>
      </w:r>
      <w:proofErr w:type="gramStart"/>
      <w:r>
        <w:rPr>
          <w:rFonts w:ascii="Times New Roman" w:hAnsi="Times New Roman" w:cs="Times New Roman"/>
          <w:color w:val="0070C0"/>
          <w:sz w:val="24"/>
          <w:szCs w:val="24"/>
          <w:u w:val="single"/>
        </w:rPr>
        <w:t>Kulkarni</w:t>
      </w:r>
      <w:proofErr w:type="gramEnd"/>
      <w:r>
        <w:rPr>
          <w:rFonts w:ascii="Times New Roman" w:hAnsi="Times New Roman" w:cs="Times New Roman"/>
          <w:color w:val="0070C0"/>
          <w:sz w:val="24"/>
          <w:szCs w:val="24"/>
          <w:u w:val="single"/>
        </w:rPr>
        <w:t xml:space="preserve"> and S. </w:t>
      </w:r>
      <w:proofErr w:type="spellStart"/>
      <w:r>
        <w:rPr>
          <w:rFonts w:ascii="Times New Roman" w:hAnsi="Times New Roman" w:cs="Times New Roman"/>
          <w:color w:val="0070C0"/>
          <w:sz w:val="24"/>
          <w:szCs w:val="24"/>
          <w:u w:val="single"/>
        </w:rPr>
        <w:t>Ananthakrishnan</w:t>
      </w:r>
      <w:proofErr w:type="spellEnd"/>
      <w:r>
        <w:rPr>
          <w:rFonts w:ascii="Times New Roman" w:hAnsi="Times New Roman" w:cs="Times New Roman"/>
          <w:color w:val="0070C0"/>
          <w:sz w:val="24"/>
          <w:szCs w:val="24"/>
          <w:u w:val="single"/>
        </w:rPr>
        <w:t xml:space="preserve">, "Development of an Autonomous Control System for Solar Tracking </w:t>
      </w:r>
    </w:p>
    <w:p w14:paraId="45A3D82F" w14:textId="77777777" w:rsidR="00930C2A" w:rsidRDefault="00930C2A" w:rsidP="00930C2A">
      <w:pPr>
        <w:rPr>
          <w:rFonts w:ascii="Times New Roman" w:hAnsi="Times New Roman" w:cs="Times New Roman"/>
          <w:color w:val="0070C0"/>
          <w:sz w:val="24"/>
          <w:szCs w:val="24"/>
          <w:u w:val="single"/>
        </w:rPr>
      </w:pPr>
      <w:r>
        <w:rPr>
          <w:rFonts w:ascii="Times New Roman" w:hAnsi="Times New Roman" w:cs="Times New Roman"/>
          <w:color w:val="0070C0"/>
          <w:sz w:val="24"/>
          <w:szCs w:val="24"/>
          <w:u w:val="single"/>
        </w:rPr>
        <w:t xml:space="preserve">using a 4.5 m Satellite Communication Dish as a Sun Sensor", Physics and Technology of Sensors (ISPTS), 2012 1st International </w:t>
      </w:r>
    </w:p>
    <w:p w14:paraId="39A965FB" w14:textId="77777777" w:rsidR="00930C2A" w:rsidRDefault="00930C2A" w:rsidP="00930C2A">
      <w:pPr>
        <w:rPr>
          <w:rFonts w:ascii="Times New Roman" w:hAnsi="Times New Roman" w:cs="Times New Roman"/>
          <w:color w:val="0070C0"/>
          <w:sz w:val="24"/>
          <w:szCs w:val="24"/>
          <w:u w:val="single"/>
        </w:rPr>
      </w:pPr>
      <w:r>
        <w:rPr>
          <w:rFonts w:ascii="Times New Roman" w:hAnsi="Times New Roman" w:cs="Times New Roman"/>
          <w:color w:val="0070C0"/>
          <w:sz w:val="24"/>
          <w:szCs w:val="24"/>
          <w:u w:val="single"/>
        </w:rPr>
        <w:t>Symposium on 7-10 March 2012.</w:t>
      </w:r>
    </w:p>
    <w:p w14:paraId="32BA1F08" w14:textId="77777777" w:rsidR="00930C2A" w:rsidRDefault="00930C2A" w:rsidP="00930C2A">
      <w:pPr>
        <w:rPr>
          <w:rFonts w:ascii="Times New Roman" w:hAnsi="Times New Roman" w:cs="Times New Roman"/>
          <w:color w:val="0070C0"/>
          <w:sz w:val="24"/>
          <w:szCs w:val="24"/>
          <w:u w:val="single"/>
        </w:rPr>
      </w:pPr>
      <w:r>
        <w:rPr>
          <w:rFonts w:ascii="Times New Roman" w:hAnsi="Times New Roman" w:cs="Times New Roman"/>
          <w:color w:val="0070C0"/>
          <w:sz w:val="24"/>
          <w:szCs w:val="24"/>
          <w:u w:val="single"/>
        </w:rPr>
        <w:t xml:space="preserve">[10] J. A. Flores Campos, J.A Rosas Flores, C. Palacios </w:t>
      </w:r>
      <w:proofErr w:type="spellStart"/>
      <w:r>
        <w:rPr>
          <w:rFonts w:ascii="Times New Roman" w:hAnsi="Times New Roman" w:cs="Times New Roman"/>
          <w:color w:val="0070C0"/>
          <w:sz w:val="24"/>
          <w:szCs w:val="24"/>
          <w:u w:val="single"/>
        </w:rPr>
        <w:t>Montúfar</w:t>
      </w:r>
      <w:proofErr w:type="spellEnd"/>
      <w:r>
        <w:rPr>
          <w:rFonts w:ascii="Times New Roman" w:hAnsi="Times New Roman" w:cs="Times New Roman"/>
          <w:color w:val="0070C0"/>
          <w:sz w:val="24"/>
          <w:szCs w:val="24"/>
          <w:u w:val="single"/>
        </w:rPr>
        <w:t xml:space="preserve">, "Water-displacement-based sun-tracking system to control the </w:t>
      </w:r>
    </w:p>
    <w:p w14:paraId="29454F5F" w14:textId="77777777" w:rsidR="00930C2A" w:rsidRDefault="00930C2A" w:rsidP="00930C2A">
      <w:pPr>
        <w:rPr>
          <w:rFonts w:ascii="Times New Roman" w:hAnsi="Times New Roman" w:cs="Times New Roman"/>
          <w:color w:val="0070C0"/>
          <w:sz w:val="24"/>
          <w:szCs w:val="24"/>
          <w:u w:val="single"/>
        </w:rPr>
      </w:pPr>
      <w:r>
        <w:rPr>
          <w:rFonts w:ascii="Times New Roman" w:hAnsi="Times New Roman" w:cs="Times New Roman"/>
          <w:color w:val="0070C0"/>
          <w:sz w:val="24"/>
          <w:szCs w:val="24"/>
          <w:u w:val="single"/>
        </w:rPr>
        <w:t>orientation of a cylinder parabolic solar concentrator", DOI 10.1109/CERMA.2011.38 978-0-7695-4563-9/2011 IEEE.</w:t>
      </w:r>
    </w:p>
    <w:p w14:paraId="6302C4B4" w14:textId="77777777" w:rsidR="00930C2A" w:rsidRDefault="00930C2A" w:rsidP="00930C2A">
      <w:pPr>
        <w:rPr>
          <w:rFonts w:ascii="Times New Roman" w:hAnsi="Times New Roman" w:cs="Times New Roman"/>
          <w:color w:val="0070C0"/>
          <w:sz w:val="24"/>
          <w:szCs w:val="24"/>
          <w:u w:val="single"/>
        </w:rPr>
      </w:pPr>
      <w:r>
        <w:rPr>
          <w:rFonts w:ascii="Times New Roman" w:hAnsi="Times New Roman" w:cs="Times New Roman"/>
          <w:color w:val="0070C0"/>
          <w:sz w:val="24"/>
          <w:szCs w:val="24"/>
          <w:u w:val="single"/>
        </w:rPr>
        <w:t>[11] Xu-ping CHEN, "The Advantages Analysis of Tracking-sun Solar Receivers in Road Illumination Application", 978-1-61284-</w:t>
      </w:r>
    </w:p>
    <w:p w14:paraId="7C411B62" w14:textId="77777777" w:rsidR="00930C2A" w:rsidRDefault="00930C2A" w:rsidP="00930C2A">
      <w:pPr>
        <w:rPr>
          <w:rFonts w:ascii="Times New Roman" w:hAnsi="Times New Roman" w:cs="Times New Roman"/>
          <w:color w:val="0070C0"/>
          <w:sz w:val="24"/>
          <w:szCs w:val="24"/>
          <w:u w:val="single"/>
        </w:rPr>
      </w:pPr>
      <w:r>
        <w:rPr>
          <w:rFonts w:ascii="Times New Roman" w:hAnsi="Times New Roman" w:cs="Times New Roman"/>
          <w:color w:val="0070C0"/>
          <w:sz w:val="24"/>
          <w:szCs w:val="24"/>
          <w:u w:val="single"/>
        </w:rPr>
        <w:t>752-8/2011 IEEE.</w:t>
      </w:r>
    </w:p>
    <w:p w14:paraId="68C47151" w14:textId="77777777" w:rsidR="00930C2A" w:rsidRDefault="00930C2A" w:rsidP="00930C2A">
      <w:pPr>
        <w:rPr>
          <w:rFonts w:ascii="Times New Roman" w:hAnsi="Times New Roman" w:cs="Times New Roman"/>
          <w:color w:val="0070C0"/>
          <w:sz w:val="24"/>
          <w:szCs w:val="24"/>
          <w:u w:val="single"/>
        </w:rPr>
      </w:pPr>
      <w:r>
        <w:rPr>
          <w:rFonts w:ascii="Times New Roman" w:hAnsi="Times New Roman" w:cs="Times New Roman"/>
          <w:color w:val="0070C0"/>
          <w:sz w:val="24"/>
          <w:szCs w:val="24"/>
          <w:u w:val="single"/>
        </w:rPr>
        <w:t xml:space="preserve">[12] Naman Khanduri, Arvind Kukreti and Neeraj Shah, “Implementation of Solar Time-based Sun Tracking Systems for Mobile </w:t>
      </w:r>
    </w:p>
    <w:p w14:paraId="533C0DDC" w14:textId="77777777" w:rsidR="00930C2A" w:rsidRDefault="00930C2A" w:rsidP="00930C2A">
      <w:pPr>
        <w:rPr>
          <w:rFonts w:ascii="Times New Roman" w:hAnsi="Times New Roman" w:cs="Times New Roman"/>
          <w:color w:val="0070C0"/>
          <w:sz w:val="24"/>
          <w:szCs w:val="24"/>
          <w:u w:val="single"/>
        </w:rPr>
      </w:pPr>
      <w:r>
        <w:rPr>
          <w:rFonts w:ascii="Times New Roman" w:hAnsi="Times New Roman" w:cs="Times New Roman"/>
          <w:color w:val="0070C0"/>
          <w:sz w:val="24"/>
          <w:szCs w:val="24"/>
          <w:u w:val="single"/>
        </w:rPr>
        <w:lastRenderedPageBreak/>
        <w:t>Platforms and Smart Cities</w:t>
      </w:r>
      <w:proofErr w:type="gramStart"/>
      <w:r>
        <w:rPr>
          <w:rFonts w:ascii="Times New Roman" w:hAnsi="Times New Roman" w:cs="Times New Roman"/>
          <w:color w:val="0070C0"/>
          <w:sz w:val="24"/>
          <w:szCs w:val="24"/>
          <w:u w:val="single"/>
        </w:rPr>
        <w:t>”,</w:t>
      </w:r>
      <w:proofErr w:type="gramEnd"/>
      <w:r>
        <w:rPr>
          <w:rFonts w:ascii="Times New Roman" w:hAnsi="Times New Roman" w:cs="Times New Roman"/>
          <w:color w:val="0070C0"/>
          <w:sz w:val="24"/>
          <w:szCs w:val="24"/>
          <w:u w:val="single"/>
        </w:rPr>
        <w:t xml:space="preserve"> TENSYMP 978-1-5090-6255-3/17/2017 IEEE.</w:t>
      </w:r>
    </w:p>
    <w:p w14:paraId="41EC9E2B" w14:textId="77777777" w:rsidR="00930C2A" w:rsidRDefault="00930C2A" w:rsidP="00930C2A">
      <w:pPr>
        <w:rPr>
          <w:rFonts w:ascii="Times New Roman" w:hAnsi="Times New Roman" w:cs="Times New Roman"/>
          <w:color w:val="0070C0"/>
          <w:sz w:val="24"/>
          <w:szCs w:val="24"/>
          <w:u w:val="single"/>
        </w:rPr>
      </w:pPr>
      <w:r>
        <w:rPr>
          <w:rFonts w:ascii="Times New Roman" w:hAnsi="Times New Roman" w:cs="Times New Roman"/>
          <w:color w:val="0070C0"/>
          <w:sz w:val="24"/>
          <w:szCs w:val="24"/>
          <w:u w:val="single"/>
        </w:rPr>
        <w:t xml:space="preserve">[13] Ravi </w:t>
      </w:r>
      <w:proofErr w:type="spellStart"/>
      <w:proofErr w:type="gramStart"/>
      <w:r>
        <w:rPr>
          <w:rFonts w:ascii="Times New Roman" w:hAnsi="Times New Roman" w:cs="Times New Roman"/>
          <w:color w:val="0070C0"/>
          <w:sz w:val="24"/>
          <w:szCs w:val="24"/>
          <w:u w:val="single"/>
        </w:rPr>
        <w:t>Tejwani,Chetan</w:t>
      </w:r>
      <w:proofErr w:type="spellEnd"/>
      <w:proofErr w:type="gramEnd"/>
      <w:r>
        <w:rPr>
          <w:rFonts w:ascii="Times New Roman" w:hAnsi="Times New Roman" w:cs="Times New Roman"/>
          <w:color w:val="0070C0"/>
          <w:sz w:val="24"/>
          <w:szCs w:val="24"/>
          <w:u w:val="single"/>
        </w:rPr>
        <w:t xml:space="preserve"> S Solanki, "360° SUN TRACKING WITH AUTOMATED CLEANING SYSTEM FOR SOLAR PV </w:t>
      </w:r>
    </w:p>
    <w:p w14:paraId="2D7CAB05" w14:textId="77777777" w:rsidR="00930C2A" w:rsidRDefault="00930C2A" w:rsidP="00930C2A">
      <w:pPr>
        <w:rPr>
          <w:rFonts w:ascii="Times New Roman" w:hAnsi="Times New Roman" w:cs="Times New Roman"/>
          <w:color w:val="0070C0"/>
          <w:sz w:val="24"/>
          <w:szCs w:val="24"/>
          <w:u w:val="single"/>
        </w:rPr>
      </w:pPr>
      <w:r>
        <w:rPr>
          <w:rFonts w:ascii="Times New Roman" w:hAnsi="Times New Roman" w:cs="Times New Roman"/>
          <w:color w:val="0070C0"/>
          <w:sz w:val="24"/>
          <w:szCs w:val="24"/>
          <w:u w:val="single"/>
        </w:rPr>
        <w:t>MODULES", 978-1-4244-5892-9/10/$26.00 ©2010 IEEE.</w:t>
      </w:r>
    </w:p>
    <w:p w14:paraId="22B998AA" w14:textId="77777777" w:rsidR="00930C2A" w:rsidRDefault="00930C2A" w:rsidP="00930C2A">
      <w:pPr>
        <w:rPr>
          <w:rFonts w:ascii="Times New Roman" w:hAnsi="Times New Roman" w:cs="Times New Roman"/>
          <w:color w:val="0070C0"/>
          <w:sz w:val="24"/>
          <w:szCs w:val="24"/>
          <w:u w:val="single"/>
        </w:rPr>
      </w:pPr>
      <w:r>
        <w:rPr>
          <w:rFonts w:ascii="Times New Roman" w:hAnsi="Times New Roman" w:cs="Times New Roman"/>
          <w:color w:val="0070C0"/>
          <w:sz w:val="24"/>
          <w:szCs w:val="24"/>
          <w:u w:val="single"/>
        </w:rPr>
        <w:t xml:space="preserve">[14] P. </w:t>
      </w:r>
      <w:proofErr w:type="spellStart"/>
      <w:r>
        <w:rPr>
          <w:rFonts w:ascii="Times New Roman" w:hAnsi="Times New Roman" w:cs="Times New Roman"/>
          <w:color w:val="0070C0"/>
          <w:sz w:val="24"/>
          <w:szCs w:val="24"/>
          <w:u w:val="single"/>
        </w:rPr>
        <w:t>Vorobiev</w:t>
      </w:r>
      <w:proofErr w:type="spellEnd"/>
      <w:r>
        <w:rPr>
          <w:rFonts w:ascii="Times New Roman" w:hAnsi="Times New Roman" w:cs="Times New Roman"/>
          <w:color w:val="0070C0"/>
          <w:sz w:val="24"/>
          <w:szCs w:val="24"/>
          <w:u w:val="single"/>
        </w:rPr>
        <w:t xml:space="preserve">, Yu. </w:t>
      </w:r>
      <w:proofErr w:type="spellStart"/>
      <w:r>
        <w:rPr>
          <w:rFonts w:ascii="Times New Roman" w:hAnsi="Times New Roman" w:cs="Times New Roman"/>
          <w:color w:val="0070C0"/>
          <w:sz w:val="24"/>
          <w:szCs w:val="24"/>
          <w:u w:val="single"/>
        </w:rPr>
        <w:t>Vorobiev</w:t>
      </w:r>
      <w:proofErr w:type="spellEnd"/>
      <w:r>
        <w:rPr>
          <w:rFonts w:ascii="Times New Roman" w:hAnsi="Times New Roman" w:cs="Times New Roman"/>
          <w:color w:val="0070C0"/>
          <w:sz w:val="24"/>
          <w:szCs w:val="24"/>
          <w:u w:val="single"/>
        </w:rPr>
        <w:t xml:space="preserve">, "Automatic Sun Tracking Solar Electric Systems for Applications on Transport", International </w:t>
      </w:r>
    </w:p>
    <w:p w14:paraId="45226DED" w14:textId="77777777" w:rsidR="00930C2A" w:rsidRDefault="00930C2A" w:rsidP="00930C2A">
      <w:pPr>
        <w:rPr>
          <w:rFonts w:ascii="Times New Roman" w:hAnsi="Times New Roman" w:cs="Times New Roman"/>
          <w:color w:val="0070C0"/>
          <w:sz w:val="24"/>
          <w:szCs w:val="24"/>
          <w:u w:val="single"/>
        </w:rPr>
      </w:pPr>
      <w:r>
        <w:rPr>
          <w:rFonts w:ascii="Times New Roman" w:hAnsi="Times New Roman" w:cs="Times New Roman"/>
          <w:color w:val="0070C0"/>
          <w:sz w:val="24"/>
          <w:szCs w:val="24"/>
          <w:u w:val="single"/>
        </w:rPr>
        <w:t>Conference on Electrical Engineering, Computing Science and Automatic Control 978-1-4244-7314-4/10/2010 IEEE.</w:t>
      </w:r>
    </w:p>
    <w:p w14:paraId="54DFF177" w14:textId="77777777" w:rsidR="00930C2A" w:rsidRDefault="00930C2A" w:rsidP="00930C2A">
      <w:pPr>
        <w:rPr>
          <w:rFonts w:ascii="Times New Roman" w:hAnsi="Times New Roman" w:cs="Times New Roman"/>
          <w:color w:val="0070C0"/>
          <w:sz w:val="24"/>
          <w:szCs w:val="24"/>
          <w:u w:val="single"/>
        </w:rPr>
      </w:pPr>
      <w:r>
        <w:rPr>
          <w:rFonts w:ascii="Times New Roman" w:hAnsi="Times New Roman" w:cs="Times New Roman"/>
          <w:color w:val="0070C0"/>
          <w:sz w:val="24"/>
          <w:szCs w:val="24"/>
          <w:u w:val="single"/>
        </w:rPr>
        <w:t xml:space="preserve">[15] A. R. </w:t>
      </w:r>
      <w:proofErr w:type="spellStart"/>
      <w:r>
        <w:rPr>
          <w:rFonts w:ascii="Times New Roman" w:hAnsi="Times New Roman" w:cs="Times New Roman"/>
          <w:color w:val="0070C0"/>
          <w:sz w:val="24"/>
          <w:szCs w:val="24"/>
          <w:u w:val="single"/>
        </w:rPr>
        <w:t>Ehsani</w:t>
      </w:r>
      <w:proofErr w:type="spellEnd"/>
      <w:r>
        <w:rPr>
          <w:rFonts w:ascii="Times New Roman" w:hAnsi="Times New Roman" w:cs="Times New Roman"/>
          <w:color w:val="0070C0"/>
          <w:sz w:val="24"/>
          <w:szCs w:val="24"/>
          <w:u w:val="single"/>
        </w:rPr>
        <w:t xml:space="preserve"> and J.A. Reagan, "A MICROPROCESSOR BASED AUTO SUN-TRACKING MULTI-CHANNEL SOLAR </w:t>
      </w:r>
    </w:p>
    <w:p w14:paraId="5F89EF0C" w14:textId="77777777" w:rsidR="00930C2A" w:rsidRDefault="00930C2A" w:rsidP="00930C2A">
      <w:pPr>
        <w:rPr>
          <w:rFonts w:ascii="Times New Roman" w:hAnsi="Times New Roman" w:cs="Times New Roman"/>
          <w:color w:val="0070C0"/>
          <w:sz w:val="24"/>
          <w:szCs w:val="24"/>
          <w:u w:val="single"/>
        </w:rPr>
      </w:pPr>
      <w:r>
        <w:rPr>
          <w:rFonts w:ascii="Times New Roman" w:hAnsi="Times New Roman" w:cs="Times New Roman"/>
          <w:color w:val="0070C0"/>
          <w:sz w:val="24"/>
          <w:szCs w:val="24"/>
          <w:u w:val="single"/>
        </w:rPr>
        <w:t>RADIOMETER SYSTEM" Geoscience and Remote Sensing Symposium, 1992. IGARSS '92. International, 26-29 May 1992 IEEE</w:t>
      </w:r>
    </w:p>
    <w:p w14:paraId="33581D4B" w14:textId="05B88A58" w:rsidR="00930C2A" w:rsidRDefault="00930C2A">
      <w:pPr>
        <w:jc w:val="both"/>
        <w:rPr>
          <w:rFonts w:ascii="Times New Roman" w:hAnsi="Times New Roman" w:cs="Times New Roman"/>
          <w:sz w:val="24"/>
          <w:szCs w:val="24"/>
        </w:rPr>
      </w:pPr>
    </w:p>
    <w:p w14:paraId="766F9059" w14:textId="77777777" w:rsidR="005B1E70" w:rsidRDefault="005B1E70">
      <w:pPr>
        <w:jc w:val="both"/>
        <w:rPr>
          <w:rFonts w:ascii="Times New Roman" w:hAnsi="Times New Roman" w:cs="Times New Roman"/>
          <w:sz w:val="24"/>
          <w:szCs w:val="24"/>
        </w:rPr>
      </w:pPr>
    </w:p>
    <w:p w14:paraId="31018E8F" w14:textId="77777777" w:rsidR="005B1E70" w:rsidRDefault="005B1E70">
      <w:pPr>
        <w:jc w:val="both"/>
        <w:rPr>
          <w:rFonts w:ascii="Times New Roman" w:hAnsi="Times New Roman" w:cs="Times New Roman"/>
          <w:sz w:val="24"/>
          <w:szCs w:val="24"/>
        </w:rPr>
      </w:pPr>
    </w:p>
    <w:p w14:paraId="23C6D0E7" w14:textId="77777777" w:rsidR="005B1E70" w:rsidRDefault="005B1E70">
      <w:pPr>
        <w:jc w:val="both"/>
        <w:rPr>
          <w:rFonts w:ascii="Times New Roman" w:hAnsi="Times New Roman" w:cs="Times New Roman"/>
          <w:sz w:val="24"/>
          <w:szCs w:val="24"/>
        </w:rPr>
      </w:pPr>
    </w:p>
    <w:p w14:paraId="1D48F64D" w14:textId="77777777" w:rsidR="005B1E70" w:rsidRDefault="005B1E70">
      <w:pPr>
        <w:rPr>
          <w:rFonts w:ascii="Times New Roman" w:hAnsi="Times New Roman" w:cs="Times New Roman"/>
          <w:color w:val="0070C0"/>
          <w:sz w:val="24"/>
          <w:szCs w:val="24"/>
          <w:u w:val="single"/>
        </w:rPr>
      </w:pPr>
    </w:p>
    <w:sectPr w:rsidR="005B1E70">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hybridMultilevel"/>
    <w:tmpl w:val="2BEEA3D4"/>
    <w:lvl w:ilvl="0" w:tplc="A9B63CAC">
      <w:start w:val="1"/>
      <w:numFmt w:val="bullet"/>
      <w:lvlText w:val="•"/>
      <w:lvlJc w:val="left"/>
      <w:pPr>
        <w:tabs>
          <w:tab w:val="left" w:pos="720"/>
        </w:tabs>
        <w:ind w:left="720" w:hanging="360"/>
      </w:pPr>
      <w:rPr>
        <w:rFonts w:ascii="Arial" w:hAnsi="Arial" w:hint="default"/>
      </w:rPr>
    </w:lvl>
    <w:lvl w:ilvl="1" w:tplc="F06AAF74" w:tentative="1">
      <w:start w:val="1"/>
      <w:numFmt w:val="bullet"/>
      <w:lvlText w:val="•"/>
      <w:lvlJc w:val="left"/>
      <w:pPr>
        <w:tabs>
          <w:tab w:val="left" w:pos="1440"/>
        </w:tabs>
        <w:ind w:left="1440" w:hanging="360"/>
      </w:pPr>
      <w:rPr>
        <w:rFonts w:ascii="Arial" w:hAnsi="Arial" w:hint="default"/>
      </w:rPr>
    </w:lvl>
    <w:lvl w:ilvl="2" w:tplc="98929DDA" w:tentative="1">
      <w:start w:val="1"/>
      <w:numFmt w:val="bullet"/>
      <w:lvlText w:val="•"/>
      <w:lvlJc w:val="left"/>
      <w:pPr>
        <w:tabs>
          <w:tab w:val="left" w:pos="2160"/>
        </w:tabs>
        <w:ind w:left="2160" w:hanging="360"/>
      </w:pPr>
      <w:rPr>
        <w:rFonts w:ascii="Arial" w:hAnsi="Arial" w:hint="default"/>
      </w:rPr>
    </w:lvl>
    <w:lvl w:ilvl="3" w:tplc="4B3EF1CE" w:tentative="1">
      <w:start w:val="1"/>
      <w:numFmt w:val="bullet"/>
      <w:lvlText w:val="•"/>
      <w:lvlJc w:val="left"/>
      <w:pPr>
        <w:tabs>
          <w:tab w:val="left" w:pos="2880"/>
        </w:tabs>
        <w:ind w:left="2880" w:hanging="360"/>
      </w:pPr>
      <w:rPr>
        <w:rFonts w:ascii="Arial" w:hAnsi="Arial" w:hint="default"/>
      </w:rPr>
    </w:lvl>
    <w:lvl w:ilvl="4" w:tplc="0A20CFEC" w:tentative="1">
      <w:start w:val="1"/>
      <w:numFmt w:val="bullet"/>
      <w:lvlText w:val="•"/>
      <w:lvlJc w:val="left"/>
      <w:pPr>
        <w:tabs>
          <w:tab w:val="left" w:pos="3600"/>
        </w:tabs>
        <w:ind w:left="3600" w:hanging="360"/>
      </w:pPr>
      <w:rPr>
        <w:rFonts w:ascii="Arial" w:hAnsi="Arial" w:hint="default"/>
      </w:rPr>
    </w:lvl>
    <w:lvl w:ilvl="5" w:tplc="26608DF4" w:tentative="1">
      <w:start w:val="1"/>
      <w:numFmt w:val="bullet"/>
      <w:lvlText w:val="•"/>
      <w:lvlJc w:val="left"/>
      <w:pPr>
        <w:tabs>
          <w:tab w:val="left" w:pos="4320"/>
        </w:tabs>
        <w:ind w:left="4320" w:hanging="360"/>
      </w:pPr>
      <w:rPr>
        <w:rFonts w:ascii="Arial" w:hAnsi="Arial" w:hint="default"/>
      </w:rPr>
    </w:lvl>
    <w:lvl w:ilvl="6" w:tplc="59100CC2" w:tentative="1">
      <w:start w:val="1"/>
      <w:numFmt w:val="bullet"/>
      <w:lvlText w:val="•"/>
      <w:lvlJc w:val="left"/>
      <w:pPr>
        <w:tabs>
          <w:tab w:val="left" w:pos="5040"/>
        </w:tabs>
        <w:ind w:left="5040" w:hanging="360"/>
      </w:pPr>
      <w:rPr>
        <w:rFonts w:ascii="Arial" w:hAnsi="Arial" w:hint="default"/>
      </w:rPr>
    </w:lvl>
    <w:lvl w:ilvl="7" w:tplc="A8F2FA3E" w:tentative="1">
      <w:start w:val="1"/>
      <w:numFmt w:val="bullet"/>
      <w:lvlText w:val="•"/>
      <w:lvlJc w:val="left"/>
      <w:pPr>
        <w:tabs>
          <w:tab w:val="left" w:pos="5760"/>
        </w:tabs>
        <w:ind w:left="5760" w:hanging="360"/>
      </w:pPr>
      <w:rPr>
        <w:rFonts w:ascii="Arial" w:hAnsi="Arial" w:hint="default"/>
      </w:rPr>
    </w:lvl>
    <w:lvl w:ilvl="8" w:tplc="AED25364" w:tentative="1">
      <w:start w:val="1"/>
      <w:numFmt w:val="bullet"/>
      <w:lvlText w:val="•"/>
      <w:lvlJc w:val="left"/>
      <w:pPr>
        <w:tabs>
          <w:tab w:val="left" w:pos="6480"/>
        </w:tabs>
        <w:ind w:left="6480" w:hanging="360"/>
      </w:pPr>
      <w:rPr>
        <w:rFonts w:ascii="Arial" w:hAnsi="Arial" w:hint="default"/>
      </w:rPr>
    </w:lvl>
  </w:abstractNum>
  <w:abstractNum w:abstractNumId="1" w15:restartNumberingAfterBreak="0">
    <w:nsid w:val="00000001"/>
    <w:multiLevelType w:val="hybridMultilevel"/>
    <w:tmpl w:val="7BACFACE"/>
    <w:lvl w:ilvl="0" w:tplc="7624C9A4">
      <w:start w:val="1"/>
      <w:numFmt w:val="bullet"/>
      <w:lvlText w:val="•"/>
      <w:lvlJc w:val="left"/>
      <w:pPr>
        <w:tabs>
          <w:tab w:val="left" w:pos="720"/>
        </w:tabs>
        <w:ind w:left="720" w:hanging="360"/>
      </w:pPr>
      <w:rPr>
        <w:rFonts w:ascii="Arial" w:hAnsi="Arial" w:hint="default"/>
      </w:rPr>
    </w:lvl>
    <w:lvl w:ilvl="1" w:tplc="297CD9E8" w:tentative="1">
      <w:start w:val="1"/>
      <w:numFmt w:val="bullet"/>
      <w:lvlText w:val="•"/>
      <w:lvlJc w:val="left"/>
      <w:pPr>
        <w:tabs>
          <w:tab w:val="left" w:pos="1440"/>
        </w:tabs>
        <w:ind w:left="1440" w:hanging="360"/>
      </w:pPr>
      <w:rPr>
        <w:rFonts w:ascii="Arial" w:hAnsi="Arial" w:hint="default"/>
      </w:rPr>
    </w:lvl>
    <w:lvl w:ilvl="2" w:tplc="204EDAA0" w:tentative="1">
      <w:start w:val="1"/>
      <w:numFmt w:val="bullet"/>
      <w:lvlText w:val="•"/>
      <w:lvlJc w:val="left"/>
      <w:pPr>
        <w:tabs>
          <w:tab w:val="left" w:pos="2160"/>
        </w:tabs>
        <w:ind w:left="2160" w:hanging="360"/>
      </w:pPr>
      <w:rPr>
        <w:rFonts w:ascii="Arial" w:hAnsi="Arial" w:hint="default"/>
      </w:rPr>
    </w:lvl>
    <w:lvl w:ilvl="3" w:tplc="C0ECD2F4" w:tentative="1">
      <w:start w:val="1"/>
      <w:numFmt w:val="bullet"/>
      <w:lvlText w:val="•"/>
      <w:lvlJc w:val="left"/>
      <w:pPr>
        <w:tabs>
          <w:tab w:val="left" w:pos="2880"/>
        </w:tabs>
        <w:ind w:left="2880" w:hanging="360"/>
      </w:pPr>
      <w:rPr>
        <w:rFonts w:ascii="Arial" w:hAnsi="Arial" w:hint="default"/>
      </w:rPr>
    </w:lvl>
    <w:lvl w:ilvl="4" w:tplc="64547224" w:tentative="1">
      <w:start w:val="1"/>
      <w:numFmt w:val="bullet"/>
      <w:lvlText w:val="•"/>
      <w:lvlJc w:val="left"/>
      <w:pPr>
        <w:tabs>
          <w:tab w:val="left" w:pos="3600"/>
        </w:tabs>
        <w:ind w:left="3600" w:hanging="360"/>
      </w:pPr>
      <w:rPr>
        <w:rFonts w:ascii="Arial" w:hAnsi="Arial" w:hint="default"/>
      </w:rPr>
    </w:lvl>
    <w:lvl w:ilvl="5" w:tplc="505C555E" w:tentative="1">
      <w:start w:val="1"/>
      <w:numFmt w:val="bullet"/>
      <w:lvlText w:val="•"/>
      <w:lvlJc w:val="left"/>
      <w:pPr>
        <w:tabs>
          <w:tab w:val="left" w:pos="4320"/>
        </w:tabs>
        <w:ind w:left="4320" w:hanging="360"/>
      </w:pPr>
      <w:rPr>
        <w:rFonts w:ascii="Arial" w:hAnsi="Arial" w:hint="default"/>
      </w:rPr>
    </w:lvl>
    <w:lvl w:ilvl="6" w:tplc="86862EFA" w:tentative="1">
      <w:start w:val="1"/>
      <w:numFmt w:val="bullet"/>
      <w:lvlText w:val="•"/>
      <w:lvlJc w:val="left"/>
      <w:pPr>
        <w:tabs>
          <w:tab w:val="left" w:pos="5040"/>
        </w:tabs>
        <w:ind w:left="5040" w:hanging="360"/>
      </w:pPr>
      <w:rPr>
        <w:rFonts w:ascii="Arial" w:hAnsi="Arial" w:hint="default"/>
      </w:rPr>
    </w:lvl>
    <w:lvl w:ilvl="7" w:tplc="8EAA77AC" w:tentative="1">
      <w:start w:val="1"/>
      <w:numFmt w:val="bullet"/>
      <w:lvlText w:val="•"/>
      <w:lvlJc w:val="left"/>
      <w:pPr>
        <w:tabs>
          <w:tab w:val="left" w:pos="5760"/>
        </w:tabs>
        <w:ind w:left="5760" w:hanging="360"/>
      </w:pPr>
      <w:rPr>
        <w:rFonts w:ascii="Arial" w:hAnsi="Arial" w:hint="default"/>
      </w:rPr>
    </w:lvl>
    <w:lvl w:ilvl="8" w:tplc="5F70BCDE" w:tentative="1">
      <w:start w:val="1"/>
      <w:numFmt w:val="bullet"/>
      <w:lvlText w:val="•"/>
      <w:lvlJc w:val="left"/>
      <w:pPr>
        <w:tabs>
          <w:tab w:val="left" w:pos="6480"/>
        </w:tabs>
        <w:ind w:left="6480" w:hanging="360"/>
      </w:pPr>
      <w:rPr>
        <w:rFonts w:ascii="Arial" w:hAnsi="Arial" w:hint="default"/>
      </w:rPr>
    </w:lvl>
  </w:abstractNum>
  <w:abstractNum w:abstractNumId="2" w15:restartNumberingAfterBreak="0">
    <w:nsid w:val="00000002"/>
    <w:multiLevelType w:val="hybridMultilevel"/>
    <w:tmpl w:val="57A0F9AA"/>
    <w:lvl w:ilvl="0" w:tplc="79BEFB5C">
      <w:start w:val="1"/>
      <w:numFmt w:val="bullet"/>
      <w:lvlText w:val="•"/>
      <w:lvlJc w:val="left"/>
      <w:pPr>
        <w:tabs>
          <w:tab w:val="left" w:pos="720"/>
        </w:tabs>
        <w:ind w:left="720" w:hanging="360"/>
      </w:pPr>
      <w:rPr>
        <w:rFonts w:ascii="Arial" w:hAnsi="Arial" w:hint="default"/>
      </w:rPr>
    </w:lvl>
    <w:lvl w:ilvl="1" w:tplc="81DC466E" w:tentative="1">
      <w:start w:val="1"/>
      <w:numFmt w:val="bullet"/>
      <w:lvlText w:val="•"/>
      <w:lvlJc w:val="left"/>
      <w:pPr>
        <w:tabs>
          <w:tab w:val="left" w:pos="1440"/>
        </w:tabs>
        <w:ind w:left="1440" w:hanging="360"/>
      </w:pPr>
      <w:rPr>
        <w:rFonts w:ascii="Arial" w:hAnsi="Arial" w:hint="default"/>
      </w:rPr>
    </w:lvl>
    <w:lvl w:ilvl="2" w:tplc="7CE2713E" w:tentative="1">
      <w:start w:val="1"/>
      <w:numFmt w:val="bullet"/>
      <w:lvlText w:val="•"/>
      <w:lvlJc w:val="left"/>
      <w:pPr>
        <w:tabs>
          <w:tab w:val="left" w:pos="2160"/>
        </w:tabs>
        <w:ind w:left="2160" w:hanging="360"/>
      </w:pPr>
      <w:rPr>
        <w:rFonts w:ascii="Arial" w:hAnsi="Arial" w:hint="default"/>
      </w:rPr>
    </w:lvl>
    <w:lvl w:ilvl="3" w:tplc="CFF0B656" w:tentative="1">
      <w:start w:val="1"/>
      <w:numFmt w:val="bullet"/>
      <w:lvlText w:val="•"/>
      <w:lvlJc w:val="left"/>
      <w:pPr>
        <w:tabs>
          <w:tab w:val="left" w:pos="2880"/>
        </w:tabs>
        <w:ind w:left="2880" w:hanging="360"/>
      </w:pPr>
      <w:rPr>
        <w:rFonts w:ascii="Arial" w:hAnsi="Arial" w:hint="default"/>
      </w:rPr>
    </w:lvl>
    <w:lvl w:ilvl="4" w:tplc="75047F96" w:tentative="1">
      <w:start w:val="1"/>
      <w:numFmt w:val="bullet"/>
      <w:lvlText w:val="•"/>
      <w:lvlJc w:val="left"/>
      <w:pPr>
        <w:tabs>
          <w:tab w:val="left" w:pos="3600"/>
        </w:tabs>
        <w:ind w:left="3600" w:hanging="360"/>
      </w:pPr>
      <w:rPr>
        <w:rFonts w:ascii="Arial" w:hAnsi="Arial" w:hint="default"/>
      </w:rPr>
    </w:lvl>
    <w:lvl w:ilvl="5" w:tplc="0736E8D0" w:tentative="1">
      <w:start w:val="1"/>
      <w:numFmt w:val="bullet"/>
      <w:lvlText w:val="•"/>
      <w:lvlJc w:val="left"/>
      <w:pPr>
        <w:tabs>
          <w:tab w:val="left" w:pos="4320"/>
        </w:tabs>
        <w:ind w:left="4320" w:hanging="360"/>
      </w:pPr>
      <w:rPr>
        <w:rFonts w:ascii="Arial" w:hAnsi="Arial" w:hint="default"/>
      </w:rPr>
    </w:lvl>
    <w:lvl w:ilvl="6" w:tplc="1ACC61E8" w:tentative="1">
      <w:start w:val="1"/>
      <w:numFmt w:val="bullet"/>
      <w:lvlText w:val="•"/>
      <w:lvlJc w:val="left"/>
      <w:pPr>
        <w:tabs>
          <w:tab w:val="left" w:pos="5040"/>
        </w:tabs>
        <w:ind w:left="5040" w:hanging="360"/>
      </w:pPr>
      <w:rPr>
        <w:rFonts w:ascii="Arial" w:hAnsi="Arial" w:hint="default"/>
      </w:rPr>
    </w:lvl>
    <w:lvl w:ilvl="7" w:tplc="93FE0D10" w:tentative="1">
      <w:start w:val="1"/>
      <w:numFmt w:val="bullet"/>
      <w:lvlText w:val="•"/>
      <w:lvlJc w:val="left"/>
      <w:pPr>
        <w:tabs>
          <w:tab w:val="left" w:pos="5760"/>
        </w:tabs>
        <w:ind w:left="5760" w:hanging="360"/>
      </w:pPr>
      <w:rPr>
        <w:rFonts w:ascii="Arial" w:hAnsi="Arial" w:hint="default"/>
      </w:rPr>
    </w:lvl>
    <w:lvl w:ilvl="8" w:tplc="85C421A0" w:tentative="1">
      <w:start w:val="1"/>
      <w:numFmt w:val="bullet"/>
      <w:lvlText w:val="•"/>
      <w:lvlJc w:val="left"/>
      <w:pPr>
        <w:tabs>
          <w:tab w:val="left" w:pos="6480"/>
        </w:tabs>
        <w:ind w:left="6480" w:hanging="360"/>
      </w:pPr>
      <w:rPr>
        <w:rFonts w:ascii="Arial" w:hAnsi="Arial" w:hint="default"/>
      </w:rPr>
    </w:lvl>
  </w:abstractNum>
  <w:abstractNum w:abstractNumId="3" w15:restartNumberingAfterBreak="0">
    <w:nsid w:val="00000003"/>
    <w:multiLevelType w:val="hybridMultilevel"/>
    <w:tmpl w:val="98BE48EA"/>
    <w:lvl w:ilvl="0" w:tplc="BEC2A7C6">
      <w:start w:val="1"/>
      <w:numFmt w:val="bullet"/>
      <w:lvlText w:val="•"/>
      <w:lvlJc w:val="left"/>
      <w:pPr>
        <w:tabs>
          <w:tab w:val="left" w:pos="720"/>
        </w:tabs>
        <w:ind w:left="720" w:hanging="360"/>
      </w:pPr>
      <w:rPr>
        <w:rFonts w:ascii="Arial" w:hAnsi="Arial" w:hint="default"/>
      </w:rPr>
    </w:lvl>
    <w:lvl w:ilvl="1" w:tplc="CD048A86" w:tentative="1">
      <w:start w:val="1"/>
      <w:numFmt w:val="bullet"/>
      <w:lvlText w:val="•"/>
      <w:lvlJc w:val="left"/>
      <w:pPr>
        <w:tabs>
          <w:tab w:val="left" w:pos="1440"/>
        </w:tabs>
        <w:ind w:left="1440" w:hanging="360"/>
      </w:pPr>
      <w:rPr>
        <w:rFonts w:ascii="Arial" w:hAnsi="Arial" w:hint="default"/>
      </w:rPr>
    </w:lvl>
    <w:lvl w:ilvl="2" w:tplc="A490B8D2" w:tentative="1">
      <w:start w:val="1"/>
      <w:numFmt w:val="bullet"/>
      <w:lvlText w:val="•"/>
      <w:lvlJc w:val="left"/>
      <w:pPr>
        <w:tabs>
          <w:tab w:val="left" w:pos="2160"/>
        </w:tabs>
        <w:ind w:left="2160" w:hanging="360"/>
      </w:pPr>
      <w:rPr>
        <w:rFonts w:ascii="Arial" w:hAnsi="Arial" w:hint="default"/>
      </w:rPr>
    </w:lvl>
    <w:lvl w:ilvl="3" w:tplc="E42CFB18" w:tentative="1">
      <w:start w:val="1"/>
      <w:numFmt w:val="bullet"/>
      <w:lvlText w:val="•"/>
      <w:lvlJc w:val="left"/>
      <w:pPr>
        <w:tabs>
          <w:tab w:val="left" w:pos="2880"/>
        </w:tabs>
        <w:ind w:left="2880" w:hanging="360"/>
      </w:pPr>
      <w:rPr>
        <w:rFonts w:ascii="Arial" w:hAnsi="Arial" w:hint="default"/>
      </w:rPr>
    </w:lvl>
    <w:lvl w:ilvl="4" w:tplc="850C9AF0" w:tentative="1">
      <w:start w:val="1"/>
      <w:numFmt w:val="bullet"/>
      <w:lvlText w:val="•"/>
      <w:lvlJc w:val="left"/>
      <w:pPr>
        <w:tabs>
          <w:tab w:val="left" w:pos="3600"/>
        </w:tabs>
        <w:ind w:left="3600" w:hanging="360"/>
      </w:pPr>
      <w:rPr>
        <w:rFonts w:ascii="Arial" w:hAnsi="Arial" w:hint="default"/>
      </w:rPr>
    </w:lvl>
    <w:lvl w:ilvl="5" w:tplc="7F5A3B1C" w:tentative="1">
      <w:start w:val="1"/>
      <w:numFmt w:val="bullet"/>
      <w:lvlText w:val="•"/>
      <w:lvlJc w:val="left"/>
      <w:pPr>
        <w:tabs>
          <w:tab w:val="left" w:pos="4320"/>
        </w:tabs>
        <w:ind w:left="4320" w:hanging="360"/>
      </w:pPr>
      <w:rPr>
        <w:rFonts w:ascii="Arial" w:hAnsi="Arial" w:hint="default"/>
      </w:rPr>
    </w:lvl>
    <w:lvl w:ilvl="6" w:tplc="2D382AD8" w:tentative="1">
      <w:start w:val="1"/>
      <w:numFmt w:val="bullet"/>
      <w:lvlText w:val="•"/>
      <w:lvlJc w:val="left"/>
      <w:pPr>
        <w:tabs>
          <w:tab w:val="left" w:pos="5040"/>
        </w:tabs>
        <w:ind w:left="5040" w:hanging="360"/>
      </w:pPr>
      <w:rPr>
        <w:rFonts w:ascii="Arial" w:hAnsi="Arial" w:hint="default"/>
      </w:rPr>
    </w:lvl>
    <w:lvl w:ilvl="7" w:tplc="28709914" w:tentative="1">
      <w:start w:val="1"/>
      <w:numFmt w:val="bullet"/>
      <w:lvlText w:val="•"/>
      <w:lvlJc w:val="left"/>
      <w:pPr>
        <w:tabs>
          <w:tab w:val="left" w:pos="5760"/>
        </w:tabs>
        <w:ind w:left="5760" w:hanging="360"/>
      </w:pPr>
      <w:rPr>
        <w:rFonts w:ascii="Arial" w:hAnsi="Arial" w:hint="default"/>
      </w:rPr>
    </w:lvl>
    <w:lvl w:ilvl="8" w:tplc="FA0AE680" w:tentative="1">
      <w:start w:val="1"/>
      <w:numFmt w:val="bullet"/>
      <w:lvlText w:val="•"/>
      <w:lvlJc w:val="left"/>
      <w:pPr>
        <w:tabs>
          <w:tab w:val="left" w:pos="6480"/>
        </w:tabs>
        <w:ind w:left="6480" w:hanging="360"/>
      </w:pPr>
      <w:rPr>
        <w:rFonts w:ascii="Arial" w:hAnsi="Arial" w:hint="default"/>
      </w:rPr>
    </w:lvl>
  </w:abstractNum>
  <w:abstractNum w:abstractNumId="4" w15:restartNumberingAfterBreak="0">
    <w:nsid w:val="00000004"/>
    <w:multiLevelType w:val="multilevel"/>
    <w:tmpl w:val="CFC666A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num w:numId="1" w16cid:durableId="1271815690">
    <w:abstractNumId w:val="1"/>
  </w:num>
  <w:num w:numId="2" w16cid:durableId="1927955468">
    <w:abstractNumId w:val="2"/>
  </w:num>
  <w:num w:numId="3" w16cid:durableId="1644500235">
    <w:abstractNumId w:val="0"/>
  </w:num>
  <w:num w:numId="4" w16cid:durableId="2109497321">
    <w:abstractNumId w:val="3"/>
  </w:num>
  <w:num w:numId="5" w16cid:durableId="20286287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E70"/>
    <w:rsid w:val="005B1E70"/>
    <w:rsid w:val="00930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EAD2D"/>
  <w15:docId w15:val="{B70FEEBC-5956-43D4-9FAD-3A531353E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styleId="Hyperlink">
    <w:name w:val="Hyperlink"/>
    <w:basedOn w:val="DefaultParagraphFont"/>
    <w:uiPriority w:val="99"/>
    <w:rPr>
      <w:color w:val="0563C1"/>
      <w:u w:val="single"/>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character" w:styleId="Strong">
    <w:name w:val="Strong"/>
    <w:basedOn w:val="DefaultParagraphFont"/>
    <w:uiPriority w:val="22"/>
    <w:qFormat/>
    <w:rPr>
      <w:b/>
      <w:bCs/>
    </w:rPr>
  </w:style>
  <w:style w:type="character" w:customStyle="1" w:styleId="pub-meta-item">
    <w:name w:val="pub-meta-item"/>
    <w:basedOn w:val="DefaultParagraphFont"/>
  </w:style>
  <w:style w:type="character" w:customStyle="1" w:styleId="pub-date-doi-text">
    <w:name w:val="pub-date-doi-text"/>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828146">
      <w:bodyDiv w:val="1"/>
      <w:marLeft w:val="0"/>
      <w:marRight w:val="0"/>
      <w:marTop w:val="0"/>
      <w:marBottom w:val="0"/>
      <w:divBdr>
        <w:top w:val="none" w:sz="0" w:space="0" w:color="auto"/>
        <w:left w:val="none" w:sz="0" w:space="0" w:color="auto"/>
        <w:bottom w:val="none" w:sz="0" w:space="0" w:color="auto"/>
        <w:right w:val="none" w:sz="0" w:space="0" w:color="auto"/>
      </w:divBdr>
    </w:div>
    <w:div w:id="1550068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2395</Words>
  <Characters>13654</Characters>
  <Application>Microsoft Office Word</Application>
  <DocSecurity>0</DocSecurity>
  <Lines>113</Lines>
  <Paragraphs>32</Paragraphs>
  <ScaleCrop>false</ScaleCrop>
  <Company/>
  <LinksUpToDate>false</LinksUpToDate>
  <CharactersWithSpaces>16017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Praful</cp:lastModifiedBy>
  <cp:revision>2</cp:revision>
  <dcterms:created xsi:type="dcterms:W3CDTF">2023-05-29T05:39:00Z</dcterms:created>
  <dcterms:modified xsi:type="dcterms:W3CDTF">2023-05-29T05:39:00Z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aac3b9df1ea34a018ad56c3a0c056a18</vt:lpwstr>
  </property>
</Properties>
</file>