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299980CD" w:rsidR="00152039" w:rsidRPr="00152039" w:rsidRDefault="00E81763" w:rsidP="00152039">
      <w:pPr>
        <w:pStyle w:val="Title"/>
        <w:spacing w:line="276" w:lineRule="auto"/>
        <w:ind w:left="0" w:right="-52"/>
        <w:rPr>
          <w:sz w:val="32"/>
          <w:szCs w:val="32"/>
        </w:rPr>
      </w:pPr>
      <w:r w:rsidRPr="00E81763">
        <w:rPr>
          <w:sz w:val="32"/>
          <w:szCs w:val="32"/>
        </w:rPr>
        <w:t>The effect of grading on the hydraulic properties of the GSB mixture</w:t>
      </w:r>
    </w:p>
    <w:p w14:paraId="111E2B25" w14:textId="1CB4B476" w:rsidR="002E12F3" w:rsidRPr="00761889" w:rsidRDefault="00E35C30" w:rsidP="002E12F3">
      <w:pPr>
        <w:widowControl w:val="0"/>
        <w:autoSpaceDE w:val="0"/>
        <w:autoSpaceDN w:val="0"/>
        <w:adjustRightInd w:val="0"/>
        <w:jc w:val="center"/>
        <w:rPr>
          <w:b/>
          <w:iCs/>
          <w:color w:val="000000"/>
          <w:shd w:val="clear" w:color="auto" w:fill="FFFFFF"/>
          <w:vertAlign w:val="superscript"/>
        </w:rPr>
      </w:pPr>
      <w:r w:rsidRPr="00E35C30">
        <w:rPr>
          <w:bCs/>
          <w:iCs/>
        </w:rPr>
        <w:t>Rahul Kumar Singh</w:t>
      </w:r>
      <w:r w:rsidR="00E92469" w:rsidRPr="00E35C30">
        <w:rPr>
          <w:bCs/>
          <w:iCs/>
          <w:vertAlign w:val="superscript"/>
        </w:rPr>
        <w:t>1</w:t>
      </w:r>
      <w:r w:rsidR="002E12F3" w:rsidRPr="00761889">
        <w:rPr>
          <w:b/>
          <w:iCs/>
        </w:rPr>
        <w:t>,</w:t>
      </w:r>
      <w:r w:rsidR="00761889" w:rsidRPr="00761889">
        <w:rPr>
          <w:bCs/>
          <w:iCs/>
        </w:rPr>
        <w:t>Mr. Pardeep</w:t>
      </w:r>
      <w:r w:rsidR="007A3D73" w:rsidRPr="00761889">
        <w:rPr>
          <w:b/>
          <w:iCs/>
          <w:vertAlign w:val="superscript"/>
        </w:rPr>
        <w:t>2</w:t>
      </w:r>
      <w:r w:rsidR="002E12F3" w:rsidRPr="00761889">
        <w:rPr>
          <w:b/>
          <w:iCs/>
        </w:rPr>
        <w:t xml:space="preserve"> </w:t>
      </w:r>
      <w:r w:rsidR="00761889">
        <w:rPr>
          <w:b/>
          <w:iCs/>
        </w:rPr>
        <w:t xml:space="preserve">, </w:t>
      </w:r>
      <w:r w:rsidRPr="00E35C30">
        <w:rPr>
          <w:bCs/>
          <w:iCs/>
        </w:rPr>
        <w:t>Shubham Sharma</w:t>
      </w:r>
      <w:r w:rsidR="007A3D73" w:rsidRPr="00E35C30">
        <w:rPr>
          <w:bCs/>
          <w:iCs/>
          <w:vertAlign w:val="superscript"/>
        </w:rPr>
        <w:t>3</w:t>
      </w:r>
      <w:r w:rsidR="002E12F3" w:rsidRPr="00761889">
        <w:rPr>
          <w:b/>
          <w:iCs/>
        </w:rPr>
        <w:t>,</w:t>
      </w:r>
      <w:r w:rsidR="00BB3ADB" w:rsidRPr="00761889">
        <w:rPr>
          <w:b/>
          <w:iCs/>
        </w:rPr>
        <w:t xml:space="preserve"> </w:t>
      </w:r>
    </w:p>
    <w:p w14:paraId="4617AAA3" w14:textId="3590A5DE" w:rsidR="00EE6886" w:rsidRPr="00761889" w:rsidRDefault="002E12F3" w:rsidP="002E12F3">
      <w:pPr>
        <w:widowControl w:val="0"/>
        <w:autoSpaceDE w:val="0"/>
        <w:autoSpaceDN w:val="0"/>
        <w:adjustRightInd w:val="0"/>
        <w:jc w:val="center"/>
        <w:rPr>
          <w:iCs/>
        </w:rPr>
      </w:pPr>
      <w:r w:rsidRPr="00761889">
        <w:rPr>
          <w:iCs/>
          <w:vertAlign w:val="superscript"/>
        </w:rPr>
        <w:t>1</w:t>
      </w:r>
      <w:r w:rsidR="00EE6886" w:rsidRPr="00761889">
        <w:rPr>
          <w:iCs/>
        </w:rPr>
        <w:t xml:space="preserve">M.tech Scholar, </w:t>
      </w:r>
      <w:proofErr w:type="spellStart"/>
      <w:r w:rsidR="00EE6886" w:rsidRPr="00761889">
        <w:rPr>
          <w:iCs/>
        </w:rPr>
        <w:t>Satpriya</w:t>
      </w:r>
      <w:proofErr w:type="spellEnd"/>
      <w:r w:rsidR="00EE6886" w:rsidRPr="00761889">
        <w:rPr>
          <w:iCs/>
        </w:rPr>
        <w:t xml:space="preserve"> group of institutions, Rohtak, India.</w:t>
      </w:r>
    </w:p>
    <w:p w14:paraId="767F595C" w14:textId="49DA2268" w:rsidR="00EE6886" w:rsidRPr="00761889" w:rsidRDefault="007A3D73" w:rsidP="00EE6886">
      <w:pPr>
        <w:widowControl w:val="0"/>
        <w:autoSpaceDE w:val="0"/>
        <w:autoSpaceDN w:val="0"/>
        <w:adjustRightInd w:val="0"/>
        <w:jc w:val="center"/>
        <w:rPr>
          <w:iCs/>
        </w:rPr>
      </w:pPr>
      <w:r w:rsidRPr="00761889">
        <w:rPr>
          <w:iCs/>
          <w:vertAlign w:val="superscript"/>
        </w:rPr>
        <w:t>2</w:t>
      </w:r>
      <w:r w:rsidR="00EE6886" w:rsidRPr="00761889">
        <w:rPr>
          <w:iCs/>
        </w:rPr>
        <w:t xml:space="preserve">Assistant Professor, </w:t>
      </w:r>
      <w:proofErr w:type="spellStart"/>
      <w:r w:rsidR="00EE6886" w:rsidRPr="00761889">
        <w:rPr>
          <w:iCs/>
        </w:rPr>
        <w:t>Satpriya</w:t>
      </w:r>
      <w:proofErr w:type="spellEnd"/>
      <w:r w:rsidR="00EE6886" w:rsidRPr="00761889">
        <w:rPr>
          <w:iCs/>
        </w:rPr>
        <w:t xml:space="preserve"> group of institutions, Rohtak, India.</w:t>
      </w:r>
    </w:p>
    <w:p w14:paraId="7B50991D" w14:textId="5837F6F2" w:rsidR="00EE6886" w:rsidRPr="00761889" w:rsidRDefault="007A3D73" w:rsidP="00EE6886">
      <w:pPr>
        <w:widowControl w:val="0"/>
        <w:autoSpaceDE w:val="0"/>
        <w:autoSpaceDN w:val="0"/>
        <w:adjustRightInd w:val="0"/>
        <w:jc w:val="center"/>
        <w:rPr>
          <w:iCs/>
        </w:rPr>
      </w:pPr>
      <w:r w:rsidRPr="00761889">
        <w:rPr>
          <w:iCs/>
          <w:vertAlign w:val="superscript"/>
        </w:rPr>
        <w:t>3</w:t>
      </w:r>
      <w:r w:rsidR="00EE6886" w:rsidRPr="00761889">
        <w:rPr>
          <w:iCs/>
        </w:rPr>
        <w:t xml:space="preserve">M.tech Scholar, </w:t>
      </w:r>
      <w:proofErr w:type="spellStart"/>
      <w:r w:rsidR="00EE6886" w:rsidRPr="00761889">
        <w:rPr>
          <w:iCs/>
        </w:rPr>
        <w:t>Satpriya</w:t>
      </w:r>
      <w:proofErr w:type="spellEnd"/>
      <w:r w:rsidR="00EE6886" w:rsidRPr="00761889">
        <w:rPr>
          <w:iCs/>
        </w:rPr>
        <w:t xml:space="preserve"> group of institutions, Rohtak, India.</w:t>
      </w:r>
    </w:p>
    <w:p w14:paraId="02881975" w14:textId="2532009D" w:rsidR="00C76B76" w:rsidRPr="00761889" w:rsidRDefault="00C76B76" w:rsidP="00EE6886">
      <w:pPr>
        <w:widowControl w:val="0"/>
        <w:autoSpaceDE w:val="0"/>
        <w:autoSpaceDN w:val="0"/>
        <w:adjustRightInd w:val="0"/>
        <w:jc w:val="center"/>
        <w:rPr>
          <w:iCs/>
        </w:rPr>
      </w:pPr>
    </w:p>
    <w:p w14:paraId="7E1F2223" w14:textId="015F1D0B" w:rsidR="00267CBC" w:rsidRPr="001A487A" w:rsidRDefault="00267CBC" w:rsidP="00083F2A">
      <w:pPr>
        <w:widowControl w:val="0"/>
        <w:autoSpaceDE w:val="0"/>
        <w:autoSpaceDN w:val="0"/>
        <w:adjustRightInd w:val="0"/>
        <w:jc w:val="center"/>
        <w:rPr>
          <w:i/>
          <w:iCs/>
        </w:rPr>
      </w:pPr>
    </w:p>
    <w:p w14:paraId="0B6DA236" w14:textId="77777777" w:rsidR="00267CBC" w:rsidRPr="00761889" w:rsidRDefault="00EB5225" w:rsidP="001A487A">
      <w:pPr>
        <w:widowControl w:val="0"/>
        <w:autoSpaceDE w:val="0"/>
        <w:autoSpaceDN w:val="0"/>
        <w:adjustRightInd w:val="0"/>
        <w:jc w:val="center"/>
        <w:rPr>
          <w:sz w:val="28"/>
          <w:szCs w:val="28"/>
        </w:rPr>
      </w:pPr>
      <w:r w:rsidRPr="00761889">
        <w:rPr>
          <w:b/>
          <w:bCs/>
          <w:sz w:val="28"/>
          <w:szCs w:val="28"/>
        </w:rPr>
        <w:t>ABSTRACT</w:t>
      </w:r>
    </w:p>
    <w:p w14:paraId="48E81CAB" w14:textId="77777777" w:rsidR="0029093F" w:rsidRPr="00761889" w:rsidRDefault="0029093F" w:rsidP="001A487A">
      <w:pPr>
        <w:widowControl w:val="0"/>
        <w:autoSpaceDE w:val="0"/>
        <w:autoSpaceDN w:val="0"/>
        <w:adjustRightInd w:val="0"/>
        <w:jc w:val="both"/>
        <w:rPr>
          <w:b/>
          <w:bCs/>
          <w:sz w:val="28"/>
          <w:szCs w:val="28"/>
        </w:rPr>
      </w:pPr>
    </w:p>
    <w:p w14:paraId="404A9551" w14:textId="77777777" w:rsidR="00355A07" w:rsidRDefault="00355A07" w:rsidP="009C7F9F">
      <w:pPr>
        <w:widowControl w:val="0"/>
        <w:autoSpaceDE w:val="0"/>
        <w:autoSpaceDN w:val="0"/>
        <w:adjustRightInd w:val="0"/>
        <w:jc w:val="both"/>
        <w:sectPr w:rsidR="00355A07" w:rsidSect="00BB6302">
          <w:headerReference w:type="default" r:id="rId8"/>
          <w:footerReference w:type="default" r:id="rId9"/>
          <w:type w:val="continuous"/>
          <w:pgSz w:w="11900" w:h="16838" w:code="9"/>
          <w:pgMar w:top="1440" w:right="1440" w:bottom="1440" w:left="1440" w:header="720" w:footer="720" w:gutter="0"/>
          <w:cols w:space="709"/>
          <w:noEndnote/>
          <w:docGrid w:linePitch="299"/>
        </w:sectPr>
      </w:pPr>
    </w:p>
    <w:p w14:paraId="23E5B29E" w14:textId="62BF964C" w:rsidR="0003067D" w:rsidRDefault="00E81763" w:rsidP="00355A07">
      <w:pPr>
        <w:widowControl w:val="0"/>
        <w:autoSpaceDE w:val="0"/>
        <w:autoSpaceDN w:val="0"/>
        <w:adjustRightInd w:val="0"/>
        <w:jc w:val="both"/>
      </w:pPr>
      <w:r w:rsidRPr="00355A07">
        <w:t>The main purpose of providing granular subgrades (GSB) in road pavements is to serve stability and drainage function. In India, pavement design guidelines recommend design thickness of GSB based on subgrade strength and design traffic conditions. By studying the permeability of the GSB mixture, it is necessary to understand the significance of the drainage capacity of the GSB mixture in pavement design. The main objective of this study is to compare the permeability properties of GSB mixture prepared with different grain sizes based on the Talbot method in order to assess their ability to drain water based on permeability criteria. The permeability test is carried out in the laboratory to obtain the hydraulic characteristics of the GSB mixture. Laboratory studies were performed according to Talbot guidelines. Conclusion from the laboratory studies that the gradation specification needs to be appropriately changed to use locally available materials in the specified range of 90.00 mm to 200 µm with permeability criteria along with strength parameter CBR value</w:t>
      </w:r>
      <w:r w:rsidR="00355A07">
        <w:t>.</w:t>
      </w:r>
    </w:p>
    <w:p w14:paraId="6AF5DF90" w14:textId="77777777" w:rsidR="00CF1878" w:rsidRDefault="00CF1878" w:rsidP="00355A07">
      <w:pPr>
        <w:widowControl w:val="0"/>
        <w:autoSpaceDE w:val="0"/>
        <w:autoSpaceDN w:val="0"/>
        <w:adjustRightInd w:val="0"/>
        <w:jc w:val="both"/>
      </w:pPr>
    </w:p>
    <w:p w14:paraId="246FF217" w14:textId="7C8F5B88" w:rsidR="00355A07" w:rsidRDefault="00CF1878" w:rsidP="00355A07">
      <w:pPr>
        <w:widowControl w:val="0"/>
        <w:autoSpaceDE w:val="0"/>
        <w:autoSpaceDN w:val="0"/>
        <w:adjustRightInd w:val="0"/>
        <w:jc w:val="both"/>
        <w:rPr>
          <w:b/>
          <w:bCs/>
        </w:rPr>
      </w:pPr>
      <w:r w:rsidRPr="00CF1878">
        <w:rPr>
          <w:b/>
          <w:bCs/>
        </w:rPr>
        <w:t xml:space="preserve">Keywords </w:t>
      </w:r>
      <w:r>
        <w:rPr>
          <w:b/>
          <w:bCs/>
        </w:rPr>
        <w:t xml:space="preserve">: </w:t>
      </w:r>
      <w:r w:rsidRPr="00CF1878">
        <w:t>Talbot, CBR value, permeability, GSB layer, consolidation, deformation</w:t>
      </w:r>
    </w:p>
    <w:p w14:paraId="2A6794AE" w14:textId="77777777" w:rsidR="00CF1878" w:rsidRPr="00CF1878" w:rsidRDefault="00CF1878" w:rsidP="00355A07">
      <w:pPr>
        <w:widowControl w:val="0"/>
        <w:autoSpaceDE w:val="0"/>
        <w:autoSpaceDN w:val="0"/>
        <w:adjustRightInd w:val="0"/>
        <w:jc w:val="both"/>
        <w:rPr>
          <w:b/>
          <w:bCs/>
        </w:rPr>
      </w:pPr>
    </w:p>
    <w:p w14:paraId="6D588B3F" w14:textId="77777777" w:rsidR="00355A07" w:rsidRPr="00355A07" w:rsidRDefault="00355A07" w:rsidP="00355A07">
      <w:pPr>
        <w:widowControl w:val="0"/>
        <w:autoSpaceDE w:val="0"/>
        <w:autoSpaceDN w:val="0"/>
        <w:adjustRightInd w:val="0"/>
        <w:jc w:val="both"/>
      </w:pPr>
      <w:r w:rsidRPr="00355A07">
        <w:t>INTRODUCTION</w:t>
      </w:r>
    </w:p>
    <w:p w14:paraId="78E2EFC9" w14:textId="77777777" w:rsidR="00355A07" w:rsidRPr="00355A07" w:rsidRDefault="00355A07" w:rsidP="00355A07">
      <w:pPr>
        <w:widowControl w:val="0"/>
        <w:autoSpaceDE w:val="0"/>
        <w:autoSpaceDN w:val="0"/>
        <w:adjustRightInd w:val="0"/>
        <w:jc w:val="both"/>
      </w:pPr>
    </w:p>
    <w:p w14:paraId="3515F49F" w14:textId="77777777" w:rsidR="00355A07" w:rsidRPr="00355A07" w:rsidRDefault="00355A07" w:rsidP="00355A07">
      <w:pPr>
        <w:widowControl w:val="0"/>
        <w:autoSpaceDE w:val="0"/>
        <w:autoSpaceDN w:val="0"/>
        <w:adjustRightInd w:val="0"/>
        <w:jc w:val="both"/>
      </w:pPr>
      <w:r w:rsidRPr="00355A07">
        <w:t xml:space="preserve">Granular Sub Base Course (GSB) provided as one of the structural layer of pavement should also serve as an effective drainage layer. In India current guidelines recommend using natural sand, </w:t>
      </w:r>
      <w:proofErr w:type="spellStart"/>
      <w:r w:rsidRPr="00355A07">
        <w:t>moorum</w:t>
      </w:r>
      <w:proofErr w:type="spellEnd"/>
      <w:r w:rsidRPr="00355A07">
        <w:t xml:space="preserve">, gravel, crushed stone, or combination of these, in GSB layer. Crushed slag, crushed concrete, brick metal and </w:t>
      </w:r>
      <w:proofErr w:type="spellStart"/>
      <w:r w:rsidRPr="00355A07">
        <w:t>kankar</w:t>
      </w:r>
      <w:proofErr w:type="spellEnd"/>
      <w:r w:rsidRPr="00355A07">
        <w:t xml:space="preserve"> may be allowed in specific cases. While the above combinations may fulfil the structural requirement, it is not clear whether they meet the minimum drainage requirements of 300 m/day (3.47mm/sec.) as per AASTO specification. Drainage quality is an important parameter which affects the highway pavement performance. Excessive water content in the pavement base, sub-base, and sub-grade soils can cause early distress and lead to early failure of the pavement. Thus, when selecting appropriate maintenance strategies the cost of pavement maintenance needs to be compared with the cost of improving the quality of drainage. Hence,</w:t>
      </w:r>
    </w:p>
    <w:p w14:paraId="26564251" w14:textId="77777777" w:rsidR="00355A07" w:rsidRPr="00355A07" w:rsidRDefault="00355A07" w:rsidP="00355A07">
      <w:pPr>
        <w:widowControl w:val="0"/>
        <w:autoSpaceDE w:val="0"/>
        <w:autoSpaceDN w:val="0"/>
        <w:adjustRightInd w:val="0"/>
        <w:jc w:val="both"/>
      </w:pPr>
      <w:r w:rsidRPr="00355A07">
        <w:t>there is a need to quantify the effect of various 3) types of drainage quality on performance of the of pavement However, very few studies have e investigated to what extent quality of drainage es affects the performance of pavement. Therefore, , this study identifies a simple framework for 3 quantification of effect of drainage quality on performance of the pavement.</w:t>
      </w:r>
    </w:p>
    <w:p w14:paraId="0BC508C2" w14:textId="743A1B8D" w:rsidR="00355A07" w:rsidRPr="00355A07" w:rsidRDefault="00355A07" w:rsidP="00355A07">
      <w:pPr>
        <w:widowControl w:val="0"/>
        <w:autoSpaceDE w:val="0"/>
        <w:autoSpaceDN w:val="0"/>
        <w:adjustRightInd w:val="0"/>
        <w:jc w:val="both"/>
        <w:sectPr w:rsidR="00355A07" w:rsidRPr="00355A07" w:rsidSect="00355A07">
          <w:type w:val="continuous"/>
          <w:pgSz w:w="11900" w:h="16838" w:code="9"/>
          <w:pgMar w:top="1440" w:right="1440" w:bottom="1440" w:left="1440" w:header="720" w:footer="720" w:gutter="0"/>
          <w:cols w:space="709"/>
          <w:noEndnote/>
          <w:docGrid w:linePitch="299"/>
        </w:sectPr>
      </w:pPr>
      <w:r w:rsidRPr="00355A07">
        <w:t>Granular sub base layer is used in the construction of flexible pavement to provide a stress transmitting medium to spread the surface wheel loads in such a manner as to prevent the shear and consolidation deformatio</w:t>
      </w:r>
      <w:r w:rsidR="00616130">
        <w:t>n.</w:t>
      </w:r>
    </w:p>
    <w:p w14:paraId="7F412807" w14:textId="6FBA688F" w:rsidR="005E18BD" w:rsidRPr="00355A07" w:rsidRDefault="005E18BD" w:rsidP="00355A07">
      <w:pPr>
        <w:widowControl w:val="0"/>
        <w:autoSpaceDE w:val="0"/>
        <w:autoSpaceDN w:val="0"/>
        <w:adjustRightInd w:val="0"/>
        <w:jc w:val="both"/>
        <w:sectPr w:rsidR="005E18BD" w:rsidRPr="00355A07" w:rsidSect="00355A07">
          <w:type w:val="continuous"/>
          <w:pgSz w:w="11900" w:h="16838" w:code="9"/>
          <w:pgMar w:top="1440" w:right="1440" w:bottom="1440" w:left="1440" w:header="720" w:footer="720" w:gutter="0"/>
          <w:cols w:space="709"/>
          <w:noEndnote/>
          <w:docGrid w:linePitch="299"/>
        </w:sectPr>
      </w:pPr>
    </w:p>
    <w:p w14:paraId="7F1B873A" w14:textId="16B273FE" w:rsidR="00355A07" w:rsidRPr="00355A07" w:rsidRDefault="00355A07" w:rsidP="00355A07">
      <w:pPr>
        <w:sectPr w:rsidR="00355A07" w:rsidRPr="00355A07" w:rsidSect="00355A07">
          <w:type w:val="continuous"/>
          <w:pgSz w:w="11900" w:h="16838" w:code="9"/>
          <w:pgMar w:top="1440" w:right="1440" w:bottom="1440" w:left="1440" w:header="720" w:footer="720" w:gutter="0"/>
          <w:cols w:space="709"/>
          <w:noEndnote/>
          <w:docGrid w:linePitch="299"/>
        </w:sectPr>
      </w:pPr>
    </w:p>
    <w:p w14:paraId="79AF454F" w14:textId="77777777" w:rsidR="00B7029B" w:rsidRPr="00355A07" w:rsidRDefault="00B7029B" w:rsidP="00355A07">
      <w:pPr>
        <w:widowControl w:val="0"/>
        <w:autoSpaceDE w:val="0"/>
        <w:autoSpaceDN w:val="0"/>
        <w:adjustRightInd w:val="0"/>
        <w:jc w:val="both"/>
        <w:sectPr w:rsidR="00B7029B" w:rsidRPr="00355A07" w:rsidSect="00355A07">
          <w:footerReference w:type="default" r:id="rId10"/>
          <w:type w:val="continuous"/>
          <w:pgSz w:w="12240" w:h="15840"/>
          <w:pgMar w:top="926" w:right="1320" w:bottom="1240" w:left="1280" w:header="0" w:footer="1058" w:gutter="0"/>
          <w:cols w:space="720"/>
        </w:sectPr>
      </w:pPr>
    </w:p>
    <w:p w14:paraId="53B6F403" w14:textId="67B03AFB" w:rsidR="00355A07" w:rsidRPr="00355A07" w:rsidRDefault="00355A07" w:rsidP="00355A07">
      <w:pPr>
        <w:widowControl w:val="0"/>
        <w:autoSpaceDE w:val="0"/>
        <w:autoSpaceDN w:val="0"/>
        <w:adjustRightInd w:val="0"/>
        <w:jc w:val="both"/>
        <w:sectPr w:rsidR="00355A07" w:rsidRPr="00355A07" w:rsidSect="00355A07">
          <w:type w:val="continuous"/>
          <w:pgSz w:w="12240" w:h="15840"/>
          <w:pgMar w:top="1178" w:right="1320" w:bottom="1240" w:left="1280" w:header="0" w:footer="1058" w:gutter="0"/>
          <w:cols w:space="720"/>
        </w:sectPr>
      </w:pPr>
    </w:p>
    <w:p w14:paraId="0149513D" w14:textId="6CDDF3A0" w:rsidR="00E81763" w:rsidRPr="00355A07" w:rsidRDefault="00E81763" w:rsidP="00355A07">
      <w:pPr>
        <w:widowControl w:val="0"/>
        <w:autoSpaceDE w:val="0"/>
        <w:autoSpaceDN w:val="0"/>
        <w:adjustRightInd w:val="0"/>
        <w:jc w:val="both"/>
      </w:pPr>
      <w:r w:rsidRPr="00355A07">
        <w:t xml:space="preserve">Besides these layers are also acting as drainage layer so that capillary water cannot rise above the GSB layer. The capillary rise is likely to be detrimental if the water is reaching the subgrade. These layers are made of a granular materials (mixing with the crushed aggregates, </w:t>
      </w:r>
      <w:proofErr w:type="spellStart"/>
      <w:r w:rsidRPr="00355A07">
        <w:t>murrum</w:t>
      </w:r>
      <w:proofErr w:type="spellEnd"/>
      <w:r w:rsidRPr="00355A07">
        <w:t>, gravel) of specified gradation, limit size of the ingredients. Generally the material used are rarely available with the required gradation the required strength parameter CBR. Therefore a proper mixing of the locally available material is satisfies the CBR value but still there is still debate over permeability of GSB layer. An improper mechanism of mix design may leads to the lesser resistance to sinking in to weak subgrade soil leads to GSB materials to penetrate in to the soil forming the undulations and uneven surface in the flexible pavement.</w:t>
      </w:r>
    </w:p>
    <w:p w14:paraId="74BE5305" w14:textId="77777777" w:rsidR="00E81763" w:rsidRPr="00355A07" w:rsidRDefault="00E81763" w:rsidP="00355A07">
      <w:pPr>
        <w:widowControl w:val="0"/>
        <w:autoSpaceDE w:val="0"/>
        <w:autoSpaceDN w:val="0"/>
        <w:adjustRightInd w:val="0"/>
        <w:jc w:val="both"/>
      </w:pPr>
    </w:p>
    <w:p w14:paraId="4483DA0F" w14:textId="77777777" w:rsidR="00E81763" w:rsidRPr="00355A07" w:rsidRDefault="00E81763" w:rsidP="00355A07">
      <w:pPr>
        <w:widowControl w:val="0"/>
        <w:autoSpaceDE w:val="0"/>
        <w:autoSpaceDN w:val="0"/>
        <w:adjustRightInd w:val="0"/>
        <w:jc w:val="both"/>
      </w:pPr>
      <w:r w:rsidRPr="00355A07">
        <w:t>The GSB generally make up the greatest thickness for the pavement structure and provide bearing strength and drainage for the pavement structure. Hence, proper size, grading, shape, and durability are important attributes to the overall performance of the pavement structure. The GSB layers particularly bottom layers should be designed to have sufficient permeability offering negligible resistance to the flow and also to resist the flowing of foundation material (Sub-grade) resulting in problems like piping at transverse pavement joints in roads subjected to a large volume of traffic.</w:t>
      </w:r>
    </w:p>
    <w:p w14:paraId="5402E55A" w14:textId="77777777" w:rsidR="00B7029B" w:rsidRPr="00355A07" w:rsidRDefault="00B7029B" w:rsidP="00355A07">
      <w:pPr>
        <w:widowControl w:val="0"/>
        <w:autoSpaceDE w:val="0"/>
        <w:autoSpaceDN w:val="0"/>
        <w:adjustRightInd w:val="0"/>
        <w:jc w:val="both"/>
        <w:sectPr w:rsidR="00B7029B" w:rsidRPr="00355A07" w:rsidSect="00355A07">
          <w:type w:val="continuous"/>
          <w:pgSz w:w="12240" w:h="15840"/>
          <w:pgMar w:top="1514" w:right="1320" w:bottom="1240" w:left="1280" w:header="0" w:footer="1058" w:gutter="0"/>
          <w:cols w:space="720"/>
        </w:sectPr>
      </w:pPr>
    </w:p>
    <w:p w14:paraId="5D1A56E9" w14:textId="611D27A5" w:rsidR="00B7029B" w:rsidRDefault="00B7029B" w:rsidP="00355A07">
      <w:pPr>
        <w:widowControl w:val="0"/>
        <w:autoSpaceDE w:val="0"/>
        <w:autoSpaceDN w:val="0"/>
        <w:adjustRightInd w:val="0"/>
        <w:jc w:val="both"/>
      </w:pPr>
    </w:p>
    <w:p w14:paraId="12D8C111" w14:textId="20735AC8" w:rsidR="00EE6886" w:rsidRPr="00EE6886" w:rsidRDefault="00EE6886" w:rsidP="00355A07">
      <w:pPr>
        <w:widowControl w:val="0"/>
        <w:autoSpaceDE w:val="0"/>
        <w:autoSpaceDN w:val="0"/>
        <w:adjustRightInd w:val="0"/>
        <w:jc w:val="both"/>
      </w:pPr>
      <w:r w:rsidRPr="00EE6886">
        <w:rPr>
          <w:color w:val="222222"/>
          <w:shd w:val="clear" w:color="auto" w:fill="FFFFFF"/>
        </w:rPr>
        <w:t>OBJECTIVES</w:t>
      </w:r>
      <w:r w:rsidRPr="00EE6886">
        <w:rPr>
          <w:color w:val="222222"/>
        </w:rPr>
        <w:br/>
      </w:r>
      <w:r w:rsidRPr="00EE6886">
        <w:rPr>
          <w:color w:val="222222"/>
        </w:rPr>
        <w:br/>
      </w:r>
      <w:r w:rsidRPr="00EE6886">
        <w:rPr>
          <w:color w:val="222222"/>
          <w:shd w:val="clear" w:color="auto" w:fill="FFFFFF"/>
        </w:rPr>
        <w:t>In order to study the drainage properties of pavement base materials, an experimental study was conducted to determine the coefficient of permeability of different types of grading of pavement base materials. The following objectives were established for this research: 1. To determine the physical properties of aggregates to be used in various gradings of GSB mixes.</w:t>
      </w:r>
      <w:r w:rsidRPr="00EE6886">
        <w:rPr>
          <w:color w:val="222222"/>
        </w:rPr>
        <w:br/>
      </w:r>
    </w:p>
    <w:p w14:paraId="69FF6B53" w14:textId="77777777" w:rsidR="00B7029B" w:rsidRPr="00355A07" w:rsidRDefault="00B7029B" w:rsidP="00355A07">
      <w:pPr>
        <w:widowControl w:val="0"/>
        <w:autoSpaceDE w:val="0"/>
        <w:autoSpaceDN w:val="0"/>
        <w:adjustRightInd w:val="0"/>
        <w:jc w:val="both"/>
      </w:pPr>
    </w:p>
    <w:p w14:paraId="04CC2643" w14:textId="77777777" w:rsidR="00B7029B" w:rsidRPr="00355A07" w:rsidRDefault="00B7029B" w:rsidP="00355A07">
      <w:pPr>
        <w:widowControl w:val="0"/>
        <w:autoSpaceDE w:val="0"/>
        <w:autoSpaceDN w:val="0"/>
        <w:adjustRightInd w:val="0"/>
        <w:jc w:val="both"/>
        <w:sectPr w:rsidR="00B7029B" w:rsidRPr="00355A07" w:rsidSect="00355A07">
          <w:type w:val="continuous"/>
          <w:pgSz w:w="12240" w:h="15840"/>
          <w:pgMar w:top="1514" w:right="1320" w:bottom="1240" w:left="1280" w:header="0" w:footer="1058" w:gutter="0"/>
          <w:cols w:space="720"/>
        </w:sectPr>
      </w:pPr>
    </w:p>
    <w:p w14:paraId="74D3BDCC" w14:textId="2821224E" w:rsidR="00E81763" w:rsidRPr="00355A07" w:rsidRDefault="004E1624" w:rsidP="00355A07">
      <w:pPr>
        <w:widowControl w:val="0"/>
        <w:autoSpaceDE w:val="0"/>
        <w:autoSpaceDN w:val="0"/>
        <w:adjustRightInd w:val="0"/>
        <w:jc w:val="both"/>
      </w:pPr>
      <w:r w:rsidRPr="00355A07">
        <w:t xml:space="preserve">II. </w:t>
      </w:r>
      <w:r w:rsidR="00E81763" w:rsidRPr="00355A07">
        <w:t>LITERATURE REVIEW</w:t>
      </w:r>
    </w:p>
    <w:p w14:paraId="7A2526C7" w14:textId="77777777" w:rsidR="00E81763" w:rsidRPr="00355A07" w:rsidRDefault="00E81763" w:rsidP="00355A07">
      <w:pPr>
        <w:widowControl w:val="0"/>
        <w:autoSpaceDE w:val="0"/>
        <w:autoSpaceDN w:val="0"/>
        <w:adjustRightInd w:val="0"/>
        <w:jc w:val="both"/>
      </w:pPr>
    </w:p>
    <w:p w14:paraId="7E4DA13E" w14:textId="77777777" w:rsidR="00E81763" w:rsidRPr="00355A07" w:rsidRDefault="00E81763" w:rsidP="00355A07">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proofErr w:type="spellStart"/>
      <w:r w:rsidRPr="00355A07">
        <w:rPr>
          <w:rFonts w:ascii="Times New Roman" w:hAnsi="Times New Roman" w:cs="Times New Roman"/>
          <w:sz w:val="24"/>
          <w:szCs w:val="24"/>
        </w:rPr>
        <w:t>Cedergren</w:t>
      </w:r>
      <w:proofErr w:type="spellEnd"/>
      <w:r w:rsidRPr="00355A07">
        <w:rPr>
          <w:rFonts w:ascii="Times New Roman" w:hAnsi="Times New Roman" w:cs="Times New Roman"/>
          <w:sz w:val="24"/>
          <w:szCs w:val="24"/>
        </w:rPr>
        <w:t xml:space="preserve"> et al. (1973), Due to subsurface water in Portland cement pavement (PCC) ejection of water and fines, called pumping, occurs at the joints between slabs and/or edges between slabs and shoulders. If pavement structure and subgrade becomes saturated by infiltration, its ability to transmit the dynamic loading imposed by traffic can be greatly impaired.</w:t>
      </w:r>
    </w:p>
    <w:p w14:paraId="032FB898" w14:textId="77777777" w:rsidR="00E81763" w:rsidRPr="00355A07" w:rsidRDefault="00E81763" w:rsidP="00355A07">
      <w:pPr>
        <w:widowControl w:val="0"/>
        <w:autoSpaceDE w:val="0"/>
        <w:autoSpaceDN w:val="0"/>
        <w:adjustRightInd w:val="0"/>
        <w:jc w:val="both"/>
      </w:pPr>
    </w:p>
    <w:p w14:paraId="58C95671" w14:textId="77777777" w:rsidR="00E81763" w:rsidRPr="00355A07" w:rsidRDefault="00E81763" w:rsidP="00355A07">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sidRPr="00355A07">
        <w:rPr>
          <w:rFonts w:ascii="Times New Roman" w:hAnsi="Times New Roman" w:cs="Times New Roman"/>
          <w:sz w:val="24"/>
          <w:szCs w:val="24"/>
        </w:rPr>
        <w:t>Moulton (1980), (1). Subsurface water can contribute to slope instability by increasing the stress level and decreasing the shear strength of the soil or rock mass along a potential sliding surface. (2) The effect of excessive subsurface water reduces the pavement performance by increasing the growth of premature rutting, cracking, faulting, increasing roughness, and a relatively rapid decrease in the level of serviceability.</w:t>
      </w:r>
    </w:p>
    <w:p w14:paraId="3F0601DF" w14:textId="77777777" w:rsidR="00E81763" w:rsidRPr="00355A07" w:rsidRDefault="00E81763" w:rsidP="00355A07">
      <w:pPr>
        <w:widowControl w:val="0"/>
        <w:autoSpaceDE w:val="0"/>
        <w:autoSpaceDN w:val="0"/>
        <w:adjustRightInd w:val="0"/>
        <w:jc w:val="both"/>
      </w:pPr>
    </w:p>
    <w:p w14:paraId="6482AA2A" w14:textId="5C20347A" w:rsidR="00E81763" w:rsidRPr="00355A07" w:rsidRDefault="00E81763" w:rsidP="00355A07">
      <w:pPr>
        <w:pStyle w:val="ListParagraph"/>
        <w:widowControl w:val="0"/>
        <w:numPr>
          <w:ilvl w:val="0"/>
          <w:numId w:val="5"/>
        </w:numPr>
        <w:autoSpaceDE w:val="0"/>
        <w:autoSpaceDN w:val="0"/>
        <w:adjustRightInd w:val="0"/>
        <w:spacing w:after="0" w:line="240" w:lineRule="auto"/>
        <w:ind w:left="709" w:hanging="349"/>
        <w:jc w:val="both"/>
        <w:rPr>
          <w:rFonts w:ascii="Times New Roman" w:hAnsi="Times New Roman" w:cs="Times New Roman"/>
          <w:sz w:val="24"/>
          <w:szCs w:val="24"/>
        </w:rPr>
      </w:pPr>
      <w:proofErr w:type="spellStart"/>
      <w:r w:rsidRPr="00355A07">
        <w:rPr>
          <w:rFonts w:ascii="Times New Roman" w:hAnsi="Times New Roman" w:cs="Times New Roman"/>
          <w:sz w:val="24"/>
          <w:szCs w:val="24"/>
        </w:rPr>
        <w:t>Veeraragavan</w:t>
      </w:r>
      <w:proofErr w:type="spellEnd"/>
      <w:r w:rsidRPr="00355A07">
        <w:rPr>
          <w:rFonts w:ascii="Times New Roman" w:hAnsi="Times New Roman" w:cs="Times New Roman"/>
          <w:sz w:val="24"/>
          <w:szCs w:val="24"/>
        </w:rPr>
        <w:t xml:space="preserve"> and Shailendra </w:t>
      </w:r>
      <w:r w:rsidR="004E1624" w:rsidRPr="00355A07">
        <w:rPr>
          <w:rFonts w:ascii="Times New Roman" w:hAnsi="Times New Roman" w:cs="Times New Roman"/>
          <w:sz w:val="24"/>
          <w:szCs w:val="24"/>
        </w:rPr>
        <w:t xml:space="preserve">     </w:t>
      </w:r>
      <w:r w:rsidRPr="00355A07">
        <w:rPr>
          <w:rFonts w:ascii="Times New Roman" w:hAnsi="Times New Roman" w:cs="Times New Roman"/>
          <w:sz w:val="24"/>
          <w:szCs w:val="24"/>
        </w:rPr>
        <w:t xml:space="preserve">(2010) carried out "sub surface drainage is a key element in the design of pavement system. An optimum performance of a pavement system can be achieved by preventing Water entering by means of a </w:t>
      </w:r>
      <w:proofErr w:type="spellStart"/>
      <w:r w:rsidRPr="00355A07">
        <w:rPr>
          <w:rFonts w:ascii="Times New Roman" w:hAnsi="Times New Roman" w:cs="Times New Roman"/>
          <w:sz w:val="24"/>
          <w:szCs w:val="24"/>
        </w:rPr>
        <w:t>well designed</w:t>
      </w:r>
      <w:proofErr w:type="spellEnd"/>
      <w:r w:rsidRPr="00355A07">
        <w:rPr>
          <w:rFonts w:ascii="Times New Roman" w:hAnsi="Times New Roman" w:cs="Times New Roman"/>
          <w:sz w:val="24"/>
          <w:szCs w:val="24"/>
        </w:rPr>
        <w:t xml:space="preserve"> subsurface drainage system. Inadequate subsurface drainage continues to be identified as a major cause of pavement distress. The entrapment of water within the pavement leads to a "bathtub" condition resulting in premature failures and pavement distresses. This leads to large amount of costly repairs or replacement to the pavements long before they reach their design life.</w:t>
      </w:r>
      <w:r w:rsidR="00B7029B" w:rsidRPr="00355A07">
        <w:rPr>
          <w:rFonts w:ascii="Times New Roman" w:hAnsi="Times New Roman" w:cs="Times New Roman"/>
          <w:sz w:val="24"/>
          <w:szCs w:val="24"/>
        </w:rPr>
        <w:t xml:space="preserve"> </w:t>
      </w:r>
      <w:r w:rsidRPr="00355A07">
        <w:rPr>
          <w:rFonts w:ascii="Times New Roman" w:hAnsi="Times New Roman" w:cs="Times New Roman"/>
          <w:sz w:val="24"/>
          <w:szCs w:val="24"/>
        </w:rPr>
        <w:t xml:space="preserve">Hence there is need to carry out research work in India to demonstrate and quantify the </w:t>
      </w:r>
      <w:r w:rsidRPr="00355A07">
        <w:rPr>
          <w:rFonts w:ascii="Times New Roman" w:hAnsi="Times New Roman" w:cs="Times New Roman"/>
          <w:sz w:val="24"/>
          <w:szCs w:val="24"/>
        </w:rPr>
        <w:lastRenderedPageBreak/>
        <w:t>impact of drainage on pavement performance to reduce the future maintenance cost and preserve the road assets.</w:t>
      </w:r>
    </w:p>
    <w:p w14:paraId="03C70B84" w14:textId="77777777" w:rsidR="00E81763" w:rsidRPr="00355A07" w:rsidRDefault="00E81763" w:rsidP="00355A07">
      <w:pPr>
        <w:widowControl w:val="0"/>
        <w:autoSpaceDE w:val="0"/>
        <w:autoSpaceDN w:val="0"/>
        <w:adjustRightInd w:val="0"/>
        <w:jc w:val="both"/>
      </w:pPr>
    </w:p>
    <w:p w14:paraId="06117CE8" w14:textId="77777777" w:rsidR="00E81763" w:rsidRPr="00355A07" w:rsidRDefault="00E81763" w:rsidP="00355A07">
      <w:pPr>
        <w:pStyle w:val="ListParagraph"/>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proofErr w:type="spellStart"/>
      <w:r w:rsidRPr="00355A07">
        <w:rPr>
          <w:rFonts w:ascii="Times New Roman" w:hAnsi="Times New Roman" w:cs="Times New Roman"/>
          <w:sz w:val="24"/>
          <w:szCs w:val="24"/>
        </w:rPr>
        <w:t>Rokade</w:t>
      </w:r>
      <w:proofErr w:type="spellEnd"/>
      <w:r w:rsidRPr="00355A07">
        <w:rPr>
          <w:rFonts w:ascii="Times New Roman" w:hAnsi="Times New Roman" w:cs="Times New Roman"/>
          <w:sz w:val="24"/>
          <w:szCs w:val="24"/>
        </w:rPr>
        <w:t xml:space="preserve"> et al. (2012) "The drainage design criteria used in the past have been based on the assumption that both the flow of water through pavements and the drainage of pavement layers can be represented with saturated flow assumptions. The detrimental effects of water can be reduced by preventing water from entering the pavement, providing adequate drainage to remove infiltration, or building the pavement strong enough to resist the combined effect of load and water. Pavement service life can be increased by 50% if infiltrated water can be drained without delay. Similarly, pavement systems incorporating good drainage can be expected to have a design life of two to three times that of un-drained pavement sections".</w:t>
      </w:r>
    </w:p>
    <w:p w14:paraId="67F17B5D" w14:textId="1C0A7476" w:rsidR="00E81763" w:rsidRDefault="00E81763" w:rsidP="00355A07">
      <w:pPr>
        <w:widowControl w:val="0"/>
        <w:autoSpaceDE w:val="0"/>
        <w:autoSpaceDN w:val="0"/>
        <w:adjustRightInd w:val="0"/>
        <w:jc w:val="both"/>
      </w:pPr>
    </w:p>
    <w:p w14:paraId="5822975A" w14:textId="77777777" w:rsidR="00DE05D5" w:rsidRPr="00355A07" w:rsidRDefault="00DE05D5" w:rsidP="00355A07">
      <w:pPr>
        <w:widowControl w:val="0"/>
        <w:autoSpaceDE w:val="0"/>
        <w:autoSpaceDN w:val="0"/>
        <w:adjustRightInd w:val="0"/>
        <w:jc w:val="both"/>
      </w:pPr>
    </w:p>
    <w:p w14:paraId="361689A2" w14:textId="1BE73719" w:rsidR="00E81763" w:rsidRPr="00355A07" w:rsidRDefault="004E1624" w:rsidP="00355A07">
      <w:pPr>
        <w:widowControl w:val="0"/>
        <w:autoSpaceDE w:val="0"/>
        <w:autoSpaceDN w:val="0"/>
        <w:adjustRightInd w:val="0"/>
        <w:jc w:val="both"/>
      </w:pPr>
      <w:r w:rsidRPr="00355A07">
        <w:t>III.</w:t>
      </w:r>
      <w:r w:rsidR="00EE6886">
        <w:t xml:space="preserve"> RESEARCH METHODOLOGY</w:t>
      </w:r>
    </w:p>
    <w:p w14:paraId="19AAE671" w14:textId="77777777" w:rsidR="00E81763" w:rsidRPr="00355A07" w:rsidRDefault="00E81763" w:rsidP="00355A07">
      <w:pPr>
        <w:widowControl w:val="0"/>
        <w:autoSpaceDE w:val="0"/>
        <w:autoSpaceDN w:val="0"/>
        <w:adjustRightInd w:val="0"/>
        <w:jc w:val="both"/>
      </w:pPr>
    </w:p>
    <w:p w14:paraId="4C5747AE" w14:textId="5611D322" w:rsidR="00E81763" w:rsidRPr="00355A07" w:rsidRDefault="00E81763" w:rsidP="00355A07">
      <w:pPr>
        <w:widowControl w:val="0"/>
        <w:autoSpaceDE w:val="0"/>
        <w:autoSpaceDN w:val="0"/>
        <w:adjustRightInd w:val="0"/>
        <w:jc w:val="both"/>
      </w:pPr>
      <w:r w:rsidRPr="00355A07">
        <w:t xml:space="preserve"> Material properties &amp; methods of testing</w:t>
      </w:r>
    </w:p>
    <w:p w14:paraId="402C74E4" w14:textId="77777777" w:rsidR="00E81763" w:rsidRPr="00355A07" w:rsidRDefault="00E81763" w:rsidP="00355A07">
      <w:pPr>
        <w:widowControl w:val="0"/>
        <w:autoSpaceDE w:val="0"/>
        <w:autoSpaceDN w:val="0"/>
        <w:adjustRightInd w:val="0"/>
        <w:jc w:val="both"/>
      </w:pPr>
    </w:p>
    <w:p w14:paraId="22EB2EB3" w14:textId="77777777" w:rsidR="00A72418" w:rsidRPr="00355A07" w:rsidRDefault="00E81763" w:rsidP="00355A07">
      <w:pPr>
        <w:widowControl w:val="0"/>
        <w:autoSpaceDE w:val="0"/>
        <w:autoSpaceDN w:val="0"/>
        <w:adjustRightInd w:val="0"/>
        <w:jc w:val="both"/>
      </w:pPr>
      <w:r w:rsidRPr="00355A07">
        <w:t>Specific Gravity: The specific gravity tests</w:t>
      </w:r>
      <w:r w:rsidR="00A72418" w:rsidRPr="00355A07">
        <w:t xml:space="preserve"> </w:t>
      </w:r>
      <w:r w:rsidRPr="00355A07">
        <w:t>were conducted on material to know the porosity</w:t>
      </w:r>
      <w:r w:rsidR="00A72418" w:rsidRPr="00355A07">
        <w:t xml:space="preserve"> </w:t>
      </w:r>
      <w:r w:rsidRPr="00355A07">
        <w:t>of the material to be filled in permeameter for</w:t>
      </w:r>
      <w:r w:rsidR="00A72418" w:rsidRPr="00355A07">
        <w:t xml:space="preserve"> </w:t>
      </w:r>
      <w:r w:rsidRPr="00355A07">
        <w:t>hydraulic test. The tests were carried out using</w:t>
      </w:r>
      <w:r w:rsidR="00A72418" w:rsidRPr="00355A07">
        <w:t xml:space="preserve"> </w:t>
      </w:r>
      <w:r w:rsidRPr="00355A07">
        <w:t>Pycnometer method and following equation wa</w:t>
      </w:r>
      <w:r w:rsidR="00A72418" w:rsidRPr="00355A07">
        <w:t xml:space="preserve">s  used for calculating specific gravity </w:t>
      </w:r>
      <w:proofErr w:type="spellStart"/>
      <w:r w:rsidR="00A72418" w:rsidRPr="00355A07">
        <w:t>Gs</w:t>
      </w:r>
      <w:proofErr w:type="spellEnd"/>
      <w:r w:rsidR="00A72418" w:rsidRPr="00355A07">
        <w:t>.</w:t>
      </w:r>
    </w:p>
    <w:p w14:paraId="26E47C3B" w14:textId="336B5CE0" w:rsidR="00B7029B" w:rsidRPr="00355A07" w:rsidRDefault="00B7029B" w:rsidP="00355A07">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sz w:val="24"/>
          <w:szCs w:val="24"/>
        </w:rPr>
        <w:sectPr w:rsidR="00B7029B" w:rsidRPr="00355A07" w:rsidSect="00355A07">
          <w:type w:val="continuous"/>
          <w:pgSz w:w="12240" w:h="15840"/>
          <w:pgMar w:top="1514" w:right="1320" w:bottom="1240" w:left="1280" w:header="0" w:footer="1058" w:gutter="0"/>
          <w:cols w:space="720"/>
        </w:sectPr>
      </w:pPr>
    </w:p>
    <w:p w14:paraId="04257238" w14:textId="77777777" w:rsidR="00A72418" w:rsidRPr="00355A07" w:rsidRDefault="00A72418" w:rsidP="00355A07">
      <w:pPr>
        <w:widowControl w:val="0"/>
        <w:autoSpaceDE w:val="0"/>
        <w:autoSpaceDN w:val="0"/>
        <w:adjustRightInd w:val="0"/>
        <w:jc w:val="both"/>
      </w:pPr>
    </w:p>
    <w:p w14:paraId="1A6BF505" w14:textId="77777777" w:rsidR="00A72418" w:rsidRPr="00355A07" w:rsidRDefault="00A72418" w:rsidP="00355A07">
      <w:pPr>
        <w:widowControl w:val="0"/>
        <w:autoSpaceDE w:val="0"/>
        <w:autoSpaceDN w:val="0"/>
        <w:adjustRightInd w:val="0"/>
        <w:jc w:val="both"/>
        <w:sectPr w:rsidR="00A72418" w:rsidRPr="00355A07" w:rsidSect="00355A07">
          <w:type w:val="continuous"/>
          <w:pgSz w:w="12240" w:h="15840"/>
          <w:pgMar w:top="1514" w:right="1320" w:bottom="1240" w:left="1280" w:header="0" w:footer="1058" w:gutter="0"/>
          <w:cols w:space="720"/>
        </w:sectPr>
      </w:pPr>
    </w:p>
    <w:p w14:paraId="785B9D45" w14:textId="3E139C65" w:rsidR="00E81763" w:rsidRPr="00355A07" w:rsidRDefault="00E81763" w:rsidP="00355A07">
      <w:pPr>
        <w:widowControl w:val="0"/>
        <w:autoSpaceDE w:val="0"/>
        <w:autoSpaceDN w:val="0"/>
        <w:adjustRightInd w:val="0"/>
        <w:jc w:val="both"/>
      </w:pPr>
      <w:proofErr w:type="spellStart"/>
      <w:r w:rsidRPr="00355A07">
        <w:t>Gs</w:t>
      </w:r>
      <w:proofErr w:type="spellEnd"/>
      <w:r w:rsidR="00A72418" w:rsidRPr="00355A07">
        <w:t xml:space="preserve"> = </w:t>
      </w:r>
      <w:r w:rsidRPr="00355A07">
        <w:t xml:space="preserve"> (W2-W1)</w:t>
      </w:r>
      <w:r w:rsidR="00A72418" w:rsidRPr="00355A07">
        <w:t xml:space="preserve"> /</w:t>
      </w:r>
      <w:r w:rsidRPr="00355A07">
        <w:t xml:space="preserve"> (W4-W3)+(W2-W1)</w:t>
      </w:r>
    </w:p>
    <w:p w14:paraId="30BD3885" w14:textId="37FD32CD" w:rsidR="00E81763" w:rsidRPr="00355A07" w:rsidRDefault="00E81763" w:rsidP="00355A07">
      <w:pPr>
        <w:widowControl w:val="0"/>
        <w:autoSpaceDE w:val="0"/>
        <w:autoSpaceDN w:val="0"/>
        <w:adjustRightInd w:val="0"/>
        <w:jc w:val="both"/>
      </w:pPr>
      <w:r w:rsidRPr="00355A07">
        <w:t>Where</w:t>
      </w:r>
    </w:p>
    <w:p w14:paraId="662E1237" w14:textId="77777777" w:rsidR="00E81763" w:rsidRPr="00355A07" w:rsidRDefault="00E81763" w:rsidP="00355A07">
      <w:pPr>
        <w:widowControl w:val="0"/>
        <w:autoSpaceDE w:val="0"/>
        <w:autoSpaceDN w:val="0"/>
        <w:adjustRightInd w:val="0"/>
        <w:jc w:val="both"/>
      </w:pPr>
    </w:p>
    <w:p w14:paraId="107DC843" w14:textId="77777777" w:rsidR="00E81763" w:rsidRPr="00355A07" w:rsidRDefault="00E81763" w:rsidP="00355A07">
      <w:pPr>
        <w:widowControl w:val="0"/>
        <w:autoSpaceDE w:val="0"/>
        <w:autoSpaceDN w:val="0"/>
        <w:adjustRightInd w:val="0"/>
        <w:jc w:val="both"/>
      </w:pPr>
      <w:r w:rsidRPr="00355A07">
        <w:t>W1- weight of empty Pycnometer</w:t>
      </w:r>
    </w:p>
    <w:p w14:paraId="4478649E" w14:textId="77777777" w:rsidR="00E81763" w:rsidRPr="00355A07" w:rsidRDefault="00E81763" w:rsidP="00355A07">
      <w:pPr>
        <w:widowControl w:val="0"/>
        <w:autoSpaceDE w:val="0"/>
        <w:autoSpaceDN w:val="0"/>
        <w:adjustRightInd w:val="0"/>
        <w:jc w:val="both"/>
      </w:pPr>
    </w:p>
    <w:p w14:paraId="59B8D6AA" w14:textId="77777777" w:rsidR="00E81763" w:rsidRPr="00355A07" w:rsidRDefault="00E81763" w:rsidP="00355A07">
      <w:pPr>
        <w:widowControl w:val="0"/>
        <w:autoSpaceDE w:val="0"/>
        <w:autoSpaceDN w:val="0"/>
        <w:adjustRightInd w:val="0"/>
        <w:jc w:val="both"/>
      </w:pPr>
      <w:r w:rsidRPr="00355A07">
        <w:t>W2- weight of Pycnometer + dry material</w:t>
      </w:r>
    </w:p>
    <w:p w14:paraId="23102CB9" w14:textId="77777777" w:rsidR="00E81763" w:rsidRPr="00355A07" w:rsidRDefault="00E81763" w:rsidP="00355A07">
      <w:pPr>
        <w:widowControl w:val="0"/>
        <w:autoSpaceDE w:val="0"/>
        <w:autoSpaceDN w:val="0"/>
        <w:adjustRightInd w:val="0"/>
        <w:jc w:val="both"/>
      </w:pPr>
    </w:p>
    <w:p w14:paraId="3E907D70" w14:textId="77777777" w:rsidR="00E81763" w:rsidRPr="00355A07" w:rsidRDefault="00E81763" w:rsidP="00355A07">
      <w:pPr>
        <w:widowControl w:val="0"/>
        <w:autoSpaceDE w:val="0"/>
        <w:autoSpaceDN w:val="0"/>
        <w:adjustRightInd w:val="0"/>
        <w:jc w:val="both"/>
      </w:pPr>
      <w:r w:rsidRPr="00355A07">
        <w:t>W3- weight of Pycnometer + material + water W4-weight of Pycnometer + water</w:t>
      </w:r>
    </w:p>
    <w:p w14:paraId="48290F6C" w14:textId="77777777" w:rsidR="00E81763" w:rsidRPr="00355A07" w:rsidRDefault="00E81763" w:rsidP="00355A07">
      <w:pPr>
        <w:widowControl w:val="0"/>
        <w:autoSpaceDE w:val="0"/>
        <w:autoSpaceDN w:val="0"/>
        <w:adjustRightInd w:val="0"/>
        <w:jc w:val="both"/>
      </w:pPr>
    </w:p>
    <w:p w14:paraId="1A5C36E6" w14:textId="7A1B4469" w:rsidR="00EE5688" w:rsidRPr="00355A07" w:rsidRDefault="00E81763" w:rsidP="00355A07">
      <w:pPr>
        <w:widowControl w:val="0"/>
        <w:autoSpaceDE w:val="0"/>
        <w:autoSpaceDN w:val="0"/>
        <w:adjustRightInd w:val="0"/>
        <w:ind w:right="1135"/>
        <w:jc w:val="both"/>
      </w:pPr>
      <w:r w:rsidRPr="00355A07">
        <w:t xml:space="preserve"> Bulk Density: </w:t>
      </w:r>
      <w:r w:rsidR="00A72418" w:rsidRPr="00355A07">
        <w:t>The b</w:t>
      </w:r>
      <w:r w:rsidRPr="00355A07">
        <w:t xml:space="preserve">ulk density of aggregates is measured by using a mould having </w:t>
      </w:r>
      <w:r w:rsidR="00F53BB7" w:rsidRPr="00355A07">
        <w:t>diameter six times more than the size of aggregate.</w:t>
      </w:r>
      <w:r w:rsidR="00AB629D" w:rsidRPr="00355A07">
        <w:t xml:space="preserve"> The following equation is used to find out the bulk density of aggregate.</w:t>
      </w:r>
    </w:p>
    <w:p w14:paraId="031C6E2E" w14:textId="4C530462" w:rsidR="00AB629D" w:rsidRPr="00355A07" w:rsidRDefault="00AB629D" w:rsidP="00355A07">
      <w:pPr>
        <w:widowControl w:val="0"/>
        <w:autoSpaceDE w:val="0"/>
        <w:autoSpaceDN w:val="0"/>
        <w:adjustRightInd w:val="0"/>
        <w:ind w:right="1135"/>
        <w:jc w:val="both"/>
        <w:rPr>
          <w:lang w:val="en-US" w:eastAsia="en-US"/>
        </w:rPr>
      </w:pPr>
      <w:proofErr w:type="spellStart"/>
      <w:r w:rsidRPr="00355A07">
        <w:rPr>
          <w:lang w:val="en-US" w:eastAsia="en-US"/>
        </w:rPr>
        <w:t>Ýb</w:t>
      </w:r>
      <w:proofErr w:type="spellEnd"/>
      <w:r w:rsidRPr="00355A07">
        <w:rPr>
          <w:lang w:val="en-US" w:eastAsia="en-US"/>
        </w:rPr>
        <w:t xml:space="preserve"> = </w:t>
      </w:r>
      <w:proofErr w:type="spellStart"/>
      <w:r w:rsidRPr="00355A07">
        <w:rPr>
          <w:lang w:val="en-US" w:eastAsia="en-US"/>
        </w:rPr>
        <w:t>Ms</w:t>
      </w:r>
      <w:proofErr w:type="spellEnd"/>
      <w:r w:rsidRPr="00355A07">
        <w:rPr>
          <w:lang w:val="en-US" w:eastAsia="en-US"/>
        </w:rPr>
        <w:t>/Vt</w:t>
      </w:r>
    </w:p>
    <w:p w14:paraId="27DBF68D" w14:textId="4A7D69F1" w:rsidR="00AB629D" w:rsidRPr="00355A07" w:rsidRDefault="00AB629D" w:rsidP="00355A07">
      <w:pPr>
        <w:widowControl w:val="0"/>
        <w:autoSpaceDE w:val="0"/>
        <w:autoSpaceDN w:val="0"/>
        <w:adjustRightInd w:val="0"/>
        <w:ind w:right="1135"/>
        <w:jc w:val="both"/>
        <w:rPr>
          <w:lang w:val="en-US" w:eastAsia="en-US"/>
        </w:rPr>
      </w:pPr>
      <w:proofErr w:type="gramStart"/>
      <w:r w:rsidRPr="00355A07">
        <w:rPr>
          <w:lang w:val="en-US" w:eastAsia="en-US"/>
        </w:rPr>
        <w:t>Where</w:t>
      </w:r>
      <w:proofErr w:type="gramEnd"/>
    </w:p>
    <w:p w14:paraId="48561BA4" w14:textId="6280CE86" w:rsidR="00AB629D" w:rsidRPr="00355A07" w:rsidRDefault="00AB629D" w:rsidP="00355A07">
      <w:pPr>
        <w:widowControl w:val="0"/>
        <w:autoSpaceDE w:val="0"/>
        <w:autoSpaceDN w:val="0"/>
        <w:adjustRightInd w:val="0"/>
        <w:ind w:right="1135"/>
        <w:jc w:val="both"/>
        <w:rPr>
          <w:lang w:val="en-US" w:eastAsia="en-US"/>
        </w:rPr>
      </w:pPr>
      <w:proofErr w:type="spellStart"/>
      <w:r w:rsidRPr="00355A07">
        <w:rPr>
          <w:lang w:val="en-US" w:eastAsia="en-US"/>
        </w:rPr>
        <w:t>Ýb</w:t>
      </w:r>
      <w:proofErr w:type="spellEnd"/>
      <w:r w:rsidRPr="00355A07">
        <w:rPr>
          <w:lang w:val="en-US" w:eastAsia="en-US"/>
        </w:rPr>
        <w:t xml:space="preserve"> - bulk density</w:t>
      </w:r>
    </w:p>
    <w:p w14:paraId="32FE1F2B" w14:textId="0663AC9B" w:rsidR="00AB629D" w:rsidRPr="00355A07" w:rsidRDefault="00AB629D" w:rsidP="00355A07">
      <w:pPr>
        <w:widowControl w:val="0"/>
        <w:autoSpaceDE w:val="0"/>
        <w:autoSpaceDN w:val="0"/>
        <w:adjustRightInd w:val="0"/>
        <w:ind w:right="1135"/>
        <w:jc w:val="both"/>
        <w:rPr>
          <w:lang w:val="en-US" w:eastAsia="en-US"/>
        </w:rPr>
      </w:pPr>
      <w:proofErr w:type="spellStart"/>
      <w:r w:rsidRPr="00355A07">
        <w:rPr>
          <w:lang w:val="en-US" w:eastAsia="en-US"/>
        </w:rPr>
        <w:t>Ms</w:t>
      </w:r>
      <w:proofErr w:type="spellEnd"/>
      <w:r w:rsidRPr="00355A07">
        <w:rPr>
          <w:lang w:val="en-US" w:eastAsia="en-US"/>
        </w:rPr>
        <w:t xml:space="preserve"> - mass of aggregate </w:t>
      </w:r>
    </w:p>
    <w:p w14:paraId="17743B7C" w14:textId="05647F28" w:rsidR="00AB629D" w:rsidRPr="00355A07" w:rsidRDefault="00AB629D" w:rsidP="00355A07">
      <w:pPr>
        <w:widowControl w:val="0"/>
        <w:autoSpaceDE w:val="0"/>
        <w:autoSpaceDN w:val="0"/>
        <w:adjustRightInd w:val="0"/>
        <w:ind w:right="1135"/>
        <w:jc w:val="both"/>
        <w:rPr>
          <w:lang w:val="en-US" w:eastAsia="en-US"/>
        </w:rPr>
      </w:pPr>
      <w:r w:rsidRPr="00355A07">
        <w:rPr>
          <w:lang w:val="en-US" w:eastAsia="en-US"/>
        </w:rPr>
        <w:t xml:space="preserve">Vt – total volume of aggregate </w:t>
      </w:r>
    </w:p>
    <w:p w14:paraId="7B6EDFF1" w14:textId="67922C84" w:rsidR="00AB629D" w:rsidRPr="00355A07" w:rsidRDefault="00AB629D" w:rsidP="00355A07">
      <w:pPr>
        <w:widowControl w:val="0"/>
        <w:autoSpaceDE w:val="0"/>
        <w:autoSpaceDN w:val="0"/>
        <w:adjustRightInd w:val="0"/>
        <w:ind w:right="1135"/>
        <w:jc w:val="both"/>
        <w:rPr>
          <w:lang w:val="en-US" w:eastAsia="en-US"/>
        </w:rPr>
      </w:pPr>
    </w:p>
    <w:p w14:paraId="6DC2A97A" w14:textId="4A010FA4" w:rsidR="00AB629D" w:rsidRPr="00355A07" w:rsidRDefault="00AB629D" w:rsidP="00355A07">
      <w:pPr>
        <w:widowControl w:val="0"/>
        <w:autoSpaceDE w:val="0"/>
        <w:autoSpaceDN w:val="0"/>
        <w:adjustRightInd w:val="0"/>
        <w:ind w:right="1135"/>
        <w:jc w:val="both"/>
        <w:rPr>
          <w:lang w:val="en-US" w:eastAsia="en-US"/>
        </w:rPr>
      </w:pPr>
      <w:r w:rsidRPr="00355A07">
        <w:rPr>
          <w:lang w:val="en-US" w:eastAsia="en-US"/>
        </w:rPr>
        <w:t xml:space="preserve">Impact test: Impact test is carried out </w:t>
      </w:r>
      <w:proofErr w:type="spellStart"/>
      <w:r w:rsidRPr="00355A07">
        <w:rPr>
          <w:lang w:val="en-US" w:eastAsia="en-US"/>
        </w:rPr>
        <w:t>tp</w:t>
      </w:r>
      <w:proofErr w:type="spellEnd"/>
      <w:r w:rsidRPr="00355A07">
        <w:rPr>
          <w:lang w:val="en-US" w:eastAsia="en-US"/>
        </w:rPr>
        <w:t xml:space="preserve"> determine the impact value of coarse aggregate passing through 12.5mm IS sieve and retained on 10mm IS sieve. Following formula is used to determine the aggregate impact value </w:t>
      </w:r>
    </w:p>
    <w:p w14:paraId="25C1D6E7" w14:textId="7E990CA0" w:rsidR="00AB629D" w:rsidRPr="00355A07" w:rsidRDefault="0051437F" w:rsidP="00355A07">
      <w:pPr>
        <w:widowControl w:val="0"/>
        <w:autoSpaceDE w:val="0"/>
        <w:autoSpaceDN w:val="0"/>
        <w:adjustRightInd w:val="0"/>
        <w:ind w:right="1135"/>
        <w:jc w:val="both"/>
        <w:rPr>
          <w:lang w:val="en-US" w:eastAsia="en-US"/>
        </w:rPr>
      </w:pPr>
      <w:r w:rsidRPr="00355A07">
        <w:rPr>
          <w:lang w:val="en-US" w:eastAsia="en-US"/>
        </w:rPr>
        <w:t xml:space="preserve">                 </w:t>
      </w:r>
      <w:r w:rsidR="00AB629D" w:rsidRPr="00355A07">
        <w:rPr>
          <w:lang w:val="en-US" w:eastAsia="en-US"/>
        </w:rPr>
        <w:t>AIV = [C/</w:t>
      </w:r>
      <w:proofErr w:type="gramStart"/>
      <w:r w:rsidR="00AB629D" w:rsidRPr="00355A07">
        <w:rPr>
          <w:lang w:val="en-US" w:eastAsia="en-US"/>
        </w:rPr>
        <w:t>A]</w:t>
      </w:r>
      <w:r w:rsidRPr="00355A07">
        <w:rPr>
          <w:lang w:val="en-US" w:eastAsia="en-US"/>
        </w:rPr>
        <w:t>*</w:t>
      </w:r>
      <w:proofErr w:type="gramEnd"/>
      <w:r w:rsidRPr="00355A07">
        <w:rPr>
          <w:lang w:val="en-US" w:eastAsia="en-US"/>
        </w:rPr>
        <w:t>100</w:t>
      </w:r>
    </w:p>
    <w:p w14:paraId="5C33334D" w14:textId="50C4B186" w:rsidR="0051437F" w:rsidRPr="00355A07" w:rsidRDefault="0051437F" w:rsidP="00355A07">
      <w:pPr>
        <w:widowControl w:val="0"/>
        <w:autoSpaceDE w:val="0"/>
        <w:autoSpaceDN w:val="0"/>
        <w:adjustRightInd w:val="0"/>
        <w:ind w:right="1135"/>
        <w:jc w:val="both"/>
        <w:rPr>
          <w:lang w:val="en-US" w:eastAsia="en-US"/>
        </w:rPr>
      </w:pPr>
      <w:proofErr w:type="gramStart"/>
      <w:r w:rsidRPr="00355A07">
        <w:rPr>
          <w:lang w:val="en-US" w:eastAsia="en-US"/>
        </w:rPr>
        <w:t>Where</w:t>
      </w:r>
      <w:proofErr w:type="gramEnd"/>
    </w:p>
    <w:p w14:paraId="1E30A937" w14:textId="1897EA34" w:rsidR="0051437F" w:rsidRPr="00355A07" w:rsidRDefault="0051437F" w:rsidP="00355A07">
      <w:pPr>
        <w:widowControl w:val="0"/>
        <w:autoSpaceDE w:val="0"/>
        <w:autoSpaceDN w:val="0"/>
        <w:adjustRightInd w:val="0"/>
        <w:ind w:right="1135"/>
        <w:jc w:val="both"/>
        <w:rPr>
          <w:lang w:val="en-US" w:eastAsia="en-US"/>
        </w:rPr>
      </w:pPr>
      <w:r w:rsidRPr="00355A07">
        <w:rPr>
          <w:lang w:val="en-US" w:eastAsia="en-US"/>
        </w:rPr>
        <w:t>AIV - Aggregate impact value</w:t>
      </w:r>
    </w:p>
    <w:p w14:paraId="0630CE41" w14:textId="77777777" w:rsidR="0051437F" w:rsidRPr="00355A07" w:rsidRDefault="0051437F" w:rsidP="00355A07">
      <w:pPr>
        <w:widowControl w:val="0"/>
        <w:autoSpaceDE w:val="0"/>
        <w:autoSpaceDN w:val="0"/>
        <w:adjustRightInd w:val="0"/>
        <w:ind w:right="1135"/>
        <w:jc w:val="both"/>
        <w:rPr>
          <w:lang w:val="en-US" w:eastAsia="en-US"/>
        </w:rPr>
      </w:pPr>
      <w:r w:rsidRPr="00355A07">
        <w:rPr>
          <w:lang w:val="en-US" w:eastAsia="en-US"/>
        </w:rPr>
        <w:t>C – weight of fraction passing through 2.36mm IS sieve</w:t>
      </w:r>
    </w:p>
    <w:p w14:paraId="2C1B4925" w14:textId="77777777" w:rsidR="0051437F" w:rsidRPr="00355A07" w:rsidRDefault="0051437F" w:rsidP="00355A07">
      <w:pPr>
        <w:widowControl w:val="0"/>
        <w:autoSpaceDE w:val="0"/>
        <w:autoSpaceDN w:val="0"/>
        <w:adjustRightInd w:val="0"/>
        <w:ind w:right="1135"/>
        <w:jc w:val="both"/>
        <w:rPr>
          <w:lang w:val="en-US" w:eastAsia="en-US"/>
        </w:rPr>
      </w:pPr>
      <w:r w:rsidRPr="00355A07">
        <w:rPr>
          <w:lang w:val="en-US" w:eastAsia="en-US"/>
        </w:rPr>
        <w:lastRenderedPageBreak/>
        <w:t>A – total weight of original sample</w:t>
      </w:r>
    </w:p>
    <w:p w14:paraId="6455B488" w14:textId="77777777" w:rsidR="0051437F" w:rsidRPr="00355A07" w:rsidRDefault="0051437F" w:rsidP="00355A07">
      <w:pPr>
        <w:widowControl w:val="0"/>
        <w:autoSpaceDE w:val="0"/>
        <w:autoSpaceDN w:val="0"/>
        <w:adjustRightInd w:val="0"/>
        <w:ind w:right="1135"/>
        <w:jc w:val="both"/>
        <w:rPr>
          <w:lang w:val="en-US" w:eastAsia="en-US"/>
        </w:rPr>
      </w:pPr>
    </w:p>
    <w:p w14:paraId="48786FF8" w14:textId="77777777" w:rsidR="0051437F" w:rsidRPr="00355A07" w:rsidRDefault="0051437F" w:rsidP="00355A07">
      <w:pPr>
        <w:widowControl w:val="0"/>
        <w:autoSpaceDE w:val="0"/>
        <w:autoSpaceDN w:val="0"/>
        <w:adjustRightInd w:val="0"/>
        <w:ind w:right="1135"/>
        <w:jc w:val="both"/>
        <w:rPr>
          <w:lang w:val="en-US" w:eastAsia="en-US"/>
        </w:rPr>
      </w:pPr>
      <w:r w:rsidRPr="00355A07">
        <w:rPr>
          <w:lang w:val="en-US" w:eastAsia="en-US"/>
        </w:rPr>
        <w:t>Water absorption test: Water absorption of aggregate is carried out to determine the resistance of aggregates against weather action. The maximum value of water absorption of aggregate should not be more than 0.6 percent of total weight of dry aggregate.</w:t>
      </w:r>
    </w:p>
    <w:p w14:paraId="0D3B3EE0" w14:textId="77777777" w:rsidR="0051437F" w:rsidRPr="00355A07" w:rsidRDefault="0051437F" w:rsidP="00355A07">
      <w:pPr>
        <w:widowControl w:val="0"/>
        <w:autoSpaceDE w:val="0"/>
        <w:autoSpaceDN w:val="0"/>
        <w:adjustRightInd w:val="0"/>
        <w:ind w:right="1135"/>
        <w:jc w:val="both"/>
        <w:rPr>
          <w:lang w:val="en-US" w:eastAsia="en-US"/>
        </w:rPr>
      </w:pPr>
    </w:p>
    <w:p w14:paraId="56F92DEA" w14:textId="7C05FD0B" w:rsidR="0051437F" w:rsidRPr="00355A07" w:rsidRDefault="0051437F" w:rsidP="00355A07">
      <w:pPr>
        <w:widowControl w:val="0"/>
        <w:autoSpaceDE w:val="0"/>
        <w:autoSpaceDN w:val="0"/>
        <w:adjustRightInd w:val="0"/>
        <w:ind w:right="207"/>
        <w:jc w:val="both"/>
        <w:rPr>
          <w:lang w:val="en-US" w:eastAsia="en-US"/>
        </w:rPr>
      </w:pPr>
      <w:r w:rsidRPr="00355A07">
        <w:rPr>
          <w:lang w:val="en-US" w:eastAsia="en-US"/>
        </w:rPr>
        <w:t xml:space="preserve">Water absorption = </w:t>
      </w:r>
      <w:r w:rsidRPr="00355A07">
        <w:rPr>
          <w:u w:val="thick"/>
          <w:lang w:val="en-US" w:eastAsia="en-US"/>
        </w:rPr>
        <w:t>wt. of water absorbed</w:t>
      </w:r>
      <w:r w:rsidRPr="00355A07">
        <w:rPr>
          <w:lang w:val="en-US" w:eastAsia="en-US"/>
        </w:rPr>
        <w:t xml:space="preserve">  </w:t>
      </w:r>
    </w:p>
    <w:p w14:paraId="0CC99AD1" w14:textId="3F42EDD1" w:rsidR="0051437F" w:rsidRPr="00355A07" w:rsidRDefault="0051437F" w:rsidP="00355A07">
      <w:pPr>
        <w:widowControl w:val="0"/>
        <w:autoSpaceDE w:val="0"/>
        <w:autoSpaceDN w:val="0"/>
        <w:adjustRightInd w:val="0"/>
        <w:ind w:right="207"/>
        <w:jc w:val="both"/>
        <w:rPr>
          <w:lang w:val="en-US" w:eastAsia="en-US"/>
        </w:rPr>
      </w:pPr>
      <w:r w:rsidRPr="00355A07">
        <w:rPr>
          <w:lang w:val="en-US" w:eastAsia="en-US"/>
        </w:rPr>
        <w:t xml:space="preserve">                                    Total wt. of aggregate</w:t>
      </w:r>
    </w:p>
    <w:p w14:paraId="05AA3795" w14:textId="6E22FBA2" w:rsidR="0051437F" w:rsidRPr="00355A07" w:rsidRDefault="0051437F" w:rsidP="00355A07">
      <w:pPr>
        <w:widowControl w:val="0"/>
        <w:autoSpaceDE w:val="0"/>
        <w:autoSpaceDN w:val="0"/>
        <w:adjustRightInd w:val="0"/>
        <w:ind w:right="207"/>
        <w:jc w:val="both"/>
        <w:rPr>
          <w:lang w:val="en-US" w:eastAsia="en-US"/>
        </w:rPr>
      </w:pPr>
    </w:p>
    <w:p w14:paraId="4F1C7202" w14:textId="6575FD6A" w:rsidR="0051437F" w:rsidRPr="00355A07" w:rsidRDefault="0051437F" w:rsidP="00355A07">
      <w:pPr>
        <w:widowControl w:val="0"/>
        <w:autoSpaceDE w:val="0"/>
        <w:autoSpaceDN w:val="0"/>
        <w:adjustRightInd w:val="0"/>
        <w:ind w:right="207"/>
        <w:jc w:val="both"/>
        <w:rPr>
          <w:lang w:val="en-US" w:eastAsia="en-US"/>
        </w:rPr>
      </w:pPr>
      <w:r w:rsidRPr="00355A07">
        <w:rPr>
          <w:lang w:val="en-US" w:eastAsia="en-US"/>
        </w:rPr>
        <w:t>Talbot method for gradation:</w:t>
      </w:r>
    </w:p>
    <w:p w14:paraId="7A87BF45" w14:textId="34FB122E" w:rsidR="0051437F" w:rsidRPr="00355A07" w:rsidRDefault="0051437F" w:rsidP="00355A07">
      <w:pPr>
        <w:widowControl w:val="0"/>
        <w:autoSpaceDE w:val="0"/>
        <w:autoSpaceDN w:val="0"/>
        <w:adjustRightInd w:val="0"/>
        <w:ind w:right="207"/>
        <w:jc w:val="both"/>
        <w:rPr>
          <w:lang w:val="en-US" w:eastAsia="en-US"/>
        </w:rPr>
      </w:pPr>
      <w:r w:rsidRPr="00355A07">
        <w:rPr>
          <w:lang w:val="en-US" w:eastAsia="en-US"/>
        </w:rPr>
        <w:t>For over one hundred years, efforts have been made to achieve desired properties through adjustment in aggregate gradation.</w:t>
      </w:r>
    </w:p>
    <w:p w14:paraId="5923C63C" w14:textId="558F6F24" w:rsidR="003B1A57" w:rsidRPr="00355A07" w:rsidRDefault="0051437F" w:rsidP="00355A07">
      <w:pPr>
        <w:widowControl w:val="0"/>
        <w:autoSpaceDE w:val="0"/>
        <w:autoSpaceDN w:val="0"/>
        <w:adjustRightInd w:val="0"/>
        <w:ind w:right="207"/>
        <w:jc w:val="both"/>
        <w:rPr>
          <w:lang w:val="en-US" w:eastAsia="en-US"/>
        </w:rPr>
      </w:pPr>
      <w:r w:rsidRPr="00355A07">
        <w:rPr>
          <w:lang w:val="en-US" w:eastAsia="en-US"/>
        </w:rPr>
        <w:t>Fuller and Thomson research on aggregate gradation in 1907 and developed an ideal shape of gradation and concluded that aggregates should be graded in sizes to give the greatest density.</w:t>
      </w:r>
      <w:r w:rsidR="00E05EEC">
        <w:rPr>
          <w:lang w:val="en-US" w:eastAsia="en-US"/>
        </w:rPr>
        <w:t xml:space="preserve"> </w:t>
      </w:r>
      <w:proofErr w:type="gramStart"/>
      <w:r w:rsidRPr="00355A07">
        <w:rPr>
          <w:lang w:val="en-US" w:eastAsia="en-US"/>
        </w:rPr>
        <w:t>But,</w:t>
      </w:r>
      <w:proofErr w:type="gramEnd"/>
      <w:r w:rsidR="00E05EEC">
        <w:rPr>
          <w:lang w:val="en-US" w:eastAsia="en-US"/>
        </w:rPr>
        <w:t xml:space="preserve"> </w:t>
      </w:r>
      <w:r w:rsidRPr="00355A07">
        <w:rPr>
          <w:lang w:val="en-US" w:eastAsia="en-US"/>
        </w:rPr>
        <w:t xml:space="preserve">unfortunately it was noted that the conclusion given by them does not always give </w:t>
      </w:r>
      <w:r w:rsidR="003B1A57" w:rsidRPr="00355A07">
        <w:rPr>
          <w:lang w:val="en-US" w:eastAsia="en-US"/>
        </w:rPr>
        <w:t>the maximum strength or density.</w:t>
      </w:r>
    </w:p>
    <w:p w14:paraId="0FF2245C" w14:textId="4D134FBC" w:rsidR="003B1A57" w:rsidRPr="00355A07" w:rsidRDefault="003B1A57" w:rsidP="00355A07">
      <w:pPr>
        <w:widowControl w:val="0"/>
        <w:autoSpaceDE w:val="0"/>
        <w:autoSpaceDN w:val="0"/>
        <w:adjustRightInd w:val="0"/>
        <w:ind w:right="207"/>
        <w:jc w:val="both"/>
        <w:rPr>
          <w:lang w:val="en-US" w:eastAsia="en-US"/>
        </w:rPr>
      </w:pPr>
      <w:r w:rsidRPr="00355A07">
        <w:rPr>
          <w:lang w:val="en-US" w:eastAsia="en-US"/>
        </w:rPr>
        <w:t>So later on, in 1923 Talbot and Richard created the formula for gradation. This method is used to prepare the proportion of different size of aggregate for making the sample</w:t>
      </w:r>
    </w:p>
    <w:p w14:paraId="17399AD6" w14:textId="3C882368" w:rsidR="003B1A57" w:rsidRPr="00355A07" w:rsidRDefault="003B1A57" w:rsidP="00355A07">
      <w:pPr>
        <w:widowControl w:val="0"/>
        <w:autoSpaceDE w:val="0"/>
        <w:autoSpaceDN w:val="0"/>
        <w:adjustRightInd w:val="0"/>
        <w:ind w:right="207"/>
        <w:jc w:val="both"/>
        <w:rPr>
          <w:lang w:val="en-US" w:eastAsia="en-US"/>
        </w:rPr>
      </w:pPr>
      <w:r w:rsidRPr="00355A07">
        <w:rPr>
          <w:lang w:val="en-US" w:eastAsia="en-US"/>
        </w:rPr>
        <w:t>P = {d/D}</w:t>
      </w:r>
      <w:r w:rsidR="00D3689B">
        <w:rPr>
          <w:lang w:val="en-US" w:eastAsia="en-US"/>
        </w:rPr>
        <w:t xml:space="preserve"> </w:t>
      </w:r>
      <w:r w:rsidRPr="00355A07">
        <w:rPr>
          <w:lang w:val="en-US" w:eastAsia="en-US"/>
        </w:rPr>
        <w:t>n</w:t>
      </w:r>
    </w:p>
    <w:p w14:paraId="1B7C13FA" w14:textId="4DC30FFE" w:rsidR="003B1A57" w:rsidRPr="00355A07" w:rsidRDefault="003B1A57" w:rsidP="00355A07">
      <w:pPr>
        <w:widowControl w:val="0"/>
        <w:autoSpaceDE w:val="0"/>
        <w:autoSpaceDN w:val="0"/>
        <w:adjustRightInd w:val="0"/>
        <w:ind w:right="207"/>
        <w:jc w:val="both"/>
        <w:rPr>
          <w:lang w:val="en-US" w:eastAsia="en-US"/>
        </w:rPr>
      </w:pPr>
      <w:proofErr w:type="gramStart"/>
      <w:r w:rsidRPr="00355A07">
        <w:rPr>
          <w:lang w:val="en-US" w:eastAsia="en-US"/>
        </w:rPr>
        <w:t>Where</w:t>
      </w:r>
      <w:proofErr w:type="gramEnd"/>
    </w:p>
    <w:p w14:paraId="3C593E4D" w14:textId="77777777" w:rsidR="003B1A57" w:rsidRPr="00355A07" w:rsidRDefault="003B1A57" w:rsidP="00355A07">
      <w:pPr>
        <w:widowControl w:val="0"/>
        <w:autoSpaceDE w:val="0"/>
        <w:autoSpaceDN w:val="0"/>
        <w:adjustRightInd w:val="0"/>
        <w:ind w:right="207"/>
        <w:jc w:val="both"/>
        <w:rPr>
          <w:lang w:val="en-US" w:eastAsia="en-US"/>
        </w:rPr>
      </w:pPr>
      <w:r w:rsidRPr="00355A07">
        <w:rPr>
          <w:lang w:val="en-US" w:eastAsia="en-US"/>
        </w:rPr>
        <w:t>P- percentage of aggregate passing through the sieve</w:t>
      </w:r>
    </w:p>
    <w:p w14:paraId="2A4C1FFE" w14:textId="77777777" w:rsidR="003B1A57" w:rsidRPr="00355A07" w:rsidRDefault="003B1A57" w:rsidP="00355A07">
      <w:pPr>
        <w:widowControl w:val="0"/>
        <w:autoSpaceDE w:val="0"/>
        <w:autoSpaceDN w:val="0"/>
        <w:adjustRightInd w:val="0"/>
        <w:ind w:right="207"/>
        <w:jc w:val="both"/>
        <w:rPr>
          <w:lang w:val="en-US" w:eastAsia="en-US"/>
        </w:rPr>
      </w:pPr>
      <w:r w:rsidRPr="00355A07">
        <w:rPr>
          <w:lang w:val="en-US" w:eastAsia="en-US"/>
        </w:rPr>
        <w:t>d- Sieve size</w:t>
      </w:r>
    </w:p>
    <w:p w14:paraId="2A753E6B" w14:textId="77777777" w:rsidR="003B1A57" w:rsidRPr="00355A07" w:rsidRDefault="003B1A57" w:rsidP="00355A07">
      <w:pPr>
        <w:widowControl w:val="0"/>
        <w:autoSpaceDE w:val="0"/>
        <w:autoSpaceDN w:val="0"/>
        <w:adjustRightInd w:val="0"/>
        <w:ind w:right="207"/>
        <w:jc w:val="both"/>
        <w:rPr>
          <w:lang w:val="en-US" w:eastAsia="en-US"/>
        </w:rPr>
      </w:pPr>
      <w:r w:rsidRPr="00355A07">
        <w:rPr>
          <w:lang w:val="en-US" w:eastAsia="en-US"/>
        </w:rPr>
        <w:t xml:space="preserve">D- Max. size of aggregate </w:t>
      </w:r>
    </w:p>
    <w:p w14:paraId="28C69A3A" w14:textId="77777777" w:rsidR="003B1A57" w:rsidRPr="00355A07" w:rsidRDefault="003B1A57" w:rsidP="00355A07">
      <w:pPr>
        <w:widowControl w:val="0"/>
        <w:autoSpaceDE w:val="0"/>
        <w:autoSpaceDN w:val="0"/>
        <w:adjustRightInd w:val="0"/>
        <w:ind w:right="207"/>
        <w:jc w:val="both"/>
        <w:rPr>
          <w:lang w:val="en-US" w:eastAsia="en-US"/>
        </w:rPr>
      </w:pPr>
      <w:r w:rsidRPr="00355A07">
        <w:rPr>
          <w:lang w:val="en-US" w:eastAsia="en-US"/>
        </w:rPr>
        <w:t xml:space="preserve">n- Talbot coefficient </w:t>
      </w:r>
    </w:p>
    <w:p w14:paraId="2D4DF1C2" w14:textId="77777777" w:rsidR="003B1A57" w:rsidRPr="00355A07" w:rsidRDefault="003B1A57" w:rsidP="00355A07">
      <w:pPr>
        <w:widowControl w:val="0"/>
        <w:autoSpaceDE w:val="0"/>
        <w:autoSpaceDN w:val="0"/>
        <w:adjustRightInd w:val="0"/>
        <w:ind w:right="207"/>
        <w:jc w:val="both"/>
        <w:rPr>
          <w:lang w:val="en-US" w:eastAsia="en-US"/>
        </w:rPr>
      </w:pPr>
    </w:p>
    <w:p w14:paraId="12CF5BFA" w14:textId="77777777" w:rsidR="003B1A57" w:rsidRPr="00355A07" w:rsidRDefault="003B1A57" w:rsidP="00355A07">
      <w:pPr>
        <w:widowControl w:val="0"/>
        <w:autoSpaceDE w:val="0"/>
        <w:autoSpaceDN w:val="0"/>
        <w:adjustRightInd w:val="0"/>
        <w:ind w:right="207"/>
        <w:jc w:val="both"/>
        <w:rPr>
          <w:lang w:val="en-US" w:eastAsia="en-US"/>
        </w:rPr>
      </w:pPr>
      <w:r w:rsidRPr="00355A07">
        <w:rPr>
          <w:lang w:val="en-US" w:eastAsia="en-US"/>
        </w:rPr>
        <w:t>Table 1 Physical properties of aggregate</w:t>
      </w:r>
    </w:p>
    <w:tbl>
      <w:tblPr>
        <w:tblStyle w:val="TableGrid"/>
        <w:tblW w:w="4786" w:type="dxa"/>
        <w:tblLayout w:type="fixed"/>
        <w:tblLook w:val="04A0" w:firstRow="1" w:lastRow="0" w:firstColumn="1" w:lastColumn="0" w:noHBand="0" w:noVBand="1"/>
      </w:tblPr>
      <w:tblGrid>
        <w:gridCol w:w="675"/>
        <w:gridCol w:w="993"/>
        <w:gridCol w:w="992"/>
        <w:gridCol w:w="850"/>
        <w:gridCol w:w="1276"/>
      </w:tblGrid>
      <w:tr w:rsidR="000B79D5" w:rsidRPr="00355A07" w14:paraId="2ED822CD" w14:textId="77777777" w:rsidTr="003B32EB">
        <w:tc>
          <w:tcPr>
            <w:tcW w:w="675" w:type="dxa"/>
          </w:tcPr>
          <w:p w14:paraId="6103815D" w14:textId="5F4644CF" w:rsidR="003B1A57" w:rsidRPr="00355A07" w:rsidRDefault="003B1A57" w:rsidP="00355A07">
            <w:pPr>
              <w:widowControl w:val="0"/>
              <w:autoSpaceDE w:val="0"/>
              <w:autoSpaceDN w:val="0"/>
              <w:adjustRightInd w:val="0"/>
              <w:jc w:val="both"/>
              <w:rPr>
                <w:sz w:val="24"/>
                <w:szCs w:val="24"/>
                <w:lang w:val="en-US" w:eastAsia="en-US"/>
              </w:rPr>
            </w:pPr>
            <w:r w:rsidRPr="00355A07">
              <w:rPr>
                <w:sz w:val="24"/>
                <w:szCs w:val="24"/>
                <w:lang w:val="en-US" w:eastAsia="en-US"/>
              </w:rPr>
              <w:t xml:space="preserve">Size of </w:t>
            </w:r>
            <w:proofErr w:type="spellStart"/>
            <w:r w:rsidRPr="00355A07">
              <w:rPr>
                <w:sz w:val="24"/>
                <w:szCs w:val="24"/>
                <w:lang w:val="en-US" w:eastAsia="en-US"/>
              </w:rPr>
              <w:t>agg</w:t>
            </w:r>
            <w:proofErr w:type="spellEnd"/>
            <w:r w:rsidRPr="00355A07">
              <w:rPr>
                <w:sz w:val="24"/>
                <w:szCs w:val="24"/>
                <w:lang w:val="en-US" w:eastAsia="en-US"/>
              </w:rPr>
              <w:t>.</w:t>
            </w:r>
          </w:p>
        </w:tc>
        <w:tc>
          <w:tcPr>
            <w:tcW w:w="993" w:type="dxa"/>
          </w:tcPr>
          <w:p w14:paraId="5E86BB14" w14:textId="41A776F0" w:rsidR="003B1A57" w:rsidRPr="00355A07" w:rsidRDefault="003B1A57" w:rsidP="00355A07">
            <w:pPr>
              <w:widowControl w:val="0"/>
              <w:autoSpaceDE w:val="0"/>
              <w:autoSpaceDN w:val="0"/>
              <w:adjustRightInd w:val="0"/>
              <w:jc w:val="both"/>
              <w:rPr>
                <w:sz w:val="24"/>
                <w:szCs w:val="24"/>
                <w:lang w:val="en-US" w:eastAsia="en-US"/>
              </w:rPr>
            </w:pPr>
            <w:r w:rsidRPr="00355A07">
              <w:rPr>
                <w:sz w:val="24"/>
                <w:szCs w:val="24"/>
                <w:lang w:val="en-US" w:eastAsia="en-US"/>
              </w:rPr>
              <w:t>S</w:t>
            </w:r>
            <w:r w:rsidR="003B32EB" w:rsidRPr="00355A07">
              <w:rPr>
                <w:sz w:val="24"/>
                <w:szCs w:val="24"/>
                <w:lang w:val="en-US" w:eastAsia="en-US"/>
              </w:rPr>
              <w:t>p</w:t>
            </w:r>
            <w:r w:rsidRPr="00355A07">
              <w:rPr>
                <w:sz w:val="24"/>
                <w:szCs w:val="24"/>
                <w:lang w:val="en-US" w:eastAsia="en-US"/>
              </w:rPr>
              <w:t>ecific Gravity</w:t>
            </w:r>
          </w:p>
        </w:tc>
        <w:tc>
          <w:tcPr>
            <w:tcW w:w="992" w:type="dxa"/>
          </w:tcPr>
          <w:p w14:paraId="552B594F" w14:textId="77777777" w:rsidR="003B1A57" w:rsidRPr="00355A07" w:rsidRDefault="003B1A57" w:rsidP="00355A07">
            <w:pPr>
              <w:widowControl w:val="0"/>
              <w:autoSpaceDE w:val="0"/>
              <w:autoSpaceDN w:val="0"/>
              <w:adjustRightInd w:val="0"/>
              <w:jc w:val="both"/>
              <w:rPr>
                <w:sz w:val="24"/>
                <w:szCs w:val="24"/>
                <w:lang w:val="en-US" w:eastAsia="en-US"/>
              </w:rPr>
            </w:pPr>
            <w:r w:rsidRPr="00355A07">
              <w:rPr>
                <w:sz w:val="24"/>
                <w:szCs w:val="24"/>
                <w:lang w:val="en-US" w:eastAsia="en-US"/>
              </w:rPr>
              <w:t>Bulk Density</w:t>
            </w:r>
          </w:p>
          <w:p w14:paraId="71C3D67D" w14:textId="40E89381" w:rsidR="003B1A57" w:rsidRPr="00355A07" w:rsidRDefault="003B1A57" w:rsidP="00355A07">
            <w:pPr>
              <w:widowControl w:val="0"/>
              <w:autoSpaceDE w:val="0"/>
              <w:autoSpaceDN w:val="0"/>
              <w:adjustRightInd w:val="0"/>
              <w:jc w:val="both"/>
              <w:rPr>
                <w:sz w:val="24"/>
                <w:szCs w:val="24"/>
                <w:lang w:val="en-US" w:eastAsia="en-US"/>
              </w:rPr>
            </w:pPr>
            <w:r w:rsidRPr="00355A07">
              <w:rPr>
                <w:sz w:val="24"/>
                <w:szCs w:val="24"/>
                <w:lang w:val="en-US" w:eastAsia="en-US"/>
              </w:rPr>
              <w:t>(kg/m3)</w:t>
            </w:r>
          </w:p>
        </w:tc>
        <w:tc>
          <w:tcPr>
            <w:tcW w:w="850" w:type="dxa"/>
          </w:tcPr>
          <w:p w14:paraId="0406EF24" w14:textId="77777777" w:rsidR="003B1A57" w:rsidRPr="00355A07" w:rsidRDefault="000E08B8" w:rsidP="00355A07">
            <w:pPr>
              <w:widowControl w:val="0"/>
              <w:autoSpaceDE w:val="0"/>
              <w:autoSpaceDN w:val="0"/>
              <w:adjustRightInd w:val="0"/>
              <w:jc w:val="both"/>
              <w:rPr>
                <w:sz w:val="24"/>
                <w:szCs w:val="24"/>
                <w:lang w:val="en-US" w:eastAsia="en-US"/>
              </w:rPr>
            </w:pPr>
            <w:r w:rsidRPr="00355A07">
              <w:rPr>
                <w:sz w:val="24"/>
                <w:szCs w:val="24"/>
                <w:lang w:val="en-US" w:eastAsia="en-US"/>
              </w:rPr>
              <w:t>Impact value</w:t>
            </w:r>
          </w:p>
          <w:p w14:paraId="01086CA7" w14:textId="70F382B3" w:rsidR="000E08B8" w:rsidRPr="00355A07" w:rsidRDefault="000E08B8" w:rsidP="00355A07">
            <w:pPr>
              <w:widowControl w:val="0"/>
              <w:autoSpaceDE w:val="0"/>
              <w:autoSpaceDN w:val="0"/>
              <w:adjustRightInd w:val="0"/>
              <w:jc w:val="both"/>
              <w:rPr>
                <w:sz w:val="24"/>
                <w:szCs w:val="24"/>
                <w:lang w:val="en-US" w:eastAsia="en-US"/>
              </w:rPr>
            </w:pPr>
            <w:r w:rsidRPr="00355A07">
              <w:rPr>
                <w:sz w:val="24"/>
                <w:szCs w:val="24"/>
                <w:lang w:val="en-US" w:eastAsia="en-US"/>
              </w:rPr>
              <w:t>(%)</w:t>
            </w:r>
          </w:p>
        </w:tc>
        <w:tc>
          <w:tcPr>
            <w:tcW w:w="1276" w:type="dxa"/>
          </w:tcPr>
          <w:p w14:paraId="3B3D043B" w14:textId="5D4ECC7F" w:rsidR="003B1A57"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Water absorption (%)</w:t>
            </w:r>
          </w:p>
        </w:tc>
      </w:tr>
      <w:tr w:rsidR="003B32EB" w:rsidRPr="00355A07" w14:paraId="6A06C3AB" w14:textId="77777777" w:rsidTr="003B32EB">
        <w:tc>
          <w:tcPr>
            <w:tcW w:w="675" w:type="dxa"/>
          </w:tcPr>
          <w:p w14:paraId="34BBEFD6" w14:textId="1C86C069"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4.75</w:t>
            </w:r>
          </w:p>
        </w:tc>
        <w:tc>
          <w:tcPr>
            <w:tcW w:w="993" w:type="dxa"/>
          </w:tcPr>
          <w:p w14:paraId="28ECA4A8" w14:textId="3933F29B"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2.66</w:t>
            </w:r>
          </w:p>
        </w:tc>
        <w:tc>
          <w:tcPr>
            <w:tcW w:w="992" w:type="dxa"/>
          </w:tcPr>
          <w:p w14:paraId="1975988D" w14:textId="5E0CC450"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1392</w:t>
            </w:r>
          </w:p>
        </w:tc>
        <w:tc>
          <w:tcPr>
            <w:tcW w:w="850" w:type="dxa"/>
            <w:vMerge w:val="restart"/>
          </w:tcPr>
          <w:p w14:paraId="4F6A12B1" w14:textId="17F3985B" w:rsidR="003B32EB" w:rsidRPr="00355A07" w:rsidRDefault="003B32EB" w:rsidP="00E05EEC">
            <w:pPr>
              <w:widowControl w:val="0"/>
              <w:autoSpaceDE w:val="0"/>
              <w:autoSpaceDN w:val="0"/>
              <w:adjustRightInd w:val="0"/>
              <w:jc w:val="center"/>
              <w:rPr>
                <w:sz w:val="24"/>
                <w:szCs w:val="24"/>
                <w:lang w:val="en-US" w:eastAsia="en-US"/>
              </w:rPr>
            </w:pPr>
            <w:r w:rsidRPr="00355A07">
              <w:rPr>
                <w:sz w:val="24"/>
                <w:szCs w:val="24"/>
                <w:lang w:val="en-US" w:eastAsia="en-US"/>
              </w:rPr>
              <w:t>17.92</w:t>
            </w:r>
          </w:p>
        </w:tc>
        <w:tc>
          <w:tcPr>
            <w:tcW w:w="1276" w:type="dxa"/>
            <w:vMerge w:val="restart"/>
          </w:tcPr>
          <w:p w14:paraId="335BF65B" w14:textId="265369D9" w:rsidR="003B32EB" w:rsidRPr="00355A07" w:rsidRDefault="003B32EB" w:rsidP="00E05EEC">
            <w:pPr>
              <w:widowControl w:val="0"/>
              <w:autoSpaceDE w:val="0"/>
              <w:autoSpaceDN w:val="0"/>
              <w:adjustRightInd w:val="0"/>
              <w:jc w:val="center"/>
              <w:rPr>
                <w:sz w:val="24"/>
                <w:szCs w:val="24"/>
                <w:lang w:val="en-US" w:eastAsia="en-US"/>
              </w:rPr>
            </w:pPr>
            <w:r w:rsidRPr="00355A07">
              <w:rPr>
                <w:sz w:val="24"/>
                <w:szCs w:val="24"/>
                <w:lang w:val="en-US" w:eastAsia="en-US"/>
              </w:rPr>
              <w:t>0.53</w:t>
            </w:r>
          </w:p>
        </w:tc>
      </w:tr>
      <w:tr w:rsidR="003B32EB" w:rsidRPr="00355A07" w14:paraId="6B464C79" w14:textId="77777777" w:rsidTr="003B32EB">
        <w:tc>
          <w:tcPr>
            <w:tcW w:w="675" w:type="dxa"/>
          </w:tcPr>
          <w:p w14:paraId="208D6352" w14:textId="35E32771"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9.5</w:t>
            </w:r>
          </w:p>
        </w:tc>
        <w:tc>
          <w:tcPr>
            <w:tcW w:w="993" w:type="dxa"/>
          </w:tcPr>
          <w:p w14:paraId="6B27FF5A" w14:textId="48FBDA6F"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2.67</w:t>
            </w:r>
          </w:p>
        </w:tc>
        <w:tc>
          <w:tcPr>
            <w:tcW w:w="992" w:type="dxa"/>
          </w:tcPr>
          <w:p w14:paraId="787C133B" w14:textId="3403D2BF"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1435</w:t>
            </w:r>
          </w:p>
        </w:tc>
        <w:tc>
          <w:tcPr>
            <w:tcW w:w="850" w:type="dxa"/>
            <w:vMerge/>
          </w:tcPr>
          <w:p w14:paraId="4AFAC23B" w14:textId="77777777" w:rsidR="003B32EB" w:rsidRPr="00355A07" w:rsidRDefault="003B32EB" w:rsidP="00355A07">
            <w:pPr>
              <w:widowControl w:val="0"/>
              <w:autoSpaceDE w:val="0"/>
              <w:autoSpaceDN w:val="0"/>
              <w:adjustRightInd w:val="0"/>
              <w:jc w:val="both"/>
              <w:rPr>
                <w:sz w:val="24"/>
                <w:szCs w:val="24"/>
                <w:lang w:val="en-US" w:eastAsia="en-US"/>
              </w:rPr>
            </w:pPr>
          </w:p>
        </w:tc>
        <w:tc>
          <w:tcPr>
            <w:tcW w:w="1276" w:type="dxa"/>
            <w:vMerge/>
          </w:tcPr>
          <w:p w14:paraId="10FA3EC2" w14:textId="77777777" w:rsidR="003B32EB" w:rsidRPr="00355A07" w:rsidRDefault="003B32EB" w:rsidP="00355A07">
            <w:pPr>
              <w:widowControl w:val="0"/>
              <w:autoSpaceDE w:val="0"/>
              <w:autoSpaceDN w:val="0"/>
              <w:adjustRightInd w:val="0"/>
              <w:jc w:val="both"/>
              <w:rPr>
                <w:sz w:val="24"/>
                <w:szCs w:val="24"/>
                <w:lang w:val="en-US" w:eastAsia="en-US"/>
              </w:rPr>
            </w:pPr>
          </w:p>
        </w:tc>
      </w:tr>
      <w:tr w:rsidR="003B32EB" w:rsidRPr="00355A07" w14:paraId="4BD387C6" w14:textId="77777777" w:rsidTr="003B32EB">
        <w:tc>
          <w:tcPr>
            <w:tcW w:w="675" w:type="dxa"/>
          </w:tcPr>
          <w:p w14:paraId="02F0C069" w14:textId="7C0EEC6C"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19</w:t>
            </w:r>
          </w:p>
        </w:tc>
        <w:tc>
          <w:tcPr>
            <w:tcW w:w="993" w:type="dxa"/>
          </w:tcPr>
          <w:p w14:paraId="691238C2" w14:textId="45DD9D0D"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2.75</w:t>
            </w:r>
          </w:p>
        </w:tc>
        <w:tc>
          <w:tcPr>
            <w:tcW w:w="992" w:type="dxa"/>
          </w:tcPr>
          <w:p w14:paraId="7B1868A8" w14:textId="14527A98"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1495</w:t>
            </w:r>
          </w:p>
        </w:tc>
        <w:tc>
          <w:tcPr>
            <w:tcW w:w="850" w:type="dxa"/>
            <w:vMerge/>
          </w:tcPr>
          <w:p w14:paraId="7273E160" w14:textId="77777777" w:rsidR="003B32EB" w:rsidRPr="00355A07" w:rsidRDefault="003B32EB" w:rsidP="00355A07">
            <w:pPr>
              <w:widowControl w:val="0"/>
              <w:autoSpaceDE w:val="0"/>
              <w:autoSpaceDN w:val="0"/>
              <w:adjustRightInd w:val="0"/>
              <w:jc w:val="both"/>
              <w:rPr>
                <w:sz w:val="24"/>
                <w:szCs w:val="24"/>
                <w:lang w:val="en-US" w:eastAsia="en-US"/>
              </w:rPr>
            </w:pPr>
          </w:p>
        </w:tc>
        <w:tc>
          <w:tcPr>
            <w:tcW w:w="1276" w:type="dxa"/>
            <w:vMerge/>
          </w:tcPr>
          <w:p w14:paraId="629A12E3" w14:textId="77777777" w:rsidR="003B32EB" w:rsidRPr="00355A07" w:rsidRDefault="003B32EB" w:rsidP="00355A07">
            <w:pPr>
              <w:widowControl w:val="0"/>
              <w:autoSpaceDE w:val="0"/>
              <w:autoSpaceDN w:val="0"/>
              <w:adjustRightInd w:val="0"/>
              <w:jc w:val="both"/>
              <w:rPr>
                <w:sz w:val="24"/>
                <w:szCs w:val="24"/>
                <w:lang w:val="en-US" w:eastAsia="en-US"/>
              </w:rPr>
            </w:pPr>
          </w:p>
        </w:tc>
      </w:tr>
      <w:tr w:rsidR="003B32EB" w:rsidRPr="00355A07" w14:paraId="1EC8D8E3" w14:textId="77777777" w:rsidTr="003B32EB">
        <w:tc>
          <w:tcPr>
            <w:tcW w:w="675" w:type="dxa"/>
          </w:tcPr>
          <w:p w14:paraId="0D0C93B2" w14:textId="58BD268A"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26.5</w:t>
            </w:r>
          </w:p>
        </w:tc>
        <w:tc>
          <w:tcPr>
            <w:tcW w:w="993" w:type="dxa"/>
          </w:tcPr>
          <w:p w14:paraId="368AC232" w14:textId="2EDDC1EA"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2.83</w:t>
            </w:r>
          </w:p>
        </w:tc>
        <w:tc>
          <w:tcPr>
            <w:tcW w:w="992" w:type="dxa"/>
          </w:tcPr>
          <w:p w14:paraId="0448CA4A" w14:textId="7D99E0FE"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1503</w:t>
            </w:r>
          </w:p>
        </w:tc>
        <w:tc>
          <w:tcPr>
            <w:tcW w:w="850" w:type="dxa"/>
            <w:vMerge/>
          </w:tcPr>
          <w:p w14:paraId="77852F5A" w14:textId="77777777" w:rsidR="003B32EB" w:rsidRPr="00355A07" w:rsidRDefault="003B32EB" w:rsidP="00355A07">
            <w:pPr>
              <w:widowControl w:val="0"/>
              <w:autoSpaceDE w:val="0"/>
              <w:autoSpaceDN w:val="0"/>
              <w:adjustRightInd w:val="0"/>
              <w:jc w:val="both"/>
              <w:rPr>
                <w:sz w:val="24"/>
                <w:szCs w:val="24"/>
                <w:lang w:val="en-US" w:eastAsia="en-US"/>
              </w:rPr>
            </w:pPr>
          </w:p>
        </w:tc>
        <w:tc>
          <w:tcPr>
            <w:tcW w:w="1276" w:type="dxa"/>
            <w:vMerge/>
          </w:tcPr>
          <w:p w14:paraId="4B7691EC" w14:textId="77777777" w:rsidR="003B32EB" w:rsidRPr="00355A07" w:rsidRDefault="003B32EB" w:rsidP="00355A07">
            <w:pPr>
              <w:widowControl w:val="0"/>
              <w:autoSpaceDE w:val="0"/>
              <w:autoSpaceDN w:val="0"/>
              <w:adjustRightInd w:val="0"/>
              <w:jc w:val="both"/>
              <w:rPr>
                <w:sz w:val="24"/>
                <w:szCs w:val="24"/>
                <w:lang w:val="en-US" w:eastAsia="en-US"/>
              </w:rPr>
            </w:pPr>
          </w:p>
        </w:tc>
      </w:tr>
      <w:tr w:rsidR="003B32EB" w:rsidRPr="00355A07" w14:paraId="4AE2B281" w14:textId="77777777" w:rsidTr="003B32EB">
        <w:tc>
          <w:tcPr>
            <w:tcW w:w="675" w:type="dxa"/>
          </w:tcPr>
          <w:p w14:paraId="1A354140" w14:textId="61B18E12"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37.5</w:t>
            </w:r>
          </w:p>
        </w:tc>
        <w:tc>
          <w:tcPr>
            <w:tcW w:w="993" w:type="dxa"/>
          </w:tcPr>
          <w:p w14:paraId="0815045A" w14:textId="54C0291E"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2.85</w:t>
            </w:r>
          </w:p>
        </w:tc>
        <w:tc>
          <w:tcPr>
            <w:tcW w:w="992" w:type="dxa"/>
          </w:tcPr>
          <w:p w14:paraId="2954AAD7" w14:textId="5B850A68" w:rsidR="003B32EB" w:rsidRPr="00355A07" w:rsidRDefault="003B32EB" w:rsidP="00355A07">
            <w:pPr>
              <w:widowControl w:val="0"/>
              <w:autoSpaceDE w:val="0"/>
              <w:autoSpaceDN w:val="0"/>
              <w:adjustRightInd w:val="0"/>
              <w:jc w:val="both"/>
              <w:rPr>
                <w:sz w:val="24"/>
                <w:szCs w:val="24"/>
                <w:lang w:val="en-US" w:eastAsia="en-US"/>
              </w:rPr>
            </w:pPr>
            <w:r w:rsidRPr="00355A07">
              <w:rPr>
                <w:sz w:val="24"/>
                <w:szCs w:val="24"/>
                <w:lang w:val="en-US" w:eastAsia="en-US"/>
              </w:rPr>
              <w:t>1515</w:t>
            </w:r>
          </w:p>
        </w:tc>
        <w:tc>
          <w:tcPr>
            <w:tcW w:w="850" w:type="dxa"/>
            <w:vMerge/>
          </w:tcPr>
          <w:p w14:paraId="302AD226" w14:textId="77777777" w:rsidR="003B32EB" w:rsidRPr="00355A07" w:rsidRDefault="003B32EB" w:rsidP="00355A07">
            <w:pPr>
              <w:widowControl w:val="0"/>
              <w:autoSpaceDE w:val="0"/>
              <w:autoSpaceDN w:val="0"/>
              <w:adjustRightInd w:val="0"/>
              <w:jc w:val="both"/>
              <w:rPr>
                <w:sz w:val="24"/>
                <w:szCs w:val="24"/>
                <w:lang w:val="en-US" w:eastAsia="en-US"/>
              </w:rPr>
            </w:pPr>
          </w:p>
        </w:tc>
        <w:tc>
          <w:tcPr>
            <w:tcW w:w="1276" w:type="dxa"/>
            <w:vMerge/>
          </w:tcPr>
          <w:p w14:paraId="75CCBFB0" w14:textId="77777777" w:rsidR="003B32EB" w:rsidRPr="00355A07" w:rsidRDefault="003B32EB" w:rsidP="00355A07">
            <w:pPr>
              <w:widowControl w:val="0"/>
              <w:autoSpaceDE w:val="0"/>
              <w:autoSpaceDN w:val="0"/>
              <w:adjustRightInd w:val="0"/>
              <w:jc w:val="both"/>
              <w:rPr>
                <w:sz w:val="24"/>
                <w:szCs w:val="24"/>
                <w:lang w:val="en-US" w:eastAsia="en-US"/>
              </w:rPr>
            </w:pPr>
          </w:p>
        </w:tc>
      </w:tr>
    </w:tbl>
    <w:p w14:paraId="1EF53D63" w14:textId="249B55E3" w:rsidR="0051437F" w:rsidRPr="00355A07" w:rsidRDefault="003B1A57" w:rsidP="00355A07">
      <w:pPr>
        <w:widowControl w:val="0"/>
        <w:autoSpaceDE w:val="0"/>
        <w:autoSpaceDN w:val="0"/>
        <w:adjustRightInd w:val="0"/>
        <w:ind w:right="207"/>
        <w:jc w:val="both"/>
        <w:rPr>
          <w:lang w:val="en-US" w:eastAsia="en-US"/>
        </w:rPr>
      </w:pPr>
      <w:r w:rsidRPr="00355A07">
        <w:rPr>
          <w:lang w:val="en-US" w:eastAsia="en-US"/>
        </w:rPr>
        <w:t xml:space="preserve"> </w:t>
      </w:r>
      <w:r w:rsidR="0051437F" w:rsidRPr="00355A07">
        <w:rPr>
          <w:lang w:val="en-US" w:eastAsia="en-US"/>
        </w:rPr>
        <w:t xml:space="preserve"> </w:t>
      </w:r>
    </w:p>
    <w:p w14:paraId="4D27CFDE" w14:textId="0B5E687E" w:rsidR="003B6F1E" w:rsidRPr="00355A07" w:rsidRDefault="003B6F1E" w:rsidP="00355A07">
      <w:pPr>
        <w:widowControl w:val="0"/>
        <w:autoSpaceDE w:val="0"/>
        <w:autoSpaceDN w:val="0"/>
        <w:adjustRightInd w:val="0"/>
        <w:ind w:right="207"/>
        <w:jc w:val="both"/>
        <w:rPr>
          <w:lang w:val="en-US" w:eastAsia="en-US"/>
        </w:rPr>
      </w:pPr>
    </w:p>
    <w:p w14:paraId="3FDB7261" w14:textId="60BFCD73" w:rsidR="003B6F1E" w:rsidRPr="00355A07" w:rsidRDefault="003B6F1E" w:rsidP="00355A07">
      <w:pPr>
        <w:widowControl w:val="0"/>
        <w:autoSpaceDE w:val="0"/>
        <w:autoSpaceDN w:val="0"/>
        <w:adjustRightInd w:val="0"/>
        <w:ind w:right="207"/>
        <w:jc w:val="both"/>
        <w:rPr>
          <w:lang w:val="en-US" w:eastAsia="en-US"/>
        </w:rPr>
      </w:pPr>
    </w:p>
    <w:p w14:paraId="3939A94B" w14:textId="7410823E" w:rsidR="003B6F1E" w:rsidRPr="00355A07" w:rsidRDefault="003B6F1E" w:rsidP="00355A07">
      <w:pPr>
        <w:widowControl w:val="0"/>
        <w:autoSpaceDE w:val="0"/>
        <w:autoSpaceDN w:val="0"/>
        <w:adjustRightInd w:val="0"/>
        <w:ind w:right="207"/>
        <w:jc w:val="both"/>
        <w:rPr>
          <w:lang w:val="en-US" w:eastAsia="en-US"/>
        </w:rPr>
      </w:pPr>
      <w:r w:rsidRPr="00355A07">
        <w:rPr>
          <w:noProof/>
          <w:lang w:val="en-US" w:eastAsia="en-US"/>
        </w:rPr>
        <w:lastRenderedPageBreak/>
        <w:drawing>
          <wp:inline distT="0" distB="0" distL="0" distR="0" wp14:anchorId="38616BED" wp14:editId="08226104">
            <wp:extent cx="2650772" cy="188531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1"/>
                    <a:srcRect l="3254" t="3792" r="3133" b="4471"/>
                    <a:stretch/>
                  </pic:blipFill>
                  <pic:spPr bwMode="auto">
                    <a:xfrm>
                      <a:off x="0" y="0"/>
                      <a:ext cx="2650772" cy="1885315"/>
                    </a:xfrm>
                    <a:prstGeom prst="rect">
                      <a:avLst/>
                    </a:prstGeom>
                    <a:ln>
                      <a:noFill/>
                    </a:ln>
                    <a:extLst>
                      <a:ext uri="{53640926-AAD7-44D8-BBD7-CCE9431645EC}">
                        <a14:shadowObscured xmlns:a14="http://schemas.microsoft.com/office/drawing/2010/main"/>
                      </a:ext>
                    </a:extLst>
                  </pic:spPr>
                </pic:pic>
              </a:graphicData>
            </a:graphic>
          </wp:inline>
        </w:drawing>
      </w:r>
    </w:p>
    <w:p w14:paraId="69944EDA" w14:textId="54E14C49" w:rsidR="003B6F1E" w:rsidRPr="00355A07" w:rsidRDefault="007C7046" w:rsidP="00355A07">
      <w:pPr>
        <w:widowControl w:val="0"/>
        <w:autoSpaceDE w:val="0"/>
        <w:autoSpaceDN w:val="0"/>
        <w:adjustRightInd w:val="0"/>
        <w:ind w:right="207"/>
        <w:jc w:val="both"/>
        <w:rPr>
          <w:lang w:val="en-US" w:eastAsia="en-US"/>
        </w:rPr>
      </w:pPr>
      <w:r w:rsidRPr="00355A07">
        <w:rPr>
          <w:lang w:val="en-US" w:eastAsia="en-US"/>
        </w:rPr>
        <w:t xml:space="preserve">Fig.1: Specific Gravity of aggregates </w:t>
      </w:r>
    </w:p>
    <w:p w14:paraId="608B6B97" w14:textId="5FAB6036" w:rsidR="007C7046" w:rsidRPr="00355A07" w:rsidRDefault="007C7046" w:rsidP="00355A07">
      <w:pPr>
        <w:widowControl w:val="0"/>
        <w:autoSpaceDE w:val="0"/>
        <w:autoSpaceDN w:val="0"/>
        <w:adjustRightInd w:val="0"/>
        <w:ind w:right="207"/>
        <w:jc w:val="both"/>
        <w:rPr>
          <w:lang w:val="en-US" w:eastAsia="en-US"/>
        </w:rPr>
      </w:pPr>
    </w:p>
    <w:p w14:paraId="4C96E816" w14:textId="77777777" w:rsidR="007C7046" w:rsidRPr="00355A07" w:rsidRDefault="007C7046" w:rsidP="00355A07">
      <w:pPr>
        <w:widowControl w:val="0"/>
        <w:autoSpaceDE w:val="0"/>
        <w:autoSpaceDN w:val="0"/>
        <w:adjustRightInd w:val="0"/>
        <w:ind w:right="207"/>
        <w:jc w:val="both"/>
        <w:rPr>
          <w:lang w:val="en-US" w:eastAsia="en-US"/>
        </w:rPr>
      </w:pPr>
    </w:p>
    <w:p w14:paraId="54031B6B" w14:textId="2BA0E11F" w:rsidR="003B6F1E" w:rsidRPr="00355A07" w:rsidRDefault="003B6F1E" w:rsidP="00355A07">
      <w:pPr>
        <w:widowControl w:val="0"/>
        <w:autoSpaceDE w:val="0"/>
        <w:autoSpaceDN w:val="0"/>
        <w:adjustRightInd w:val="0"/>
        <w:ind w:right="207"/>
        <w:jc w:val="both"/>
        <w:rPr>
          <w:lang w:val="en-US" w:eastAsia="en-US"/>
        </w:rPr>
      </w:pPr>
      <w:r w:rsidRPr="00355A07">
        <w:rPr>
          <w:noProof/>
          <w:lang w:val="en-US" w:eastAsia="en-US"/>
        </w:rPr>
        <w:drawing>
          <wp:inline distT="0" distB="0" distL="0" distR="0" wp14:anchorId="55E919EF" wp14:editId="799D114C">
            <wp:extent cx="2721144" cy="2133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rotWithShape="1">
                    <a:blip r:embed="rId12"/>
                    <a:srcRect l="1501" t="2210" r="2364" b="2744"/>
                    <a:stretch/>
                  </pic:blipFill>
                  <pic:spPr bwMode="auto">
                    <a:xfrm>
                      <a:off x="0" y="0"/>
                      <a:ext cx="2722609" cy="2134749"/>
                    </a:xfrm>
                    <a:prstGeom prst="rect">
                      <a:avLst/>
                    </a:prstGeom>
                    <a:ln>
                      <a:noFill/>
                    </a:ln>
                    <a:extLst>
                      <a:ext uri="{53640926-AAD7-44D8-BBD7-CCE9431645EC}">
                        <a14:shadowObscured xmlns:a14="http://schemas.microsoft.com/office/drawing/2010/main"/>
                      </a:ext>
                    </a:extLst>
                  </pic:spPr>
                </pic:pic>
              </a:graphicData>
            </a:graphic>
          </wp:inline>
        </w:drawing>
      </w:r>
    </w:p>
    <w:p w14:paraId="28403A5F" w14:textId="430C1EE9" w:rsidR="003B6F1E" w:rsidRPr="00355A07" w:rsidRDefault="003B6F1E" w:rsidP="00355A07">
      <w:pPr>
        <w:widowControl w:val="0"/>
        <w:autoSpaceDE w:val="0"/>
        <w:autoSpaceDN w:val="0"/>
        <w:adjustRightInd w:val="0"/>
        <w:ind w:right="207"/>
        <w:jc w:val="both"/>
        <w:rPr>
          <w:lang w:val="en-US" w:eastAsia="en-US"/>
        </w:rPr>
      </w:pPr>
    </w:p>
    <w:p w14:paraId="430AA6AA" w14:textId="62387EEF" w:rsidR="003B6F1E" w:rsidRPr="00355A07" w:rsidRDefault="007C7046" w:rsidP="00355A07">
      <w:pPr>
        <w:widowControl w:val="0"/>
        <w:autoSpaceDE w:val="0"/>
        <w:autoSpaceDN w:val="0"/>
        <w:adjustRightInd w:val="0"/>
        <w:ind w:right="207"/>
        <w:jc w:val="both"/>
        <w:rPr>
          <w:lang w:val="en-US" w:eastAsia="en-US"/>
        </w:rPr>
      </w:pPr>
      <w:r w:rsidRPr="00355A07">
        <w:rPr>
          <w:lang w:val="en-US" w:eastAsia="en-US"/>
        </w:rPr>
        <w:t xml:space="preserve">Fig. 2: Bulk density of </w:t>
      </w:r>
      <w:proofErr w:type="spellStart"/>
      <w:r w:rsidRPr="00355A07">
        <w:rPr>
          <w:lang w:val="en-US" w:eastAsia="en-US"/>
        </w:rPr>
        <w:t>aggreagtes</w:t>
      </w:r>
      <w:proofErr w:type="spellEnd"/>
      <w:r w:rsidRPr="00355A07">
        <w:rPr>
          <w:lang w:val="en-US" w:eastAsia="en-US"/>
        </w:rPr>
        <w:t xml:space="preserve"> </w:t>
      </w:r>
    </w:p>
    <w:p w14:paraId="7F8EDBCE" w14:textId="269375AF" w:rsidR="003B6F1E" w:rsidRPr="00355A07" w:rsidRDefault="003B6F1E" w:rsidP="00355A07">
      <w:pPr>
        <w:widowControl w:val="0"/>
        <w:autoSpaceDE w:val="0"/>
        <w:autoSpaceDN w:val="0"/>
        <w:adjustRightInd w:val="0"/>
        <w:ind w:right="207"/>
        <w:jc w:val="both"/>
        <w:rPr>
          <w:lang w:val="en-US" w:eastAsia="en-US"/>
        </w:rPr>
      </w:pPr>
    </w:p>
    <w:p w14:paraId="02167A31" w14:textId="335A6572" w:rsidR="003B6F1E" w:rsidRPr="00355A07" w:rsidRDefault="003B6F1E" w:rsidP="00355A07">
      <w:pPr>
        <w:widowControl w:val="0"/>
        <w:autoSpaceDE w:val="0"/>
        <w:autoSpaceDN w:val="0"/>
        <w:adjustRightInd w:val="0"/>
        <w:ind w:right="207"/>
        <w:jc w:val="both"/>
        <w:rPr>
          <w:lang w:val="en-US" w:eastAsia="en-US"/>
        </w:rPr>
      </w:pPr>
    </w:p>
    <w:p w14:paraId="2DF2905F" w14:textId="02C73B2E" w:rsidR="003B6F1E" w:rsidRPr="00355A07" w:rsidRDefault="003B6F1E" w:rsidP="00355A07">
      <w:pPr>
        <w:widowControl w:val="0"/>
        <w:autoSpaceDE w:val="0"/>
        <w:autoSpaceDN w:val="0"/>
        <w:adjustRightInd w:val="0"/>
        <w:ind w:right="207"/>
        <w:jc w:val="both"/>
        <w:rPr>
          <w:lang w:val="en-US" w:eastAsia="en-US"/>
        </w:rPr>
      </w:pPr>
      <w:r w:rsidRPr="00355A07">
        <w:rPr>
          <w:noProof/>
          <w:lang w:val="en-US" w:eastAsia="en-US"/>
        </w:rPr>
        <w:drawing>
          <wp:inline distT="0" distB="0" distL="0" distR="0" wp14:anchorId="30361619" wp14:editId="1C46BB81">
            <wp:extent cx="2452370" cy="206271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13"/>
                    <a:srcRect t="13276" r="13369" b="2723"/>
                    <a:stretch/>
                  </pic:blipFill>
                  <pic:spPr bwMode="auto">
                    <a:xfrm>
                      <a:off x="0" y="0"/>
                      <a:ext cx="2461037" cy="2070007"/>
                    </a:xfrm>
                    <a:prstGeom prst="rect">
                      <a:avLst/>
                    </a:prstGeom>
                    <a:ln>
                      <a:noFill/>
                    </a:ln>
                    <a:extLst>
                      <a:ext uri="{53640926-AAD7-44D8-BBD7-CCE9431645EC}">
                        <a14:shadowObscured xmlns:a14="http://schemas.microsoft.com/office/drawing/2010/main"/>
                      </a:ext>
                    </a:extLst>
                  </pic:spPr>
                </pic:pic>
              </a:graphicData>
            </a:graphic>
          </wp:inline>
        </w:drawing>
      </w:r>
    </w:p>
    <w:p w14:paraId="10462463" w14:textId="6DEEB650" w:rsidR="003B6F1E" w:rsidRPr="00355A07" w:rsidRDefault="003B6F1E" w:rsidP="00355A07">
      <w:pPr>
        <w:widowControl w:val="0"/>
        <w:autoSpaceDE w:val="0"/>
        <w:autoSpaceDN w:val="0"/>
        <w:adjustRightInd w:val="0"/>
        <w:ind w:right="207"/>
        <w:jc w:val="both"/>
        <w:rPr>
          <w:lang w:val="en-US" w:eastAsia="en-US"/>
        </w:rPr>
      </w:pPr>
    </w:p>
    <w:p w14:paraId="79D51EC9" w14:textId="271998DF" w:rsidR="003B6F1E" w:rsidRPr="00355A07" w:rsidRDefault="007C7046" w:rsidP="00355A07">
      <w:pPr>
        <w:widowControl w:val="0"/>
        <w:autoSpaceDE w:val="0"/>
        <w:autoSpaceDN w:val="0"/>
        <w:adjustRightInd w:val="0"/>
        <w:ind w:right="207"/>
        <w:jc w:val="both"/>
        <w:rPr>
          <w:lang w:val="en-US" w:eastAsia="en-US"/>
        </w:rPr>
      </w:pPr>
      <w:r w:rsidRPr="00355A07">
        <w:rPr>
          <w:lang w:val="en-US" w:eastAsia="en-US"/>
        </w:rPr>
        <w:t xml:space="preserve">Fig.3: Water absorption of 4.75-75mm aggregates </w:t>
      </w:r>
    </w:p>
    <w:p w14:paraId="3DF759F1" w14:textId="2FE1BAAC" w:rsidR="003B6F1E" w:rsidRPr="00355A07" w:rsidRDefault="003B6F1E" w:rsidP="00355A07">
      <w:pPr>
        <w:widowControl w:val="0"/>
        <w:autoSpaceDE w:val="0"/>
        <w:autoSpaceDN w:val="0"/>
        <w:adjustRightInd w:val="0"/>
        <w:ind w:right="207"/>
        <w:jc w:val="both"/>
        <w:rPr>
          <w:lang w:val="en-US" w:eastAsia="en-US"/>
        </w:rPr>
      </w:pPr>
      <w:r w:rsidRPr="00355A07">
        <w:rPr>
          <w:noProof/>
          <w:lang w:val="en-US" w:eastAsia="en-US"/>
        </w:rPr>
        <w:lastRenderedPageBreak/>
        <w:drawing>
          <wp:inline distT="0" distB="0" distL="0" distR="0" wp14:anchorId="01C31328" wp14:editId="2A39571D">
            <wp:extent cx="2126512" cy="181419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14"/>
                    <a:srcRect l="2003" t="14918" r="22850" b="2012"/>
                    <a:stretch/>
                  </pic:blipFill>
                  <pic:spPr bwMode="auto">
                    <a:xfrm>
                      <a:off x="0" y="0"/>
                      <a:ext cx="2128200" cy="1815635"/>
                    </a:xfrm>
                    <a:prstGeom prst="rect">
                      <a:avLst/>
                    </a:prstGeom>
                    <a:ln>
                      <a:noFill/>
                    </a:ln>
                    <a:extLst>
                      <a:ext uri="{53640926-AAD7-44D8-BBD7-CCE9431645EC}">
                        <a14:shadowObscured xmlns:a14="http://schemas.microsoft.com/office/drawing/2010/main"/>
                      </a:ext>
                    </a:extLst>
                  </pic:spPr>
                </pic:pic>
              </a:graphicData>
            </a:graphic>
          </wp:inline>
        </w:drawing>
      </w:r>
    </w:p>
    <w:p w14:paraId="6C2E8F7D" w14:textId="514392F7" w:rsidR="003B6F1E" w:rsidRPr="00355A07" w:rsidRDefault="003B6F1E" w:rsidP="00355A07">
      <w:pPr>
        <w:widowControl w:val="0"/>
        <w:autoSpaceDE w:val="0"/>
        <w:autoSpaceDN w:val="0"/>
        <w:adjustRightInd w:val="0"/>
        <w:ind w:right="207"/>
        <w:jc w:val="both"/>
        <w:rPr>
          <w:lang w:val="en-US" w:eastAsia="en-US"/>
        </w:rPr>
      </w:pPr>
    </w:p>
    <w:p w14:paraId="2869DE94" w14:textId="122DF342" w:rsidR="003B6F1E" w:rsidRPr="00355A07" w:rsidRDefault="007C7046" w:rsidP="00355A07">
      <w:pPr>
        <w:widowControl w:val="0"/>
        <w:autoSpaceDE w:val="0"/>
        <w:autoSpaceDN w:val="0"/>
        <w:adjustRightInd w:val="0"/>
        <w:ind w:right="207"/>
        <w:jc w:val="both"/>
        <w:rPr>
          <w:lang w:val="en-US" w:eastAsia="en-US"/>
        </w:rPr>
      </w:pPr>
      <w:r w:rsidRPr="00355A07">
        <w:rPr>
          <w:lang w:val="en-US" w:eastAsia="en-US"/>
        </w:rPr>
        <w:t xml:space="preserve">Fig.4: Impact value of aggregates </w:t>
      </w:r>
    </w:p>
    <w:p w14:paraId="637809E6" w14:textId="77777777" w:rsidR="00DE05D5" w:rsidRPr="00355A07" w:rsidRDefault="00DE05D5" w:rsidP="00355A07">
      <w:pPr>
        <w:widowControl w:val="0"/>
        <w:autoSpaceDE w:val="0"/>
        <w:autoSpaceDN w:val="0"/>
        <w:adjustRightInd w:val="0"/>
        <w:ind w:right="207"/>
        <w:jc w:val="both"/>
        <w:rPr>
          <w:lang w:val="en-US" w:eastAsia="en-US"/>
        </w:rPr>
      </w:pPr>
    </w:p>
    <w:p w14:paraId="50F66370" w14:textId="19E1EA57" w:rsidR="00950DBA" w:rsidRPr="00355A07" w:rsidRDefault="009B439D" w:rsidP="00355A07">
      <w:pPr>
        <w:shd w:val="clear" w:color="auto" w:fill="FFFFFF"/>
        <w:jc w:val="both"/>
        <w:rPr>
          <w:color w:val="222222"/>
        </w:rPr>
      </w:pPr>
      <w:r w:rsidRPr="00355A07">
        <w:rPr>
          <w:color w:val="222222"/>
        </w:rPr>
        <w:t xml:space="preserve">IV </w:t>
      </w:r>
      <w:r w:rsidR="00950DBA" w:rsidRPr="00355A07">
        <w:rPr>
          <w:color w:val="222222"/>
        </w:rPr>
        <w:t>CONCLUSION</w:t>
      </w:r>
    </w:p>
    <w:p w14:paraId="175191D0" w14:textId="77777777" w:rsidR="00950DBA" w:rsidRPr="00355A07" w:rsidRDefault="00950DBA" w:rsidP="00355A07">
      <w:pPr>
        <w:shd w:val="clear" w:color="auto" w:fill="FFFFFF"/>
        <w:jc w:val="both"/>
        <w:rPr>
          <w:color w:val="222222"/>
        </w:rPr>
      </w:pPr>
    </w:p>
    <w:p w14:paraId="33A32822" w14:textId="0B24AA35" w:rsidR="00950DBA" w:rsidRPr="00355A07" w:rsidRDefault="00950DBA" w:rsidP="00355A07">
      <w:pPr>
        <w:pStyle w:val="ListParagraph"/>
        <w:numPr>
          <w:ilvl w:val="0"/>
          <w:numId w:val="8"/>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Drainage is a key element in the design of pavement system. However inadequate drainage leads to major cause of pavement distress due to large amount of costly repairs or replacements long before reaching their design life.</w:t>
      </w:r>
    </w:p>
    <w:p w14:paraId="70614FE7" w14:textId="65E96DE6" w:rsidR="00950DBA" w:rsidRPr="00355A07" w:rsidRDefault="00950DBA" w:rsidP="00355A07">
      <w:pPr>
        <w:pStyle w:val="ListParagraph"/>
        <w:numPr>
          <w:ilvl w:val="0"/>
          <w:numId w:val="8"/>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There is an urgent need to study the effect of drainage quality on pavement performance in India and quantify the benefit of the good drained system with respect to un-drained or poor drainage system.</w:t>
      </w:r>
    </w:p>
    <w:p w14:paraId="11526699" w14:textId="72E740DE" w:rsidR="00950DBA" w:rsidRPr="00355A07" w:rsidRDefault="00950DBA" w:rsidP="00355A07">
      <w:pPr>
        <w:pStyle w:val="ListParagraph"/>
        <w:numPr>
          <w:ilvl w:val="0"/>
          <w:numId w:val="8"/>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Effective drainage in roads is a critical requirement for ensuring stability and preventing the failure of pavement.</w:t>
      </w:r>
    </w:p>
    <w:p w14:paraId="2136BB46" w14:textId="2B876A05" w:rsidR="00950DBA" w:rsidRPr="00355A07" w:rsidRDefault="00950DBA" w:rsidP="00355A07">
      <w:pPr>
        <w:pStyle w:val="ListParagraph"/>
        <w:numPr>
          <w:ilvl w:val="0"/>
          <w:numId w:val="8"/>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It is expected that this study will useful to quantification of effect of drainage quality on pavement performance and improve the highway drainage system, thus to reduce the maintenance cost of highway pavement system and hence will be useful to preserve huge highway network in India.</w:t>
      </w:r>
    </w:p>
    <w:p w14:paraId="0B894980" w14:textId="2CD561CF" w:rsidR="009B439D" w:rsidRPr="00355A07" w:rsidRDefault="009B439D" w:rsidP="00355A07">
      <w:pPr>
        <w:shd w:val="clear" w:color="auto" w:fill="FFFFFF"/>
        <w:jc w:val="both"/>
        <w:rPr>
          <w:color w:val="222222"/>
        </w:rPr>
      </w:pPr>
    </w:p>
    <w:p w14:paraId="1115FF6B" w14:textId="77777777" w:rsidR="009B439D" w:rsidRPr="00355A07" w:rsidRDefault="009B439D" w:rsidP="00355A07">
      <w:pPr>
        <w:shd w:val="clear" w:color="auto" w:fill="FFFFFF"/>
        <w:jc w:val="both"/>
        <w:rPr>
          <w:color w:val="222222"/>
        </w:rPr>
      </w:pPr>
    </w:p>
    <w:p w14:paraId="67087ED4" w14:textId="3BF9001E" w:rsidR="00950DBA" w:rsidRPr="00355A07" w:rsidRDefault="009B439D" w:rsidP="00355A07">
      <w:pPr>
        <w:shd w:val="clear" w:color="auto" w:fill="FFFFFF"/>
        <w:jc w:val="both"/>
        <w:rPr>
          <w:color w:val="222222"/>
        </w:rPr>
      </w:pPr>
      <w:r w:rsidRPr="00355A07">
        <w:rPr>
          <w:color w:val="222222"/>
        </w:rPr>
        <w:t>V</w:t>
      </w:r>
      <w:r w:rsidR="00950DBA" w:rsidRPr="00355A07">
        <w:rPr>
          <w:color w:val="222222"/>
        </w:rPr>
        <w:t xml:space="preserve"> REFERENCES</w:t>
      </w:r>
    </w:p>
    <w:p w14:paraId="4BF66FF2" w14:textId="77777777" w:rsidR="00950DBA" w:rsidRPr="00355A07" w:rsidRDefault="00950DBA" w:rsidP="00355A07">
      <w:pPr>
        <w:shd w:val="clear" w:color="auto" w:fill="FFFFFF"/>
        <w:jc w:val="both"/>
        <w:rPr>
          <w:color w:val="222222"/>
        </w:rPr>
      </w:pPr>
    </w:p>
    <w:p w14:paraId="29D9A3A5" w14:textId="0BAC2CCC" w:rsidR="00950DBA" w:rsidRPr="00DE05D5"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IS 2386 part III (1963), Method of test for aggregate for concrete, Specific Gravity, Density, Impact value, and Water absorption, Bureau of Indian Standards (BIS).</w:t>
      </w:r>
    </w:p>
    <w:p w14:paraId="2CED451B" w14:textId="624FAE37" w:rsidR="00950DBA" w:rsidRPr="00DE05D5"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IS: 2720 (Part 4) (1985), Determination of Impact Value, Aggregate crushing value and Abrasion value, Bureau of Indian Standards, New Delhi, India.</w:t>
      </w:r>
    </w:p>
    <w:p w14:paraId="5A9AE87E" w14:textId="2DA81E8C" w:rsidR="00950DBA" w:rsidRPr="00355A07"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IS: 2720 (Part 17) (1986), Laboratory Determination of permeability, Bureau of Indian Standards, New Delhi, India.</w:t>
      </w:r>
    </w:p>
    <w:p w14:paraId="1D37FA3F" w14:textId="36EED14A" w:rsidR="00950DBA" w:rsidRPr="00355A07"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 xml:space="preserve">IRC: SP 42 (1994), "Guidelines on Road Drainage", Special Publication, Indian Roads Congress, New Delhi. </w:t>
      </w:r>
    </w:p>
    <w:p w14:paraId="7F25FE91" w14:textId="77BC3A4D" w:rsidR="00950DBA" w:rsidRPr="00355A07"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IRC: SP 50 (1999), "Guidelines on Urban drainage". Special Publication, Indian Roads Congress, New Delhi.</w:t>
      </w:r>
    </w:p>
    <w:p w14:paraId="00DF73A2" w14:textId="20F9993F" w:rsidR="00950DBA" w:rsidRPr="00355A07"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lastRenderedPageBreak/>
        <w:t>Khanna, S.K., and Justo, C.E.G., (2001). "highway engineering", New Chand and Bros Publication, 8th edition, New Delhi. • IRC: 37 (2001), "Guidelines for the Design of Flexible Pavements" Indian Road Congress New Delhi.</w:t>
      </w:r>
    </w:p>
    <w:p w14:paraId="65FA27D9" w14:textId="1E4A8365" w:rsidR="00950DBA" w:rsidRPr="00355A07"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Kumar, P.. Chandra, S. and Vishal, R. (2006): "Comparative study of different sub-base materials" Journal of materials in civil engineering ASCE /July/august, pp576-580.</w:t>
      </w:r>
    </w:p>
    <w:p w14:paraId="2CBBEB9C" w14:textId="77777777" w:rsidR="00355A07" w:rsidRPr="00355A07"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sectPr w:rsidR="00355A07" w:rsidRPr="00355A07" w:rsidSect="00355A07">
          <w:type w:val="continuous"/>
          <w:pgSz w:w="12240" w:h="15840"/>
          <w:pgMar w:top="1514" w:right="1320" w:bottom="1240" w:left="1280" w:header="0" w:footer="1058" w:gutter="0"/>
          <w:cols w:space="720"/>
        </w:sectPr>
      </w:pPr>
      <w:proofErr w:type="spellStart"/>
      <w:r w:rsidRPr="00355A07">
        <w:rPr>
          <w:rFonts w:ascii="Times New Roman" w:hAnsi="Times New Roman" w:cs="Times New Roman"/>
          <w:color w:val="222222"/>
          <w:sz w:val="24"/>
          <w:szCs w:val="24"/>
        </w:rPr>
        <w:t>Veeraragavan</w:t>
      </w:r>
      <w:proofErr w:type="spellEnd"/>
      <w:r w:rsidRPr="00355A07">
        <w:rPr>
          <w:rFonts w:ascii="Times New Roman" w:hAnsi="Times New Roman" w:cs="Times New Roman"/>
          <w:color w:val="222222"/>
          <w:sz w:val="24"/>
          <w:szCs w:val="24"/>
        </w:rPr>
        <w:t xml:space="preserve">, and G. Shailendra, (2010). "Research Need in Subsurface Drainage for Long Lasting Pavements." Highway Research Journal, January -June 2010,pp. 1-23. </w:t>
      </w:r>
      <w:proofErr w:type="spellStart"/>
      <w:r w:rsidRPr="00355A07">
        <w:rPr>
          <w:rFonts w:ascii="Times New Roman" w:hAnsi="Times New Roman" w:cs="Times New Roman"/>
          <w:color w:val="222222"/>
          <w:sz w:val="24"/>
          <w:szCs w:val="24"/>
        </w:rPr>
        <w:t>Rokade</w:t>
      </w:r>
      <w:proofErr w:type="spellEnd"/>
      <w:r w:rsidRPr="00355A07">
        <w:rPr>
          <w:rFonts w:ascii="Times New Roman" w:hAnsi="Times New Roman" w:cs="Times New Roman"/>
          <w:color w:val="222222"/>
          <w:sz w:val="24"/>
          <w:szCs w:val="24"/>
        </w:rPr>
        <w:t xml:space="preserve">, S.. Agarwal, P.K., and Shrivastava, R. (2012), Drainage and Flexible Pavement Performance. International Journal of Engineering </w:t>
      </w:r>
    </w:p>
    <w:p w14:paraId="040077BB" w14:textId="491CCA0E" w:rsidR="00950DBA" w:rsidRPr="00355A07"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Science and Technology, Vol. 4, 2012, pp. 1308.</w:t>
      </w:r>
    </w:p>
    <w:p w14:paraId="20FE0199" w14:textId="77777777" w:rsidR="00950DBA" w:rsidRPr="00355A07" w:rsidRDefault="00950DBA" w:rsidP="00355A07">
      <w:pPr>
        <w:pStyle w:val="ListParagraph"/>
        <w:numPr>
          <w:ilvl w:val="0"/>
          <w:numId w:val="7"/>
        </w:numPr>
        <w:shd w:val="clear" w:color="auto" w:fill="FFFFFF"/>
        <w:jc w:val="both"/>
        <w:rPr>
          <w:rFonts w:ascii="Times New Roman" w:hAnsi="Times New Roman" w:cs="Times New Roman"/>
          <w:color w:val="222222"/>
          <w:sz w:val="24"/>
          <w:szCs w:val="24"/>
        </w:rPr>
      </w:pPr>
      <w:r w:rsidRPr="00355A07">
        <w:rPr>
          <w:rFonts w:ascii="Times New Roman" w:hAnsi="Times New Roman" w:cs="Times New Roman"/>
          <w:color w:val="222222"/>
          <w:sz w:val="24"/>
          <w:szCs w:val="24"/>
        </w:rPr>
        <w:t>IRC: 37 (2012), tentative guidelines for the design of flexible pavements. Ministry of Roads, Highways and Transport (2013). 5th revision, Government of India.</w:t>
      </w:r>
    </w:p>
    <w:p w14:paraId="36BE2F84" w14:textId="39319AB8" w:rsidR="003B32EB" w:rsidRPr="00355A07" w:rsidRDefault="003B32EB" w:rsidP="00355A07">
      <w:pPr>
        <w:widowControl w:val="0"/>
        <w:autoSpaceDE w:val="0"/>
        <w:autoSpaceDN w:val="0"/>
        <w:adjustRightInd w:val="0"/>
        <w:ind w:right="207"/>
        <w:jc w:val="both"/>
        <w:rPr>
          <w:lang w:val="en-US" w:eastAsia="en-US"/>
        </w:rPr>
      </w:pPr>
    </w:p>
    <w:p w14:paraId="084F0F82" w14:textId="77777777" w:rsidR="00355A07" w:rsidRDefault="00355A07" w:rsidP="0051437F">
      <w:pPr>
        <w:widowControl w:val="0"/>
        <w:autoSpaceDE w:val="0"/>
        <w:autoSpaceDN w:val="0"/>
        <w:adjustRightInd w:val="0"/>
        <w:ind w:right="207"/>
        <w:jc w:val="both"/>
        <w:rPr>
          <w:sz w:val="22"/>
          <w:szCs w:val="22"/>
          <w:lang w:val="en-US" w:eastAsia="en-US"/>
        </w:rPr>
        <w:sectPr w:rsidR="00355A07" w:rsidSect="00355A07">
          <w:type w:val="continuous"/>
          <w:pgSz w:w="12240" w:h="15840"/>
          <w:pgMar w:top="1514" w:right="1320" w:bottom="1240" w:left="1280" w:header="0" w:footer="1058" w:gutter="0"/>
          <w:cols w:space="720"/>
        </w:sectPr>
      </w:pPr>
    </w:p>
    <w:p w14:paraId="3F094E6C" w14:textId="60063241" w:rsidR="003B32EB" w:rsidRPr="003B32EB" w:rsidRDefault="003B32EB" w:rsidP="0051437F">
      <w:pPr>
        <w:widowControl w:val="0"/>
        <w:autoSpaceDE w:val="0"/>
        <w:autoSpaceDN w:val="0"/>
        <w:adjustRightInd w:val="0"/>
        <w:ind w:right="207"/>
        <w:jc w:val="both"/>
        <w:rPr>
          <w:sz w:val="22"/>
          <w:szCs w:val="22"/>
          <w:lang w:val="en-US" w:eastAsia="en-US"/>
        </w:rPr>
      </w:pPr>
    </w:p>
    <w:sectPr w:rsidR="003B32EB" w:rsidRPr="003B32EB" w:rsidSect="00A72418">
      <w:type w:val="continuous"/>
      <w:pgSz w:w="12240" w:h="15840"/>
      <w:pgMar w:top="1514" w:right="1320" w:bottom="1240" w:left="1280" w:header="0" w:footer="105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5273B" w14:textId="77777777" w:rsidR="00C247F1" w:rsidRDefault="00C247F1" w:rsidP="003A191B">
      <w:r>
        <w:separator/>
      </w:r>
    </w:p>
  </w:endnote>
  <w:endnote w:type="continuationSeparator" w:id="0">
    <w:p w14:paraId="0953F17B" w14:textId="77777777" w:rsidR="00C247F1" w:rsidRDefault="00C247F1"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761889">
    <w:pPr>
      <w:pStyle w:val="Footer"/>
      <w:pBdr>
        <w:top w:val="thinThickSmallGap" w:sz="24" w:space="2"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A8DF0" w14:textId="77777777" w:rsidR="00C247F1" w:rsidRDefault="00C247F1" w:rsidP="003A191B">
      <w:r>
        <w:separator/>
      </w:r>
    </w:p>
  </w:footnote>
  <w:footnote w:type="continuationSeparator" w:id="0">
    <w:p w14:paraId="41B2E6B3" w14:textId="77777777" w:rsidR="00C247F1" w:rsidRDefault="00C247F1"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68FE"/>
    <w:rsid w:val="000D4D2B"/>
    <w:rsid w:val="000E08B8"/>
    <w:rsid w:val="000E522B"/>
    <w:rsid w:val="000F1BE8"/>
    <w:rsid w:val="001058F2"/>
    <w:rsid w:val="00105DC4"/>
    <w:rsid w:val="00114573"/>
    <w:rsid w:val="00115DE8"/>
    <w:rsid w:val="00141C61"/>
    <w:rsid w:val="00152039"/>
    <w:rsid w:val="0016307B"/>
    <w:rsid w:val="001636FB"/>
    <w:rsid w:val="0017516D"/>
    <w:rsid w:val="0018563A"/>
    <w:rsid w:val="00193891"/>
    <w:rsid w:val="001A0F09"/>
    <w:rsid w:val="001A487A"/>
    <w:rsid w:val="001B3EE8"/>
    <w:rsid w:val="001D3224"/>
    <w:rsid w:val="001D4F84"/>
    <w:rsid w:val="001D5895"/>
    <w:rsid w:val="001F383F"/>
    <w:rsid w:val="00211EBF"/>
    <w:rsid w:val="00217865"/>
    <w:rsid w:val="002460BB"/>
    <w:rsid w:val="00251C86"/>
    <w:rsid w:val="00257383"/>
    <w:rsid w:val="00261920"/>
    <w:rsid w:val="00264A46"/>
    <w:rsid w:val="00265252"/>
    <w:rsid w:val="00267CBC"/>
    <w:rsid w:val="00275400"/>
    <w:rsid w:val="0028293A"/>
    <w:rsid w:val="0029093F"/>
    <w:rsid w:val="002944B8"/>
    <w:rsid w:val="00297005"/>
    <w:rsid w:val="002D1A34"/>
    <w:rsid w:val="002E08FF"/>
    <w:rsid w:val="002E12F3"/>
    <w:rsid w:val="002F199A"/>
    <w:rsid w:val="002F27B1"/>
    <w:rsid w:val="002F41C6"/>
    <w:rsid w:val="0031140B"/>
    <w:rsid w:val="00342AD0"/>
    <w:rsid w:val="00347A03"/>
    <w:rsid w:val="003501F6"/>
    <w:rsid w:val="00355A07"/>
    <w:rsid w:val="00356E7D"/>
    <w:rsid w:val="00364D5E"/>
    <w:rsid w:val="00366A97"/>
    <w:rsid w:val="00374282"/>
    <w:rsid w:val="00390492"/>
    <w:rsid w:val="00390CAC"/>
    <w:rsid w:val="003933FC"/>
    <w:rsid w:val="00394344"/>
    <w:rsid w:val="003A191B"/>
    <w:rsid w:val="003A1CB0"/>
    <w:rsid w:val="003A7015"/>
    <w:rsid w:val="003B1A57"/>
    <w:rsid w:val="003B32EB"/>
    <w:rsid w:val="003B6F1E"/>
    <w:rsid w:val="003E1353"/>
    <w:rsid w:val="003E13E1"/>
    <w:rsid w:val="00413DBD"/>
    <w:rsid w:val="00414522"/>
    <w:rsid w:val="0042786D"/>
    <w:rsid w:val="004323DE"/>
    <w:rsid w:val="004328CF"/>
    <w:rsid w:val="00433ADE"/>
    <w:rsid w:val="00433D44"/>
    <w:rsid w:val="00434FF9"/>
    <w:rsid w:val="00436AC8"/>
    <w:rsid w:val="0044074D"/>
    <w:rsid w:val="0044658B"/>
    <w:rsid w:val="00453094"/>
    <w:rsid w:val="004544D2"/>
    <w:rsid w:val="00475049"/>
    <w:rsid w:val="004A3D80"/>
    <w:rsid w:val="004B262B"/>
    <w:rsid w:val="004B331D"/>
    <w:rsid w:val="004C3FB3"/>
    <w:rsid w:val="004C6822"/>
    <w:rsid w:val="004D2588"/>
    <w:rsid w:val="004D558D"/>
    <w:rsid w:val="004E1624"/>
    <w:rsid w:val="004F0475"/>
    <w:rsid w:val="004F3A0A"/>
    <w:rsid w:val="004F7745"/>
    <w:rsid w:val="005027BF"/>
    <w:rsid w:val="00505FDA"/>
    <w:rsid w:val="0051437F"/>
    <w:rsid w:val="00514E6E"/>
    <w:rsid w:val="005175BC"/>
    <w:rsid w:val="00534579"/>
    <w:rsid w:val="005372D9"/>
    <w:rsid w:val="0054530E"/>
    <w:rsid w:val="005567C6"/>
    <w:rsid w:val="00557B26"/>
    <w:rsid w:val="005653E0"/>
    <w:rsid w:val="00571C8D"/>
    <w:rsid w:val="00572D50"/>
    <w:rsid w:val="00576217"/>
    <w:rsid w:val="005801DF"/>
    <w:rsid w:val="00583886"/>
    <w:rsid w:val="00595A36"/>
    <w:rsid w:val="005965E7"/>
    <w:rsid w:val="005A61C6"/>
    <w:rsid w:val="005A6B65"/>
    <w:rsid w:val="005D371F"/>
    <w:rsid w:val="005D3867"/>
    <w:rsid w:val="005D7E02"/>
    <w:rsid w:val="005E03DD"/>
    <w:rsid w:val="005E18BD"/>
    <w:rsid w:val="005E347E"/>
    <w:rsid w:val="00604FF2"/>
    <w:rsid w:val="006055C7"/>
    <w:rsid w:val="00614677"/>
    <w:rsid w:val="00616130"/>
    <w:rsid w:val="00627C4B"/>
    <w:rsid w:val="00634D03"/>
    <w:rsid w:val="0065092B"/>
    <w:rsid w:val="00670846"/>
    <w:rsid w:val="006739CF"/>
    <w:rsid w:val="006740AE"/>
    <w:rsid w:val="006802C4"/>
    <w:rsid w:val="006813E1"/>
    <w:rsid w:val="0069316A"/>
    <w:rsid w:val="006C477C"/>
    <w:rsid w:val="006D746E"/>
    <w:rsid w:val="0070785D"/>
    <w:rsid w:val="007243CB"/>
    <w:rsid w:val="007543C0"/>
    <w:rsid w:val="007574E7"/>
    <w:rsid w:val="007579F7"/>
    <w:rsid w:val="00761133"/>
    <w:rsid w:val="00761889"/>
    <w:rsid w:val="007661BD"/>
    <w:rsid w:val="0079049B"/>
    <w:rsid w:val="0079206D"/>
    <w:rsid w:val="007A3D73"/>
    <w:rsid w:val="007B7FF4"/>
    <w:rsid w:val="007C7046"/>
    <w:rsid w:val="007F444F"/>
    <w:rsid w:val="00810FD5"/>
    <w:rsid w:val="00832E3F"/>
    <w:rsid w:val="008358E2"/>
    <w:rsid w:val="0085062C"/>
    <w:rsid w:val="00871ED4"/>
    <w:rsid w:val="008758D2"/>
    <w:rsid w:val="008856FF"/>
    <w:rsid w:val="00896DC2"/>
    <w:rsid w:val="008A0A9D"/>
    <w:rsid w:val="008A3FB0"/>
    <w:rsid w:val="008B081E"/>
    <w:rsid w:val="008B1991"/>
    <w:rsid w:val="008C17D7"/>
    <w:rsid w:val="008E3DC3"/>
    <w:rsid w:val="0090740D"/>
    <w:rsid w:val="0094006D"/>
    <w:rsid w:val="00940DC3"/>
    <w:rsid w:val="009453C7"/>
    <w:rsid w:val="00950DBA"/>
    <w:rsid w:val="00955F4E"/>
    <w:rsid w:val="009677BE"/>
    <w:rsid w:val="00980D93"/>
    <w:rsid w:val="00993C09"/>
    <w:rsid w:val="00994BBC"/>
    <w:rsid w:val="009A13A5"/>
    <w:rsid w:val="009B439D"/>
    <w:rsid w:val="009B4D49"/>
    <w:rsid w:val="009B74F8"/>
    <w:rsid w:val="009C44DF"/>
    <w:rsid w:val="009C7F9F"/>
    <w:rsid w:val="009D3E10"/>
    <w:rsid w:val="009E30BE"/>
    <w:rsid w:val="009F0751"/>
    <w:rsid w:val="00A04C98"/>
    <w:rsid w:val="00A32DF7"/>
    <w:rsid w:val="00A34EE5"/>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303A6"/>
    <w:rsid w:val="00B33D03"/>
    <w:rsid w:val="00B342D9"/>
    <w:rsid w:val="00B4589E"/>
    <w:rsid w:val="00B47558"/>
    <w:rsid w:val="00B7029B"/>
    <w:rsid w:val="00B85481"/>
    <w:rsid w:val="00B92963"/>
    <w:rsid w:val="00BA625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695E"/>
    <w:rsid w:val="00C10288"/>
    <w:rsid w:val="00C127BB"/>
    <w:rsid w:val="00C14DA3"/>
    <w:rsid w:val="00C247F1"/>
    <w:rsid w:val="00C30DFB"/>
    <w:rsid w:val="00C420BF"/>
    <w:rsid w:val="00C44AF6"/>
    <w:rsid w:val="00C56557"/>
    <w:rsid w:val="00C6512D"/>
    <w:rsid w:val="00C711C1"/>
    <w:rsid w:val="00C76B76"/>
    <w:rsid w:val="00C82374"/>
    <w:rsid w:val="00CA1E91"/>
    <w:rsid w:val="00CE0928"/>
    <w:rsid w:val="00CF1878"/>
    <w:rsid w:val="00D12F55"/>
    <w:rsid w:val="00D135B6"/>
    <w:rsid w:val="00D20A1F"/>
    <w:rsid w:val="00D20AAC"/>
    <w:rsid w:val="00D33C4D"/>
    <w:rsid w:val="00D3689B"/>
    <w:rsid w:val="00D43D68"/>
    <w:rsid w:val="00D543AE"/>
    <w:rsid w:val="00D546A1"/>
    <w:rsid w:val="00D630FE"/>
    <w:rsid w:val="00D66012"/>
    <w:rsid w:val="00DA1C1F"/>
    <w:rsid w:val="00DA6D05"/>
    <w:rsid w:val="00DB0F06"/>
    <w:rsid w:val="00DC5ABB"/>
    <w:rsid w:val="00DD232F"/>
    <w:rsid w:val="00DD31F3"/>
    <w:rsid w:val="00DE05D5"/>
    <w:rsid w:val="00DE1C29"/>
    <w:rsid w:val="00DE5CC0"/>
    <w:rsid w:val="00E01519"/>
    <w:rsid w:val="00E05EA1"/>
    <w:rsid w:val="00E05EEC"/>
    <w:rsid w:val="00E07A08"/>
    <w:rsid w:val="00E103BB"/>
    <w:rsid w:val="00E2686C"/>
    <w:rsid w:val="00E35C30"/>
    <w:rsid w:val="00E37ED9"/>
    <w:rsid w:val="00E411E0"/>
    <w:rsid w:val="00E44A02"/>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E6886"/>
    <w:rsid w:val="00EF44AA"/>
    <w:rsid w:val="00F118C1"/>
    <w:rsid w:val="00F25F6E"/>
    <w:rsid w:val="00F4258A"/>
    <w:rsid w:val="00F53BB7"/>
    <w:rsid w:val="00F70C1D"/>
    <w:rsid w:val="00F722C9"/>
    <w:rsid w:val="00F73784"/>
    <w:rsid w:val="00F92547"/>
    <w:rsid w:val="00F93961"/>
    <w:rsid w:val="00FA32E4"/>
    <w:rsid w:val="00FA7A89"/>
    <w:rsid w:val="00FA7AB3"/>
    <w:rsid w:val="00FB2EDF"/>
    <w:rsid w:val="00FC003B"/>
    <w:rsid w:val="00FC0324"/>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TotalTime>
  <Pages>7</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12360</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119</cp:revision>
  <dcterms:created xsi:type="dcterms:W3CDTF">2020-07-17T09:03:00Z</dcterms:created>
  <dcterms:modified xsi:type="dcterms:W3CDTF">2023-05-08T14:01:00Z</dcterms:modified>
</cp:coreProperties>
</file>