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A4D288" w14:textId="77777777" w:rsidR="000D2242" w:rsidRPr="000D2242" w:rsidRDefault="000D2242" w:rsidP="000D2242">
      <w:pPr>
        <w:jc w:val="center"/>
        <w:rPr>
          <w:rFonts w:ascii="Times New Roman" w:hAnsi="Times New Roman" w:cs="Times New Roman"/>
          <w:i/>
          <w:color w:val="000000" w:themeColor="text1"/>
          <w:sz w:val="12"/>
          <w:szCs w:val="12"/>
        </w:rPr>
      </w:pPr>
      <w:r w:rsidRPr="000D2242">
        <w:rPr>
          <w:rFonts w:ascii="Times New Roman" w:eastAsia="MS Mincho" w:hAnsi="Times New Roman" w:cs="Times New Roman"/>
          <w:color w:val="000000" w:themeColor="text1"/>
          <w:sz w:val="28"/>
          <w:szCs w:val="28"/>
        </w:rPr>
        <w:t>MATHEMATICAL MODEL DEVELOPMENT &amp; CLEARANCE OPTIMIZATION IN SHEET METAL BLANKING PROCESS FOR COPPER</w:t>
      </w:r>
    </w:p>
    <w:p w14:paraId="178F66E7" w14:textId="231BB49E"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w:t>
      </w:r>
    </w:p>
    <w:p w14:paraId="3F63BA59" w14:textId="5A06378F" w:rsidR="000D2242" w:rsidRPr="00E82DFC" w:rsidRDefault="000D2242" w:rsidP="000D2242">
      <w:pPr>
        <w:pStyle w:val="Author"/>
        <w:numPr>
          <w:ilvl w:val="0"/>
          <w:numId w:val="27"/>
        </w:numPr>
        <w:spacing w:before="160" w:after="80"/>
        <w:rPr>
          <w:rFonts w:eastAsia="Times New Roman"/>
          <w:color w:val="000000" w:themeColor="text1"/>
        </w:rPr>
      </w:pPr>
      <w:r w:rsidRPr="00E82DFC">
        <w:rPr>
          <w:color w:val="000000" w:themeColor="text1"/>
          <w:vertAlign w:val="superscript"/>
        </w:rPr>
        <w:t>1</w:t>
      </w:r>
      <w:r w:rsidRPr="00E82DFC">
        <w:rPr>
          <w:color w:val="000000" w:themeColor="text1"/>
        </w:rPr>
        <w:t>Mr.</w:t>
      </w:r>
      <w:r>
        <w:rPr>
          <w:color w:val="000000" w:themeColor="text1"/>
        </w:rPr>
        <w:t xml:space="preserve">Laxman </w:t>
      </w:r>
      <w:proofErr w:type="spellStart"/>
      <w:r>
        <w:rPr>
          <w:color w:val="000000" w:themeColor="text1"/>
        </w:rPr>
        <w:t>Tukaram</w:t>
      </w:r>
      <w:proofErr w:type="spellEnd"/>
      <w:r>
        <w:rPr>
          <w:color w:val="000000" w:themeColor="text1"/>
        </w:rPr>
        <w:t xml:space="preserve"> </w:t>
      </w:r>
      <w:proofErr w:type="spellStart"/>
      <w:r>
        <w:rPr>
          <w:color w:val="000000" w:themeColor="text1"/>
        </w:rPr>
        <w:t>Tambe</w:t>
      </w:r>
      <w:proofErr w:type="spellEnd"/>
      <w:r w:rsidRPr="00E82DFC">
        <w:rPr>
          <w:color w:val="000000" w:themeColor="text1"/>
        </w:rPr>
        <w:t xml:space="preserve">, </w:t>
      </w:r>
      <w:r w:rsidRPr="00E82DFC">
        <w:rPr>
          <w:color w:val="000000" w:themeColor="text1"/>
          <w:vertAlign w:val="superscript"/>
        </w:rPr>
        <w:t>2</w:t>
      </w:r>
      <w:r w:rsidRPr="00E82DFC">
        <w:rPr>
          <w:color w:val="000000" w:themeColor="text1"/>
        </w:rPr>
        <w:t xml:space="preserve">Mr. </w:t>
      </w:r>
      <w:proofErr w:type="spellStart"/>
      <w:r>
        <w:rPr>
          <w:color w:val="000000" w:themeColor="text1"/>
        </w:rPr>
        <w:t>Mirza</w:t>
      </w:r>
      <w:proofErr w:type="spellEnd"/>
      <w:r>
        <w:rPr>
          <w:color w:val="000000" w:themeColor="text1"/>
        </w:rPr>
        <w:t xml:space="preserve"> </w:t>
      </w:r>
      <w:proofErr w:type="spellStart"/>
      <w:r>
        <w:rPr>
          <w:color w:val="000000" w:themeColor="text1"/>
        </w:rPr>
        <w:t>Ume</w:t>
      </w:r>
      <w:r w:rsidR="000A586D">
        <w:rPr>
          <w:color w:val="000000" w:themeColor="text1"/>
        </w:rPr>
        <w:t>a</w:t>
      </w:r>
      <w:r>
        <w:rPr>
          <w:color w:val="000000" w:themeColor="text1"/>
        </w:rPr>
        <w:t>d</w:t>
      </w:r>
      <w:proofErr w:type="spellEnd"/>
      <w:r>
        <w:rPr>
          <w:color w:val="000000" w:themeColor="text1"/>
        </w:rPr>
        <w:t xml:space="preserve"> </w:t>
      </w:r>
      <w:proofErr w:type="spellStart"/>
      <w:r>
        <w:rPr>
          <w:color w:val="000000" w:themeColor="text1"/>
        </w:rPr>
        <w:t>Sada</w:t>
      </w:r>
      <w:r w:rsidR="000A586D">
        <w:rPr>
          <w:color w:val="000000" w:themeColor="text1"/>
        </w:rPr>
        <w:t>t</w:t>
      </w:r>
      <w:r>
        <w:rPr>
          <w:color w:val="000000" w:themeColor="text1"/>
        </w:rPr>
        <w:t>tulla</w:t>
      </w:r>
      <w:proofErr w:type="spellEnd"/>
      <w:r w:rsidRPr="00E82DFC">
        <w:rPr>
          <w:color w:val="000000" w:themeColor="text1"/>
        </w:rPr>
        <w:t xml:space="preserve">, </w:t>
      </w:r>
      <w:r w:rsidRPr="00E82DFC">
        <w:rPr>
          <w:color w:val="000000" w:themeColor="text1"/>
          <w:vertAlign w:val="superscript"/>
        </w:rPr>
        <w:t>3</w:t>
      </w:r>
    </w:p>
    <w:p w14:paraId="6FF0B61B" w14:textId="3A150362" w:rsidR="000D2242" w:rsidRPr="00E82DFC" w:rsidRDefault="000D2242" w:rsidP="000D2242">
      <w:pPr>
        <w:pStyle w:val="Affiliation"/>
        <w:numPr>
          <w:ilvl w:val="0"/>
          <w:numId w:val="27"/>
        </w:numPr>
        <w:rPr>
          <w:rFonts w:eastAsia="Times New Roman"/>
          <w:color w:val="000000" w:themeColor="text1"/>
        </w:rPr>
      </w:pPr>
      <w:r w:rsidRPr="00E82DFC">
        <w:rPr>
          <w:rFonts w:eastAsia="Times New Roman"/>
          <w:color w:val="000000" w:themeColor="text1"/>
          <w:vertAlign w:val="superscript"/>
        </w:rPr>
        <w:t>1</w:t>
      </w:r>
      <w:r w:rsidR="00D51832" w:rsidRPr="00E82DFC">
        <w:rPr>
          <w:rFonts w:eastAsia="Times New Roman"/>
          <w:color w:val="000000" w:themeColor="text1"/>
        </w:rPr>
        <w:t>Scholar in</w:t>
      </w:r>
      <w:r w:rsidR="00D51832">
        <w:rPr>
          <w:rFonts w:eastAsia="Times New Roman"/>
          <w:color w:val="000000" w:themeColor="text1"/>
        </w:rPr>
        <w:t xml:space="preserve"> </w:t>
      </w:r>
      <w:r w:rsidRPr="00E82DFC">
        <w:rPr>
          <w:rFonts w:eastAsia="Times New Roman"/>
          <w:color w:val="000000" w:themeColor="text1"/>
        </w:rPr>
        <w:t xml:space="preserve"> Mechanical engineering, </w:t>
      </w:r>
      <w:r w:rsidRPr="00E82DFC">
        <w:rPr>
          <w:rFonts w:eastAsia="Times New Roman"/>
          <w:color w:val="000000" w:themeColor="text1"/>
          <w:vertAlign w:val="superscript"/>
        </w:rPr>
        <w:t>2</w:t>
      </w:r>
      <w:r>
        <w:rPr>
          <w:rFonts w:eastAsia="Times New Roman"/>
          <w:color w:val="000000" w:themeColor="text1"/>
          <w:vertAlign w:val="superscript"/>
        </w:rPr>
        <w:t xml:space="preserve">  </w:t>
      </w:r>
      <w:r>
        <w:rPr>
          <w:rFonts w:eastAsia="Times New Roman"/>
          <w:color w:val="000000" w:themeColor="text1"/>
        </w:rPr>
        <w:t xml:space="preserve">HOD </w:t>
      </w:r>
      <w:r w:rsidRPr="00E82DFC">
        <w:rPr>
          <w:rFonts w:eastAsia="Times New Roman"/>
          <w:color w:val="000000" w:themeColor="text1"/>
        </w:rPr>
        <w:t xml:space="preserve">Mechanical engineering, </w:t>
      </w:r>
      <w:r w:rsidRPr="00E82DFC">
        <w:rPr>
          <w:rFonts w:eastAsia="Times New Roman"/>
          <w:color w:val="000000" w:themeColor="text1"/>
          <w:vertAlign w:val="superscript"/>
        </w:rPr>
        <w:t>3</w:t>
      </w:r>
      <w:bookmarkStart w:id="0" w:name="_GoBack"/>
      <w:bookmarkEnd w:id="0"/>
    </w:p>
    <w:p w14:paraId="0087187B" w14:textId="77777777" w:rsidR="000D2242" w:rsidRPr="00E82DFC" w:rsidRDefault="000D2242" w:rsidP="000D2242">
      <w:pPr>
        <w:pStyle w:val="Affiliation"/>
        <w:numPr>
          <w:ilvl w:val="0"/>
          <w:numId w:val="27"/>
        </w:numPr>
        <w:rPr>
          <w:rFonts w:eastAsia="Times New Roman"/>
          <w:color w:val="000000" w:themeColor="text1"/>
        </w:rPr>
      </w:pPr>
      <w:r w:rsidRPr="00E82DFC">
        <w:rPr>
          <w:rFonts w:eastAsia="Times New Roman"/>
          <w:color w:val="000000" w:themeColor="text1"/>
          <w:vertAlign w:val="superscript"/>
        </w:rPr>
        <w:t>1</w:t>
      </w:r>
      <w:r w:rsidRPr="00E82DFC">
        <w:rPr>
          <w:rFonts w:eastAsia="Times New Roman"/>
          <w:color w:val="000000" w:themeColor="text1"/>
        </w:rPr>
        <w:t>Mechanical engineering,</w:t>
      </w:r>
    </w:p>
    <w:p w14:paraId="59C2E519" w14:textId="25DDDF0E" w:rsidR="000D2242" w:rsidRPr="00E82DFC" w:rsidRDefault="000D2242" w:rsidP="000D2242">
      <w:pPr>
        <w:pStyle w:val="Affiliation"/>
        <w:numPr>
          <w:ilvl w:val="0"/>
          <w:numId w:val="27"/>
        </w:numPr>
        <w:rPr>
          <w:color w:val="000000" w:themeColor="text1"/>
        </w:rPr>
      </w:pPr>
      <w:r w:rsidRPr="00E82DFC">
        <w:rPr>
          <w:rFonts w:eastAsia="Times New Roman"/>
          <w:color w:val="000000" w:themeColor="text1"/>
          <w:vertAlign w:val="superscript"/>
        </w:rPr>
        <w:t>1</w:t>
      </w:r>
      <w:r>
        <w:rPr>
          <w:rFonts w:eastAsia="Times New Roman"/>
          <w:color w:val="000000" w:themeColor="text1"/>
        </w:rPr>
        <w:t>Aditya Engineering College</w:t>
      </w:r>
      <w:r w:rsidRPr="00E82DFC">
        <w:rPr>
          <w:color w:val="000000" w:themeColor="text1"/>
        </w:rPr>
        <w:t xml:space="preserve">, </w:t>
      </w:r>
      <w:proofErr w:type="spellStart"/>
      <w:r>
        <w:rPr>
          <w:color w:val="000000" w:themeColor="text1"/>
        </w:rPr>
        <w:t>Beed</w:t>
      </w:r>
      <w:proofErr w:type="spellEnd"/>
      <w:r>
        <w:rPr>
          <w:color w:val="000000" w:themeColor="text1"/>
        </w:rPr>
        <w:t>,</w:t>
      </w:r>
      <w:r w:rsidRPr="00E82DFC">
        <w:rPr>
          <w:color w:val="000000" w:themeColor="text1"/>
        </w:rPr>
        <w:t xml:space="preserve"> India</w:t>
      </w:r>
    </w:p>
    <w:p w14:paraId="262D7931" w14:textId="3D73CD4D" w:rsidR="00DA52F4" w:rsidRPr="000D2242" w:rsidRDefault="00F325FF" w:rsidP="000D2242">
      <w:pPr>
        <w:spacing w:before="54" w:after="0" w:line="276" w:lineRule="auto"/>
        <w:rPr>
          <w:rFonts w:ascii="Times New Roman" w:hAnsi="Times New Roman" w:cs="Times New Roman"/>
          <w:b/>
          <w:bCs/>
          <w:color w:val="000000" w:themeColor="text1"/>
          <w:sz w:val="24"/>
          <w:szCs w:val="24"/>
        </w:rPr>
      </w:pPr>
      <w:r w:rsidRPr="000D2242">
        <w:rPr>
          <w:rFonts w:ascii="Times New Roman" w:hAnsi="Times New Roman" w:cs="Times New Roman"/>
          <w:b/>
          <w:bCs/>
          <w:color w:val="000000" w:themeColor="text1"/>
          <w:sz w:val="24"/>
          <w:szCs w:val="24"/>
        </w:rPr>
        <w:t xml:space="preserve">ABSTRACT </w:t>
      </w:r>
    </w:p>
    <w:p w14:paraId="2DF897DA" w14:textId="0E67990B" w:rsidR="00F325FF" w:rsidRPr="00267A0A" w:rsidRDefault="000D2242" w:rsidP="000D2242">
      <w:pPr>
        <w:pBdr>
          <w:bottom w:val="single" w:sz="4" w:space="1" w:color="auto"/>
        </w:pBdr>
        <w:spacing w:before="54" w:after="0" w:line="276" w:lineRule="auto"/>
        <w:ind w:firstLine="288"/>
        <w:jc w:val="both"/>
        <w:rPr>
          <w:rFonts w:ascii="Times New Roman" w:hAnsi="Times New Roman" w:cs="Times New Roman"/>
          <w:sz w:val="18"/>
          <w:szCs w:val="18"/>
        </w:rPr>
      </w:pPr>
      <w:r w:rsidRPr="00267A0A">
        <w:rPr>
          <w:rFonts w:ascii="Times New Roman" w:eastAsia="Calibri" w:hAnsi="Times New Roman" w:cs="Times New Roman"/>
          <w:color w:val="000000" w:themeColor="text1"/>
          <w:sz w:val="20"/>
          <w:szCs w:val="20"/>
        </w:rPr>
        <w:t>Blanking process is widely used process in sheet metal production industries to fabricate components. The sheet metal blanking industry is facing an increasingly competitive global market. Due to shortage of experienced operators and unavailability of affordable CAD/CAM systems, it is difficult to predict optimum clearance between punch and die to obtain high quality in small scale industries. Blanking is metal fabricating process and it is characterized by complete material separation. It is difficult to simulate the shearing process because of the narrowness of the shear band formed and the lack of an appropriate fracture criterion. The effect of potential parameters like thickness of sheet, punch-die clearance, tool wear, and punch geometry is studied to investigate their interactions on blanking process. It is important to choose process leading parameters such that two identical products from two different materials can be manufactured on same mold with high quality. This study will help to investigate the effect of sheet thickness, punch-die clearance and type of material on blanking process and will help to predict optimal set of parameters to obtain reasonable quality. A mathematical model of blanking process is developed and design of experiments method is used to predict optimum punch-die clearance for copper which will result into high quality of component.</w:t>
      </w:r>
    </w:p>
    <w:p w14:paraId="3153B389" w14:textId="731B5C18" w:rsidR="000D2242" w:rsidRPr="000D2242" w:rsidRDefault="00DA52F4" w:rsidP="000D2242">
      <w:pPr>
        <w:autoSpaceDE w:val="0"/>
        <w:autoSpaceDN w:val="0"/>
        <w:adjustRightInd w:val="0"/>
        <w:jc w:val="both"/>
        <w:rPr>
          <w:rFonts w:ascii="Times New Roman" w:hAnsi="Times New Roman" w:cs="Times New Roman"/>
          <w:b/>
          <w:bCs/>
          <w:i/>
          <w:color w:val="000000" w:themeColor="text1"/>
          <w:sz w:val="20"/>
          <w:szCs w:val="20"/>
        </w:rPr>
      </w:pPr>
      <w:r w:rsidRPr="00D252D6">
        <w:rPr>
          <w:rFonts w:ascii="Times New Roman" w:hAnsi="Times New Roman" w:cs="Times New Roman"/>
          <w:b/>
          <w:bCs/>
          <w:color w:val="000000" w:themeColor="text1"/>
          <w:sz w:val="24"/>
          <w:szCs w:val="24"/>
        </w:rPr>
        <w:t>Keywords:</w:t>
      </w:r>
      <w:r w:rsidRPr="00F325FF">
        <w:rPr>
          <w:color w:val="000000" w:themeColor="text1"/>
          <w:sz w:val="24"/>
          <w:szCs w:val="24"/>
        </w:rPr>
        <w:t xml:space="preserve"> </w:t>
      </w:r>
      <w:r w:rsidR="000D2242" w:rsidRPr="000D2242">
        <w:rPr>
          <w:rFonts w:ascii="Times New Roman" w:eastAsia="Times New Roman" w:hAnsi="Times New Roman" w:cs="Times New Roman"/>
          <w:color w:val="000000" w:themeColor="text1"/>
          <w:sz w:val="20"/>
          <w:szCs w:val="20"/>
        </w:rPr>
        <w:t>Blanking, Burr, Optimization, Regression analysis.</w:t>
      </w:r>
    </w:p>
    <w:p w14:paraId="3C5E43A9" w14:textId="7B127F66" w:rsidR="00DA52F4" w:rsidRPr="001E51F3" w:rsidRDefault="00DA52F4" w:rsidP="000D2242">
      <w:pPr>
        <w:pStyle w:val="keywords"/>
        <w:rPr>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191BF8E9" w14:textId="77777777" w:rsidR="000972D4" w:rsidRDefault="00DA52F4" w:rsidP="000D2242">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E56793">
        <w:rPr>
          <w:rFonts w:ascii="Times New Roman" w:hAnsi="Times New Roman" w:cs="Times New Roman"/>
          <w:b/>
          <w:bCs/>
          <w:color w:val="000000" w:themeColor="text1"/>
          <w:sz w:val="24"/>
          <w:szCs w:val="24"/>
        </w:rPr>
        <w:lastRenderedPageBreak/>
        <w:t>INTRODUCTION</w:t>
      </w:r>
    </w:p>
    <w:p w14:paraId="02C4FAD0" w14:textId="0DD1EF9D" w:rsidR="000D2242" w:rsidRDefault="000D2242" w:rsidP="000D2242">
      <w:pPr>
        <w:pStyle w:val="ListParagraph"/>
        <w:jc w:val="both"/>
        <w:rPr>
          <w:rFonts w:ascii="Times New Roman" w:hAnsi="Times New Roman" w:cs="Times New Roman"/>
          <w:color w:val="000000" w:themeColor="text1"/>
          <w:sz w:val="20"/>
          <w:szCs w:val="20"/>
        </w:rPr>
      </w:pPr>
      <w:r w:rsidRPr="000D2242">
        <w:rPr>
          <w:rFonts w:ascii="Times New Roman" w:hAnsi="Times New Roman" w:cs="Times New Roman"/>
          <w:color w:val="000000" w:themeColor="text1"/>
          <w:sz w:val="20"/>
          <w:szCs w:val="20"/>
        </w:rPr>
        <w:t>Blanking is one of the most widely used metal fabricating mechanical process, during which a metal work piece is removed by cutting of the sheet into appropriate shapes by physical process of shearing. The removed material is refereed as Product. The blanking process forces a metal punch into a die that shears the blank from the larger primary metal strip. Recent market demands are that parts manufactured should be high quality with good surface finishing and high accuracy. In actual practice, operators in sheet metal industries are faced with the problems of predicting proper punch-die clearance which can make process faster by eliminating surface irregularities like burr [1]. This paper presents a method of prediction of optimum punch-die clearance by using design of experiment method with the help of Taguchi method.</w:t>
      </w:r>
    </w:p>
    <w:p w14:paraId="6AEDC595" w14:textId="77777777" w:rsidR="000D2242" w:rsidRDefault="000D2242" w:rsidP="000D2242">
      <w:pPr>
        <w:pStyle w:val="ListParagraph"/>
        <w:jc w:val="both"/>
        <w:rPr>
          <w:rFonts w:ascii="Times New Roman" w:hAnsi="Times New Roman" w:cs="Times New Roman"/>
          <w:color w:val="000000" w:themeColor="text1"/>
          <w:sz w:val="20"/>
          <w:szCs w:val="20"/>
        </w:rPr>
      </w:pPr>
    </w:p>
    <w:p w14:paraId="4DDB48A3" w14:textId="707E68C2" w:rsidR="000D2242" w:rsidRDefault="000D2242" w:rsidP="000D2242">
      <w:pPr>
        <w:pStyle w:val="ListParagraph"/>
        <w:jc w:val="center"/>
        <w:rPr>
          <w:rFonts w:ascii="Times New Roman" w:hAnsi="Times New Roman" w:cs="Times New Roman"/>
          <w:color w:val="000000" w:themeColor="text1"/>
          <w:sz w:val="20"/>
          <w:szCs w:val="20"/>
        </w:rPr>
      </w:pPr>
      <w:r w:rsidRPr="00605251">
        <w:rPr>
          <w:noProof/>
          <w:color w:val="FF0000"/>
          <w:lang w:val="en-IN" w:eastAsia="en-IN" w:bidi="mr-IN"/>
        </w:rPr>
        <w:drawing>
          <wp:inline distT="0" distB="0" distL="0" distR="0" wp14:anchorId="3C85C89F" wp14:editId="4F9804A8">
            <wp:extent cx="3633548" cy="2638425"/>
            <wp:effectExtent l="0" t="0" r="5080" b="0"/>
            <wp:docPr id="52" name="Picture 52" descr="C:\Users\om\Pictures\0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m\Pictures\007.png"/>
                    <pic:cNvPicPr preferRelativeResize="0">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42507" cy="2644930"/>
                    </a:xfrm>
                    <a:prstGeom prst="rect">
                      <a:avLst/>
                    </a:prstGeom>
                    <a:noFill/>
                    <a:ln>
                      <a:noFill/>
                    </a:ln>
                  </pic:spPr>
                </pic:pic>
              </a:graphicData>
            </a:graphic>
          </wp:inline>
        </w:drawing>
      </w:r>
    </w:p>
    <w:p w14:paraId="6DF676BE" w14:textId="77777777" w:rsidR="00267A0A" w:rsidRDefault="00267A0A" w:rsidP="000D2242">
      <w:pPr>
        <w:pStyle w:val="ListParagraph"/>
        <w:jc w:val="center"/>
        <w:rPr>
          <w:rFonts w:ascii="Times New Roman" w:hAnsi="Times New Roman" w:cs="Times New Roman"/>
          <w:color w:val="000000" w:themeColor="text1"/>
          <w:sz w:val="20"/>
          <w:szCs w:val="20"/>
        </w:rPr>
      </w:pPr>
    </w:p>
    <w:p w14:paraId="23363B6E" w14:textId="77777777" w:rsidR="00267A0A" w:rsidRPr="000D2242" w:rsidRDefault="00267A0A" w:rsidP="000D2242">
      <w:pPr>
        <w:pStyle w:val="ListParagraph"/>
        <w:jc w:val="center"/>
        <w:rPr>
          <w:rFonts w:ascii="Times New Roman" w:hAnsi="Times New Roman" w:cs="Times New Roman"/>
          <w:color w:val="000000" w:themeColor="text1"/>
          <w:sz w:val="20"/>
          <w:szCs w:val="20"/>
        </w:rPr>
      </w:pPr>
    </w:p>
    <w:p w14:paraId="3147C2A4" w14:textId="77777777" w:rsidR="00267A0A" w:rsidRPr="005440D6" w:rsidRDefault="00267A0A" w:rsidP="00267A0A">
      <w:pPr>
        <w:rPr>
          <w:color w:val="000000" w:themeColor="text1"/>
        </w:rPr>
      </w:pPr>
      <w:r w:rsidRPr="005440D6">
        <w:rPr>
          <w:color w:val="000000" w:themeColor="text1"/>
        </w:rPr>
        <w:t xml:space="preserve">Figure 1: A schematic representation of the blanking process with an indication of the different zones [1, 2, </w:t>
      </w:r>
      <w:proofErr w:type="gramStart"/>
      <w:r w:rsidRPr="005440D6">
        <w:rPr>
          <w:color w:val="000000" w:themeColor="text1"/>
        </w:rPr>
        <w:t>3</w:t>
      </w:r>
      <w:proofErr w:type="gramEnd"/>
      <w:r w:rsidRPr="005440D6">
        <w:rPr>
          <w:color w:val="000000" w:themeColor="text1"/>
        </w:rPr>
        <w:t>]</w:t>
      </w:r>
    </w:p>
    <w:p w14:paraId="6E5699F4" w14:textId="77777777" w:rsidR="003E2562" w:rsidRDefault="003E2562" w:rsidP="003E2562">
      <w:pPr>
        <w:ind w:firstLine="360"/>
        <w:jc w:val="both"/>
        <w:rPr>
          <w:rFonts w:ascii="Times New Roman" w:hAnsi="Times New Roman" w:cs="Times New Roman"/>
          <w:color w:val="000000" w:themeColor="text1"/>
          <w:sz w:val="20"/>
          <w:szCs w:val="20"/>
        </w:rPr>
      </w:pPr>
      <w:r w:rsidRPr="003E2562">
        <w:rPr>
          <w:rFonts w:ascii="Times New Roman" w:hAnsi="Times New Roman" w:cs="Times New Roman"/>
          <w:color w:val="000000" w:themeColor="text1"/>
          <w:sz w:val="20"/>
          <w:szCs w:val="20"/>
        </w:rPr>
        <w:lastRenderedPageBreak/>
        <w:t>Aluminum, Brass, Copper, Bronze, Mild Steel and Soft Steel are the most common materials used for blanking. This study is related with Copper which is an excellent material to be used in the blanking processes.</w:t>
      </w:r>
    </w:p>
    <w:p w14:paraId="5A176033" w14:textId="77777777" w:rsidR="003E2562" w:rsidRPr="005440D6" w:rsidRDefault="003E2562" w:rsidP="003E2562">
      <w:pPr>
        <w:pStyle w:val="ListParagraph"/>
        <w:numPr>
          <w:ilvl w:val="1"/>
          <w:numId w:val="29"/>
        </w:numPr>
        <w:spacing w:after="0" w:line="240" w:lineRule="auto"/>
        <w:jc w:val="both"/>
        <w:rPr>
          <w:b/>
          <w:color w:val="000000" w:themeColor="text1"/>
          <w:sz w:val="20"/>
          <w:szCs w:val="20"/>
        </w:rPr>
      </w:pPr>
      <w:r w:rsidRPr="005440D6">
        <w:rPr>
          <w:b/>
          <w:color w:val="000000" w:themeColor="text1"/>
          <w:sz w:val="20"/>
          <w:szCs w:val="20"/>
        </w:rPr>
        <w:t>Fundamentals of the sheared part</w:t>
      </w:r>
    </w:p>
    <w:p w14:paraId="1ECDBC08" w14:textId="77777777" w:rsidR="003E2562" w:rsidRPr="003E2562" w:rsidRDefault="003E2562" w:rsidP="003E2562">
      <w:pPr>
        <w:pStyle w:val="ListParagraph"/>
        <w:autoSpaceDE w:val="0"/>
        <w:autoSpaceDN w:val="0"/>
        <w:adjustRightInd w:val="0"/>
        <w:ind w:left="360"/>
        <w:jc w:val="both"/>
        <w:rPr>
          <w:rFonts w:ascii="Times New Roman" w:hAnsi="Times New Roman" w:cs="Times New Roman"/>
          <w:color w:val="000000" w:themeColor="text1"/>
          <w:sz w:val="20"/>
          <w:szCs w:val="20"/>
        </w:rPr>
      </w:pPr>
      <w:r w:rsidRPr="003E2562">
        <w:rPr>
          <w:rFonts w:ascii="Times New Roman" w:hAnsi="Times New Roman" w:cs="Times New Roman"/>
          <w:color w:val="000000" w:themeColor="text1"/>
          <w:sz w:val="20"/>
          <w:szCs w:val="20"/>
        </w:rPr>
        <w:t xml:space="preserve">The errors on blank product are depending upon the material properties, tool shape, tool wear and noise factors [4]. In Fig. 2 represents the sheared part such as the fracture depth, the smooth-sheared depth, the burr formation, the fracture angle and roll-over depth. </w:t>
      </w:r>
    </w:p>
    <w:p w14:paraId="09EF4805" w14:textId="77777777" w:rsidR="003E2562" w:rsidRPr="005440D6" w:rsidRDefault="003E2562" w:rsidP="003E2562">
      <w:pPr>
        <w:pStyle w:val="Default"/>
        <w:spacing w:after="1"/>
        <w:jc w:val="both"/>
        <w:rPr>
          <w:rFonts w:eastAsia="SimSun"/>
          <w:color w:val="000000" w:themeColor="text1"/>
          <w:sz w:val="20"/>
          <w:szCs w:val="20"/>
          <w:lang w:eastAsia="zh-CN"/>
        </w:rPr>
      </w:pPr>
      <w:r w:rsidRPr="005440D6">
        <w:rPr>
          <w:rFonts w:eastAsia="SimSun"/>
          <w:color w:val="000000" w:themeColor="text1"/>
          <w:sz w:val="20"/>
          <w:szCs w:val="20"/>
          <w:lang w:eastAsia="zh-CN"/>
        </w:rPr>
        <w:t xml:space="preserve">Rollover Depth: It happens because of plastic deformation of material. </w:t>
      </w:r>
    </w:p>
    <w:p w14:paraId="3BAA9AFE" w14:textId="77777777" w:rsidR="003E2562" w:rsidRPr="005440D6" w:rsidRDefault="003E2562" w:rsidP="003E2562">
      <w:pPr>
        <w:pStyle w:val="Default"/>
        <w:spacing w:after="1"/>
        <w:jc w:val="both"/>
        <w:rPr>
          <w:rFonts w:eastAsia="SimSun"/>
          <w:color w:val="000000" w:themeColor="text1"/>
          <w:sz w:val="20"/>
          <w:szCs w:val="20"/>
          <w:lang w:eastAsia="zh-CN"/>
        </w:rPr>
      </w:pPr>
      <w:r w:rsidRPr="005440D6">
        <w:rPr>
          <w:rFonts w:eastAsia="SimSun"/>
          <w:color w:val="000000" w:themeColor="text1"/>
          <w:sz w:val="20"/>
          <w:szCs w:val="20"/>
          <w:lang w:eastAsia="zh-CN"/>
        </w:rPr>
        <w:t xml:space="preserve">Shear Depth: It happens because of shearing of material smooth and shiny area is created.  </w:t>
      </w:r>
    </w:p>
    <w:p w14:paraId="1B08DE70" w14:textId="77777777" w:rsidR="003E2562" w:rsidRPr="005440D6" w:rsidRDefault="003E2562" w:rsidP="003E2562">
      <w:pPr>
        <w:pStyle w:val="Default"/>
        <w:spacing w:after="1"/>
        <w:jc w:val="both"/>
        <w:rPr>
          <w:rFonts w:eastAsia="SimSun"/>
          <w:color w:val="000000" w:themeColor="text1"/>
          <w:sz w:val="20"/>
          <w:szCs w:val="20"/>
          <w:lang w:eastAsia="zh-CN"/>
        </w:rPr>
      </w:pPr>
      <w:r w:rsidRPr="005440D6">
        <w:rPr>
          <w:rFonts w:eastAsia="SimSun"/>
          <w:color w:val="000000" w:themeColor="text1"/>
          <w:sz w:val="20"/>
          <w:szCs w:val="20"/>
          <w:lang w:eastAsia="zh-CN"/>
        </w:rPr>
        <w:t>Fracture/Rupture Depth: It is rough surface, result after the material cracks.</w:t>
      </w:r>
    </w:p>
    <w:p w14:paraId="3E4A3233" w14:textId="77777777" w:rsidR="003E2562" w:rsidRPr="005440D6" w:rsidRDefault="003E2562" w:rsidP="003E2562">
      <w:pPr>
        <w:pStyle w:val="Default"/>
        <w:spacing w:after="1"/>
        <w:jc w:val="both"/>
        <w:rPr>
          <w:rFonts w:eastAsia="SimSun"/>
          <w:color w:val="000000" w:themeColor="text1"/>
          <w:sz w:val="20"/>
          <w:szCs w:val="20"/>
          <w:lang w:eastAsia="zh-CN"/>
        </w:rPr>
      </w:pPr>
      <w:r w:rsidRPr="005440D6">
        <w:rPr>
          <w:rFonts w:eastAsia="SimSun"/>
          <w:color w:val="000000" w:themeColor="text1"/>
          <w:sz w:val="20"/>
          <w:szCs w:val="20"/>
          <w:lang w:eastAsia="zh-CN"/>
        </w:rPr>
        <w:t xml:space="preserve">Burr height: It is a caused of plastic deformation </w:t>
      </w:r>
    </w:p>
    <w:p w14:paraId="3F749B41" w14:textId="77777777" w:rsidR="003E2562" w:rsidRDefault="003E2562" w:rsidP="003E2562">
      <w:pPr>
        <w:pStyle w:val="Default"/>
        <w:spacing w:after="1"/>
        <w:jc w:val="both"/>
        <w:rPr>
          <w:color w:val="000000" w:themeColor="text1"/>
          <w:sz w:val="20"/>
          <w:szCs w:val="20"/>
        </w:rPr>
      </w:pPr>
      <w:r w:rsidRPr="005440D6">
        <w:rPr>
          <w:rFonts w:eastAsia="SimSun"/>
          <w:color w:val="000000" w:themeColor="text1"/>
          <w:sz w:val="20"/>
          <w:szCs w:val="20"/>
          <w:lang w:eastAsia="zh-CN"/>
        </w:rPr>
        <w:t>Depth of crack penetration: It is an angle of fracture zone depends mainly on clearance [2]</w:t>
      </w:r>
      <w:r w:rsidRPr="005440D6">
        <w:rPr>
          <w:color w:val="000000" w:themeColor="text1"/>
          <w:sz w:val="20"/>
          <w:szCs w:val="20"/>
        </w:rPr>
        <w:t xml:space="preserve"> </w:t>
      </w:r>
    </w:p>
    <w:p w14:paraId="5181F38E" w14:textId="77777777" w:rsidR="003E2562" w:rsidRDefault="003E2562" w:rsidP="003E2562">
      <w:pPr>
        <w:pStyle w:val="Default"/>
        <w:spacing w:after="1"/>
        <w:jc w:val="both"/>
        <w:rPr>
          <w:color w:val="000000" w:themeColor="text1"/>
          <w:sz w:val="20"/>
          <w:szCs w:val="20"/>
        </w:rPr>
      </w:pPr>
    </w:p>
    <w:p w14:paraId="09017851" w14:textId="77777777" w:rsidR="003E2562" w:rsidRDefault="003E2562" w:rsidP="003E2562">
      <w:pPr>
        <w:pStyle w:val="Default"/>
        <w:spacing w:after="1"/>
        <w:jc w:val="both"/>
        <w:rPr>
          <w:color w:val="000000" w:themeColor="text1"/>
          <w:sz w:val="20"/>
          <w:szCs w:val="20"/>
        </w:rPr>
      </w:pPr>
    </w:p>
    <w:p w14:paraId="187166D0" w14:textId="77777777" w:rsidR="003E2562" w:rsidRDefault="003E2562" w:rsidP="003E2562">
      <w:pPr>
        <w:pStyle w:val="Default"/>
        <w:spacing w:after="1"/>
        <w:jc w:val="both"/>
        <w:rPr>
          <w:color w:val="000000" w:themeColor="text1"/>
          <w:sz w:val="20"/>
          <w:szCs w:val="20"/>
        </w:rPr>
      </w:pPr>
    </w:p>
    <w:p w14:paraId="0BD2CBA3" w14:textId="61221B9B" w:rsidR="003E2562" w:rsidRPr="003E2562" w:rsidRDefault="003E2562" w:rsidP="003E2562">
      <w:pPr>
        <w:ind w:firstLine="360"/>
        <w:jc w:val="center"/>
        <w:rPr>
          <w:rFonts w:ascii="Times New Roman" w:hAnsi="Times New Roman" w:cs="Times New Roman"/>
          <w:color w:val="000000" w:themeColor="text1"/>
          <w:sz w:val="20"/>
          <w:szCs w:val="20"/>
        </w:rPr>
      </w:pPr>
      <w:r w:rsidRPr="005440D6">
        <w:rPr>
          <w:noProof/>
          <w:color w:val="000000" w:themeColor="text1"/>
          <w:lang w:val="en-IN" w:eastAsia="en-IN" w:bidi="mr-IN"/>
        </w:rPr>
        <w:drawing>
          <wp:inline distT="0" distB="0" distL="0" distR="0" wp14:anchorId="7489F32E" wp14:editId="6B431ECC">
            <wp:extent cx="3629025" cy="22383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33241" cy="2240975"/>
                    </a:xfrm>
                    <a:prstGeom prst="rect">
                      <a:avLst/>
                    </a:prstGeom>
                    <a:noFill/>
                    <a:ln>
                      <a:noFill/>
                    </a:ln>
                  </pic:spPr>
                </pic:pic>
              </a:graphicData>
            </a:graphic>
          </wp:inline>
        </w:drawing>
      </w:r>
    </w:p>
    <w:p w14:paraId="6513EE6F" w14:textId="77777777" w:rsidR="003E2562" w:rsidRPr="003E2562" w:rsidRDefault="003E2562" w:rsidP="003E2562">
      <w:pPr>
        <w:jc w:val="center"/>
        <w:rPr>
          <w:rFonts w:ascii="Times New Roman" w:hAnsi="Times New Roman" w:cs="Times New Roman"/>
          <w:color w:val="000000" w:themeColor="text1"/>
          <w:sz w:val="20"/>
          <w:szCs w:val="14"/>
          <w:lang w:val="en-IN" w:eastAsia="en-IN"/>
        </w:rPr>
      </w:pPr>
      <w:r w:rsidRPr="003E2562">
        <w:rPr>
          <w:rFonts w:ascii="Times New Roman" w:hAnsi="Times New Roman" w:cs="Times New Roman"/>
          <w:color w:val="000000" w:themeColor="text1"/>
          <w:sz w:val="20"/>
          <w:szCs w:val="14"/>
          <w:lang w:val="en-IN" w:eastAsia="en-IN"/>
        </w:rPr>
        <w:t>Figure 2: Geometry of the sheared work piece [5, 6]</w:t>
      </w:r>
    </w:p>
    <w:p w14:paraId="739D20E3" w14:textId="77777777" w:rsidR="000972D4" w:rsidRDefault="000972D4" w:rsidP="000972D4">
      <w:pPr>
        <w:spacing w:before="54" w:after="0" w:line="276" w:lineRule="auto"/>
        <w:rPr>
          <w:rFonts w:ascii="Times New Roman" w:hAnsi="Times New Roman" w:cs="Times New Roman"/>
          <w:b/>
          <w:bCs/>
          <w:color w:val="000000" w:themeColor="text1"/>
          <w:sz w:val="24"/>
          <w:szCs w:val="24"/>
        </w:rPr>
      </w:pPr>
    </w:p>
    <w:p w14:paraId="7FFC4855" w14:textId="7C347428" w:rsidR="003E2562" w:rsidRPr="003E2562" w:rsidRDefault="003E2562" w:rsidP="003E2562">
      <w:pPr>
        <w:pStyle w:val="Default"/>
        <w:numPr>
          <w:ilvl w:val="1"/>
          <w:numId w:val="32"/>
        </w:numPr>
        <w:ind w:left="0" w:firstLine="0"/>
        <w:jc w:val="both"/>
        <w:rPr>
          <w:color w:val="000000" w:themeColor="text1"/>
          <w:sz w:val="20"/>
          <w:szCs w:val="20"/>
        </w:rPr>
      </w:pPr>
      <w:r w:rsidRPr="005440D6">
        <w:rPr>
          <w:b/>
          <w:color w:val="000000" w:themeColor="text1"/>
          <w:sz w:val="20"/>
          <w:szCs w:val="16"/>
        </w:rPr>
        <w:t>Problems</w:t>
      </w:r>
      <w:r w:rsidRPr="005440D6">
        <w:rPr>
          <w:b/>
          <w:bCs/>
          <w:color w:val="000000" w:themeColor="text1"/>
          <w:sz w:val="20"/>
          <w:szCs w:val="20"/>
        </w:rPr>
        <w:t xml:space="preserve"> in blanking process</w:t>
      </w:r>
      <w:r w:rsidRPr="005440D6">
        <w:rPr>
          <w:bCs/>
          <w:color w:val="000000" w:themeColor="text1"/>
          <w:sz w:val="20"/>
          <w:szCs w:val="20"/>
        </w:rPr>
        <w:t xml:space="preserve">. </w:t>
      </w:r>
    </w:p>
    <w:p w14:paraId="00F49937" w14:textId="77777777" w:rsidR="003E2562" w:rsidRPr="005440D6" w:rsidRDefault="003E2562" w:rsidP="003E2562">
      <w:pPr>
        <w:pStyle w:val="Default"/>
        <w:ind w:left="720"/>
        <w:jc w:val="both"/>
        <w:rPr>
          <w:color w:val="000000" w:themeColor="text1"/>
          <w:sz w:val="20"/>
          <w:szCs w:val="20"/>
        </w:rPr>
      </w:pPr>
    </w:p>
    <w:p w14:paraId="52B3DA80" w14:textId="77777777" w:rsidR="003E2562" w:rsidRPr="005440D6" w:rsidRDefault="003E2562" w:rsidP="003E2562">
      <w:pPr>
        <w:pStyle w:val="Default"/>
        <w:numPr>
          <w:ilvl w:val="0"/>
          <w:numId w:val="30"/>
        </w:numPr>
        <w:spacing w:after="17"/>
        <w:jc w:val="both"/>
        <w:rPr>
          <w:color w:val="000000" w:themeColor="text1"/>
          <w:sz w:val="20"/>
          <w:szCs w:val="20"/>
        </w:rPr>
      </w:pPr>
      <w:r w:rsidRPr="005440D6">
        <w:rPr>
          <w:color w:val="000000" w:themeColor="text1"/>
          <w:sz w:val="20"/>
          <w:szCs w:val="20"/>
        </w:rPr>
        <w:t>Blanking process design: - In industry blanking operations are still performed based upon experimentations and process is governed by time-consuming and expensive trial and-error iterations due to lack of knowledge about optimum punch-die clearance.</w:t>
      </w:r>
    </w:p>
    <w:p w14:paraId="58D23E62" w14:textId="77777777" w:rsidR="003E2562" w:rsidRPr="005440D6" w:rsidRDefault="003E2562" w:rsidP="003E2562">
      <w:pPr>
        <w:pStyle w:val="Default"/>
        <w:numPr>
          <w:ilvl w:val="0"/>
          <w:numId w:val="30"/>
        </w:numPr>
        <w:spacing w:after="17"/>
        <w:jc w:val="both"/>
        <w:rPr>
          <w:color w:val="000000" w:themeColor="text1"/>
          <w:sz w:val="20"/>
          <w:szCs w:val="20"/>
        </w:rPr>
      </w:pPr>
      <w:r w:rsidRPr="005440D6">
        <w:rPr>
          <w:color w:val="000000" w:themeColor="text1"/>
          <w:sz w:val="20"/>
          <w:szCs w:val="20"/>
        </w:rPr>
        <w:t xml:space="preserve"> Due to more trial and error methods, more cycle time is required which result into inaccurate product dimensions and specification (especially formation of burr height) [7]. </w:t>
      </w:r>
    </w:p>
    <w:p w14:paraId="14B0264C" w14:textId="77777777" w:rsidR="003E2562" w:rsidRPr="005440D6" w:rsidRDefault="003E2562" w:rsidP="003E2562">
      <w:pPr>
        <w:pStyle w:val="Default"/>
        <w:numPr>
          <w:ilvl w:val="0"/>
          <w:numId w:val="30"/>
        </w:numPr>
        <w:spacing w:after="17"/>
        <w:jc w:val="both"/>
        <w:rPr>
          <w:color w:val="000000" w:themeColor="text1"/>
          <w:sz w:val="20"/>
          <w:szCs w:val="20"/>
        </w:rPr>
      </w:pPr>
      <w:r w:rsidRPr="005440D6">
        <w:rPr>
          <w:color w:val="000000" w:themeColor="text1"/>
          <w:sz w:val="20"/>
          <w:szCs w:val="20"/>
        </w:rPr>
        <w:t xml:space="preserve">Quality of component is not at satisfactory level due to formation of burr height. </w:t>
      </w:r>
    </w:p>
    <w:p w14:paraId="44B9EC47" w14:textId="77777777" w:rsidR="003E2562" w:rsidRDefault="003E2562" w:rsidP="003E2562">
      <w:pPr>
        <w:pStyle w:val="Default"/>
        <w:numPr>
          <w:ilvl w:val="0"/>
          <w:numId w:val="30"/>
        </w:numPr>
        <w:spacing w:after="17"/>
        <w:jc w:val="both"/>
        <w:rPr>
          <w:color w:val="000000" w:themeColor="text1"/>
          <w:sz w:val="20"/>
          <w:szCs w:val="20"/>
        </w:rPr>
      </w:pPr>
      <w:r w:rsidRPr="005440D6">
        <w:rPr>
          <w:color w:val="000000" w:themeColor="text1"/>
          <w:sz w:val="20"/>
          <w:szCs w:val="20"/>
        </w:rPr>
        <w:t>When there is a manual Quality control by operators without setting of optimum punch die clearance, it results into high quantity of rejection.</w:t>
      </w:r>
    </w:p>
    <w:p w14:paraId="5D2BC742" w14:textId="77777777" w:rsidR="003E2562" w:rsidRPr="005440D6" w:rsidRDefault="003E2562" w:rsidP="003E2562">
      <w:pPr>
        <w:pStyle w:val="Default"/>
        <w:spacing w:after="17"/>
        <w:ind w:left="360"/>
        <w:jc w:val="both"/>
        <w:rPr>
          <w:color w:val="000000" w:themeColor="text1"/>
          <w:sz w:val="20"/>
          <w:szCs w:val="20"/>
        </w:rPr>
      </w:pPr>
    </w:p>
    <w:p w14:paraId="258203C5" w14:textId="35EFD73E" w:rsidR="003E2562" w:rsidRPr="003E2562" w:rsidRDefault="003E2562" w:rsidP="003E2562">
      <w:pPr>
        <w:pStyle w:val="ListParagraph"/>
        <w:numPr>
          <w:ilvl w:val="0"/>
          <w:numId w:val="28"/>
        </w:numPr>
        <w:autoSpaceDE w:val="0"/>
        <w:autoSpaceDN w:val="0"/>
        <w:adjustRightInd w:val="0"/>
        <w:spacing w:after="0" w:line="276" w:lineRule="auto"/>
        <w:ind w:left="0" w:firstLine="0"/>
        <w:jc w:val="both"/>
        <w:rPr>
          <w:rFonts w:ascii="Times New Roman" w:hAnsi="Times New Roman" w:cs="Times New Roman"/>
          <w:b/>
          <w:color w:val="000000" w:themeColor="text1"/>
          <w:sz w:val="18"/>
        </w:rPr>
      </w:pPr>
      <w:r w:rsidRPr="003E2562">
        <w:rPr>
          <w:rFonts w:ascii="Times New Roman" w:hAnsi="Times New Roman" w:cs="Times New Roman"/>
          <w:b/>
          <w:color w:val="000000" w:themeColor="text1"/>
          <w:szCs w:val="24"/>
        </w:rPr>
        <w:t>FACTORS/ERRORS INFLUENCING BLANKING PROCESS</w:t>
      </w:r>
    </w:p>
    <w:p w14:paraId="3D402A88" w14:textId="3E845DB3" w:rsidR="000972D4" w:rsidRDefault="000972D4" w:rsidP="000972D4"/>
    <w:p w14:paraId="31DBE2F0" w14:textId="77777777" w:rsidR="003E2562" w:rsidRPr="003E2562" w:rsidRDefault="003E2562" w:rsidP="003E2562">
      <w:pPr>
        <w:pStyle w:val="ListParagraph"/>
        <w:autoSpaceDE w:val="0"/>
        <w:autoSpaceDN w:val="0"/>
        <w:adjustRightInd w:val="0"/>
        <w:ind w:left="360"/>
        <w:jc w:val="both"/>
        <w:rPr>
          <w:rFonts w:ascii="Times New Roman" w:hAnsi="Times New Roman" w:cs="Times New Roman"/>
          <w:sz w:val="20"/>
          <w:szCs w:val="20"/>
        </w:rPr>
      </w:pPr>
      <w:r w:rsidRPr="003E2562">
        <w:rPr>
          <w:rFonts w:ascii="Times New Roman" w:hAnsi="Times New Roman" w:cs="Times New Roman"/>
          <w:sz w:val="20"/>
          <w:szCs w:val="20"/>
        </w:rPr>
        <w:t>Dimensional error, positional error and form error can affect the accuracy of work pieces as shown in Fig.3</w:t>
      </w:r>
    </w:p>
    <w:p w14:paraId="1C0EB3F7" w14:textId="77777777" w:rsidR="003E2562" w:rsidRPr="003E2562" w:rsidRDefault="003E2562" w:rsidP="003E2562">
      <w:pPr>
        <w:autoSpaceDE w:val="0"/>
        <w:autoSpaceDN w:val="0"/>
        <w:adjustRightInd w:val="0"/>
        <w:ind w:firstLine="216"/>
        <w:jc w:val="both"/>
        <w:rPr>
          <w:rFonts w:ascii="Times New Roman" w:hAnsi="Times New Roman" w:cs="Times New Roman"/>
          <w:color w:val="000000" w:themeColor="text1"/>
          <w:sz w:val="20"/>
          <w:szCs w:val="20"/>
        </w:rPr>
      </w:pPr>
      <w:r w:rsidRPr="003E2562">
        <w:rPr>
          <w:rFonts w:ascii="Times New Roman" w:hAnsi="Times New Roman" w:cs="Times New Roman"/>
          <w:color w:val="000000" w:themeColor="text1"/>
          <w:sz w:val="20"/>
          <w:szCs w:val="20"/>
        </w:rPr>
        <w:t>The processes can be optimized to determine the following outputs:</w:t>
      </w:r>
    </w:p>
    <w:p w14:paraId="7B1ABDFA" w14:textId="77777777" w:rsidR="003E2562" w:rsidRPr="003E2562" w:rsidRDefault="003E2562" w:rsidP="003E2562">
      <w:pPr>
        <w:autoSpaceDE w:val="0"/>
        <w:autoSpaceDN w:val="0"/>
        <w:adjustRightInd w:val="0"/>
        <w:jc w:val="both"/>
        <w:rPr>
          <w:rFonts w:ascii="Times New Roman" w:hAnsi="Times New Roman" w:cs="Times New Roman"/>
          <w:color w:val="000000" w:themeColor="text1"/>
          <w:sz w:val="20"/>
          <w:szCs w:val="20"/>
        </w:rPr>
      </w:pPr>
      <w:r w:rsidRPr="003E2562">
        <w:rPr>
          <w:rFonts w:ascii="Times New Roman" w:hAnsi="Times New Roman" w:cs="Times New Roman"/>
          <w:color w:val="000000" w:themeColor="text1"/>
          <w:sz w:val="20"/>
          <w:szCs w:val="20"/>
        </w:rPr>
        <w:t>• Total manufacturing cost of the product</w:t>
      </w:r>
    </w:p>
    <w:p w14:paraId="4BF72950" w14:textId="77777777" w:rsidR="003E2562" w:rsidRPr="003E2562" w:rsidRDefault="003E2562" w:rsidP="003E2562">
      <w:pPr>
        <w:autoSpaceDE w:val="0"/>
        <w:autoSpaceDN w:val="0"/>
        <w:adjustRightInd w:val="0"/>
        <w:jc w:val="both"/>
        <w:rPr>
          <w:rFonts w:ascii="Times New Roman" w:hAnsi="Times New Roman" w:cs="Times New Roman"/>
          <w:color w:val="000000" w:themeColor="text1"/>
          <w:sz w:val="20"/>
          <w:szCs w:val="20"/>
        </w:rPr>
      </w:pPr>
      <w:r w:rsidRPr="003E2562">
        <w:rPr>
          <w:rFonts w:ascii="Times New Roman" w:hAnsi="Times New Roman" w:cs="Times New Roman"/>
          <w:color w:val="000000" w:themeColor="text1"/>
          <w:sz w:val="20"/>
          <w:szCs w:val="20"/>
        </w:rPr>
        <w:t>• Quality improvement of the product.</w:t>
      </w:r>
    </w:p>
    <w:p w14:paraId="63F8C7E3" w14:textId="77777777" w:rsidR="003E2562" w:rsidRPr="003E2562" w:rsidRDefault="003E2562" w:rsidP="003E2562">
      <w:pPr>
        <w:autoSpaceDE w:val="0"/>
        <w:autoSpaceDN w:val="0"/>
        <w:adjustRightInd w:val="0"/>
        <w:jc w:val="both"/>
        <w:rPr>
          <w:rFonts w:ascii="Times New Roman" w:hAnsi="Times New Roman" w:cs="Times New Roman"/>
          <w:color w:val="000000" w:themeColor="text1"/>
          <w:sz w:val="20"/>
          <w:szCs w:val="20"/>
        </w:rPr>
      </w:pPr>
      <w:r w:rsidRPr="003E2562">
        <w:rPr>
          <w:rFonts w:ascii="Times New Roman" w:hAnsi="Times New Roman" w:cs="Times New Roman"/>
          <w:color w:val="000000" w:themeColor="text1"/>
          <w:sz w:val="20"/>
          <w:szCs w:val="20"/>
        </w:rPr>
        <w:t>• In-process time can be optimized etc.</w:t>
      </w:r>
    </w:p>
    <w:p w14:paraId="5A1949E5" w14:textId="77777777" w:rsidR="003E2562" w:rsidRPr="00605251" w:rsidRDefault="003E2562" w:rsidP="003E2562">
      <w:pPr>
        <w:autoSpaceDE w:val="0"/>
        <w:autoSpaceDN w:val="0"/>
        <w:adjustRightInd w:val="0"/>
        <w:jc w:val="both"/>
        <w:rPr>
          <w:color w:val="FF0000"/>
        </w:rPr>
      </w:pPr>
    </w:p>
    <w:p w14:paraId="1734CEC1" w14:textId="77777777" w:rsidR="003E2562" w:rsidRDefault="003E2562" w:rsidP="003E2562">
      <w:pPr>
        <w:autoSpaceDE w:val="0"/>
        <w:autoSpaceDN w:val="0"/>
        <w:adjustRightInd w:val="0"/>
        <w:ind w:firstLine="180"/>
        <w:jc w:val="both"/>
        <w:rPr>
          <w:rFonts w:ascii="Times New Roman" w:hAnsi="Times New Roman" w:cs="Times New Roman"/>
          <w:sz w:val="20"/>
        </w:rPr>
      </w:pPr>
      <w:r w:rsidRPr="003E2562">
        <w:rPr>
          <w:rFonts w:ascii="Times New Roman" w:hAnsi="Times New Roman" w:cs="Times New Roman"/>
          <w:sz w:val="20"/>
        </w:rPr>
        <w:lastRenderedPageBreak/>
        <w:t>The errors on blanks are caused by material, the tool shape, process variations and the machine. Therefore, clearance and tool geometry are the most important parameters. The variation in geometry of the sheared product such as the roll over depth, the fracture depth, the smooth sheared depth, the burr formation and fracture angle are considered as form errors [4].</w:t>
      </w:r>
    </w:p>
    <w:p w14:paraId="48931896" w14:textId="77777777" w:rsidR="003E2562" w:rsidRPr="003E2562" w:rsidRDefault="003E2562" w:rsidP="003E2562">
      <w:pPr>
        <w:autoSpaceDE w:val="0"/>
        <w:autoSpaceDN w:val="0"/>
        <w:adjustRightInd w:val="0"/>
        <w:ind w:firstLine="180"/>
        <w:jc w:val="both"/>
        <w:rPr>
          <w:rFonts w:ascii="Times New Roman" w:hAnsi="Times New Roman" w:cs="Times New Roman"/>
          <w:color w:val="FF0000"/>
          <w:sz w:val="20"/>
          <w:szCs w:val="20"/>
        </w:rPr>
      </w:pPr>
    </w:p>
    <w:p w14:paraId="4657D039" w14:textId="2A444291" w:rsidR="003E2562" w:rsidRDefault="003E2562" w:rsidP="003E2562">
      <w:pPr>
        <w:jc w:val="center"/>
      </w:pPr>
      <w:r w:rsidRPr="008F3E47">
        <w:rPr>
          <w:b/>
          <w:noProof/>
          <w:sz w:val="20"/>
          <w:szCs w:val="20"/>
          <w:lang w:val="en-IN" w:eastAsia="en-IN" w:bidi="mr-IN"/>
        </w:rPr>
        <w:drawing>
          <wp:inline distT="0" distB="0" distL="0" distR="0" wp14:anchorId="17BA8381" wp14:editId="6953A2A2">
            <wp:extent cx="4600575" cy="2524125"/>
            <wp:effectExtent l="1905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33678" cy="2542287"/>
                    </a:xfrm>
                    <a:prstGeom prst="rect">
                      <a:avLst/>
                    </a:prstGeom>
                    <a:noFill/>
                    <a:ln>
                      <a:noFill/>
                    </a:ln>
                  </pic:spPr>
                </pic:pic>
              </a:graphicData>
            </a:graphic>
          </wp:inline>
        </w:drawing>
      </w:r>
    </w:p>
    <w:p w14:paraId="2B527F4A" w14:textId="36EF7BC6" w:rsidR="000972D4" w:rsidRPr="00FB0B75" w:rsidRDefault="000972D4" w:rsidP="000D2242">
      <w:pPr>
        <w:tabs>
          <w:tab w:val="left" w:pos="2820"/>
        </w:tabs>
        <w:spacing w:after="0"/>
      </w:pPr>
      <w:r>
        <w:tab/>
      </w:r>
    </w:p>
    <w:p w14:paraId="24BA69F7" w14:textId="77777777" w:rsidR="003E2562" w:rsidRDefault="003E2562" w:rsidP="003E2562">
      <w:pPr>
        <w:autoSpaceDE w:val="0"/>
        <w:autoSpaceDN w:val="0"/>
        <w:adjustRightInd w:val="0"/>
        <w:spacing w:line="360" w:lineRule="auto"/>
        <w:jc w:val="center"/>
        <w:rPr>
          <w:rFonts w:ascii="Times New Roman" w:hAnsi="Times New Roman" w:cs="Times New Roman"/>
          <w:sz w:val="20"/>
          <w:szCs w:val="20"/>
        </w:rPr>
      </w:pPr>
      <w:r w:rsidRPr="003E2562">
        <w:rPr>
          <w:rFonts w:ascii="Times New Roman" w:hAnsi="Times New Roman" w:cs="Times New Roman"/>
          <w:sz w:val="20"/>
          <w:szCs w:val="20"/>
        </w:rPr>
        <w:t>Figure 3: Factors affecting errors on blanked work pieces. [4, 5]</w:t>
      </w:r>
    </w:p>
    <w:p w14:paraId="01F478DB" w14:textId="465B1480" w:rsidR="003E2562" w:rsidRPr="003E2562" w:rsidRDefault="003E2562" w:rsidP="003E2562">
      <w:pPr>
        <w:pStyle w:val="ListParagraph"/>
        <w:numPr>
          <w:ilvl w:val="1"/>
          <w:numId w:val="28"/>
        </w:numPr>
        <w:autoSpaceDE w:val="0"/>
        <w:autoSpaceDN w:val="0"/>
        <w:adjustRightInd w:val="0"/>
        <w:rPr>
          <w:rFonts w:ascii="Times New Roman" w:hAnsi="Times New Roman" w:cs="Times New Roman"/>
          <w:b/>
          <w:color w:val="000000" w:themeColor="text1"/>
          <w:spacing w:val="-1"/>
          <w:sz w:val="24"/>
          <w:szCs w:val="24"/>
        </w:rPr>
      </w:pPr>
      <w:r w:rsidRPr="003E2562">
        <w:rPr>
          <w:rFonts w:ascii="Times New Roman" w:hAnsi="Times New Roman" w:cs="Times New Roman"/>
          <w:b/>
          <w:bCs/>
          <w:color w:val="000000" w:themeColor="text1"/>
          <w:spacing w:val="-1"/>
          <w:sz w:val="24"/>
          <w:szCs w:val="24"/>
        </w:rPr>
        <w:t>Influence</w:t>
      </w:r>
      <w:r w:rsidRPr="003E2562">
        <w:rPr>
          <w:rFonts w:ascii="Times New Roman" w:hAnsi="Times New Roman" w:cs="Times New Roman"/>
          <w:b/>
          <w:color w:val="000000" w:themeColor="text1"/>
          <w:spacing w:val="-1"/>
          <w:sz w:val="24"/>
          <w:szCs w:val="24"/>
        </w:rPr>
        <w:t xml:space="preserve"> of clearance between punch and die</w:t>
      </w:r>
    </w:p>
    <w:p w14:paraId="65139148" w14:textId="77777777" w:rsidR="003E2562" w:rsidRPr="003E2562" w:rsidRDefault="003E2562" w:rsidP="003E2562">
      <w:pPr>
        <w:pStyle w:val="ListParagraph"/>
        <w:autoSpaceDE w:val="0"/>
        <w:autoSpaceDN w:val="0"/>
        <w:adjustRightInd w:val="0"/>
        <w:jc w:val="both"/>
        <w:rPr>
          <w:color w:val="000000" w:themeColor="text1"/>
        </w:rPr>
      </w:pPr>
      <w:r w:rsidRPr="003E2562">
        <w:rPr>
          <w:color w:val="000000" w:themeColor="text1"/>
        </w:rPr>
        <w:t>The clearance between punch and die is specified as,</w:t>
      </w:r>
    </w:p>
    <w:p w14:paraId="3AB9684C" w14:textId="77777777" w:rsidR="003E2562" w:rsidRPr="003E2562" w:rsidRDefault="003E2562" w:rsidP="003E2562">
      <w:pPr>
        <w:pStyle w:val="ListParagraph"/>
        <w:autoSpaceDE w:val="0"/>
        <w:autoSpaceDN w:val="0"/>
        <w:adjustRightInd w:val="0"/>
        <w:jc w:val="both"/>
        <w:rPr>
          <w:color w:val="000000" w:themeColor="text1"/>
        </w:rPr>
      </w:pPr>
      <w:r w:rsidRPr="003E2562">
        <w:rPr>
          <w:color w:val="000000" w:themeColor="text1"/>
        </w:rPr>
        <w:t>C= (</w:t>
      </w:r>
      <m:oMath>
        <m:r>
          <m:rPr>
            <m:sty m:val="p"/>
          </m:rPr>
          <w:rPr>
            <w:rFonts w:ascii="Cambria Math"/>
            <w:color w:val="000000" w:themeColor="text1"/>
          </w:rPr>
          <m:t xml:space="preserve">  </m:t>
        </m:r>
        <m:f>
          <m:fPr>
            <m:ctrlPr>
              <w:rPr>
                <w:rFonts w:ascii="Cambria Math" w:hAnsi="Cambria Math"/>
                <w:color w:val="000000" w:themeColor="text1"/>
              </w:rPr>
            </m:ctrlPr>
          </m:fPr>
          <m:num>
            <m:r>
              <m:rPr>
                <m:sty m:val="p"/>
              </m:rPr>
              <w:rPr>
                <w:rFonts w:ascii="Cambria Math"/>
                <w:color w:val="000000" w:themeColor="text1"/>
              </w:rPr>
              <m:t>Dm</m:t>
            </m:r>
            <m:r>
              <m:rPr>
                <m:sty m:val="p"/>
              </m:rPr>
              <w:rPr>
                <w:rFonts w:ascii="Cambria Math" w:hAnsi="Cambria Math"/>
                <w:color w:val="000000" w:themeColor="text1"/>
              </w:rPr>
              <m:t>-</m:t>
            </m:r>
            <m:r>
              <m:rPr>
                <m:sty m:val="p"/>
              </m:rPr>
              <w:rPr>
                <w:rFonts w:ascii="Cambria Math"/>
                <w:color w:val="000000" w:themeColor="text1"/>
              </w:rPr>
              <m:t>Dp</m:t>
            </m:r>
          </m:num>
          <m:den>
            <m:r>
              <m:rPr>
                <m:sty m:val="p"/>
              </m:rPr>
              <w:rPr>
                <w:rFonts w:ascii="Cambria Math"/>
                <w:color w:val="000000" w:themeColor="text1"/>
              </w:rPr>
              <m:t>2t</m:t>
            </m:r>
          </m:den>
        </m:f>
        <m:r>
          <m:rPr>
            <m:sty m:val="p"/>
          </m:rPr>
          <w:rPr>
            <w:rFonts w:ascii="Cambria Math"/>
            <w:color w:val="000000" w:themeColor="text1"/>
          </w:rPr>
          <m:t xml:space="preserve"> </m:t>
        </m:r>
      </m:oMath>
      <w:r w:rsidRPr="003E2562">
        <w:rPr>
          <w:color w:val="000000" w:themeColor="text1"/>
        </w:rPr>
        <w:t xml:space="preserve"> ) 100 (%)</w:t>
      </w:r>
    </w:p>
    <w:p w14:paraId="75E31016" w14:textId="77777777" w:rsidR="003E2562" w:rsidRDefault="003E2562" w:rsidP="003E2562">
      <w:pPr>
        <w:pStyle w:val="ListParagraph"/>
        <w:autoSpaceDE w:val="0"/>
        <w:autoSpaceDN w:val="0"/>
        <w:adjustRightInd w:val="0"/>
        <w:jc w:val="both"/>
        <w:rPr>
          <w:color w:val="000000" w:themeColor="text1"/>
        </w:rPr>
      </w:pPr>
      <w:r w:rsidRPr="003E2562">
        <w:rPr>
          <w:color w:val="000000" w:themeColor="text1"/>
        </w:rPr>
        <w:t xml:space="preserve">As shown in above expression, Clearance is expressed as percentage of sheet thickness. </w:t>
      </w:r>
      <w:proofErr w:type="gramStart"/>
      <w:r w:rsidRPr="003E2562">
        <w:rPr>
          <w:color w:val="000000" w:themeColor="text1"/>
        </w:rPr>
        <w:t>t</w:t>
      </w:r>
      <w:proofErr w:type="gramEnd"/>
      <w:r w:rsidRPr="003E2562">
        <w:rPr>
          <w:color w:val="000000" w:themeColor="text1"/>
        </w:rPr>
        <w:t xml:space="preserve"> ,</w:t>
      </w:r>
      <w:proofErr w:type="spellStart"/>
      <w:r w:rsidRPr="003E2562">
        <w:rPr>
          <w:color w:val="000000" w:themeColor="text1"/>
        </w:rPr>
        <w:t>Dp</w:t>
      </w:r>
      <w:proofErr w:type="spellEnd"/>
      <w:r w:rsidRPr="003E2562">
        <w:rPr>
          <w:color w:val="000000" w:themeColor="text1"/>
        </w:rPr>
        <w:t xml:space="preserve">, </w:t>
      </w:r>
      <w:proofErr w:type="spellStart"/>
      <w:r w:rsidRPr="003E2562">
        <w:rPr>
          <w:color w:val="000000" w:themeColor="text1"/>
        </w:rPr>
        <w:t>Dm</w:t>
      </w:r>
      <w:proofErr w:type="spellEnd"/>
      <w:r w:rsidRPr="003E2562">
        <w:rPr>
          <w:color w:val="000000" w:themeColor="text1"/>
        </w:rPr>
        <w:t xml:space="preserve"> are the sheet thickness ,diameter of punch, diameter of die [5, 6, 8, 9]. </w:t>
      </w:r>
    </w:p>
    <w:p w14:paraId="657A6308" w14:textId="77777777" w:rsidR="003E2562" w:rsidRDefault="003E2562" w:rsidP="003E2562">
      <w:pPr>
        <w:pStyle w:val="ListParagraph"/>
        <w:autoSpaceDE w:val="0"/>
        <w:autoSpaceDN w:val="0"/>
        <w:adjustRightInd w:val="0"/>
        <w:jc w:val="both"/>
        <w:rPr>
          <w:color w:val="000000" w:themeColor="text1"/>
        </w:rPr>
      </w:pPr>
    </w:p>
    <w:p w14:paraId="23361AC0" w14:textId="6DAD005A" w:rsidR="003E2562" w:rsidRPr="003E2562" w:rsidRDefault="003E2562" w:rsidP="003E2562">
      <w:pPr>
        <w:pStyle w:val="ListParagraph"/>
        <w:autoSpaceDE w:val="0"/>
        <w:autoSpaceDN w:val="0"/>
        <w:adjustRightInd w:val="0"/>
        <w:jc w:val="center"/>
        <w:rPr>
          <w:color w:val="000000" w:themeColor="text1"/>
        </w:rPr>
      </w:pPr>
      <w:r w:rsidRPr="00B26129">
        <w:rPr>
          <w:noProof/>
          <w:color w:val="000000" w:themeColor="text1"/>
          <w:spacing w:val="-1"/>
          <w:lang w:val="en-IN" w:eastAsia="en-IN" w:bidi="mr-IN"/>
        </w:rPr>
        <w:drawing>
          <wp:inline distT="0" distB="0" distL="0" distR="0" wp14:anchorId="20F37D46" wp14:editId="3819B495">
            <wp:extent cx="3857625" cy="3171825"/>
            <wp:effectExtent l="19050" t="0" r="9525" b="0"/>
            <wp:docPr id="15" name="Picture 1" descr="D:\ME MACHINE DESIGN\conference\FIG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E MACHINE DESIGN\conference\FIG 3.png"/>
                    <pic:cNvPicPr>
                      <a:picLocks noChangeAspect="1" noChangeArrowheads="1"/>
                    </pic:cNvPicPr>
                  </pic:nvPicPr>
                  <pic:blipFill>
                    <a:blip r:embed="rId14" cstate="print"/>
                    <a:srcRect/>
                    <a:stretch>
                      <a:fillRect/>
                    </a:stretch>
                  </pic:blipFill>
                  <pic:spPr bwMode="auto">
                    <a:xfrm>
                      <a:off x="0" y="0"/>
                      <a:ext cx="3857683" cy="3171873"/>
                    </a:xfrm>
                    <a:prstGeom prst="rect">
                      <a:avLst/>
                    </a:prstGeom>
                    <a:noFill/>
                    <a:ln w="9525">
                      <a:noFill/>
                      <a:miter lim="800000"/>
                      <a:headEnd/>
                      <a:tailEnd/>
                    </a:ln>
                  </pic:spPr>
                </pic:pic>
              </a:graphicData>
            </a:graphic>
          </wp:inline>
        </w:drawing>
      </w:r>
    </w:p>
    <w:p w14:paraId="259453AF" w14:textId="77777777" w:rsidR="003E2562" w:rsidRPr="003E2562" w:rsidRDefault="003E2562" w:rsidP="003E2562">
      <w:pPr>
        <w:pStyle w:val="ListParagraph"/>
        <w:autoSpaceDE w:val="0"/>
        <w:autoSpaceDN w:val="0"/>
        <w:adjustRightInd w:val="0"/>
        <w:rPr>
          <w:rFonts w:ascii="Times New Roman" w:hAnsi="Times New Roman" w:cs="Times New Roman"/>
          <w:b/>
          <w:color w:val="000000" w:themeColor="text1"/>
          <w:spacing w:val="-1"/>
          <w:sz w:val="24"/>
          <w:szCs w:val="24"/>
        </w:rPr>
      </w:pPr>
    </w:p>
    <w:p w14:paraId="3F420551" w14:textId="77777777" w:rsidR="003E2562" w:rsidRPr="003E2562" w:rsidRDefault="003E2562" w:rsidP="003E2562">
      <w:pPr>
        <w:autoSpaceDE w:val="0"/>
        <w:autoSpaceDN w:val="0"/>
        <w:adjustRightInd w:val="0"/>
        <w:jc w:val="center"/>
        <w:rPr>
          <w:rFonts w:ascii="Times New Roman" w:hAnsi="Times New Roman" w:cs="Times New Roman"/>
          <w:color w:val="000000" w:themeColor="text1"/>
          <w:spacing w:val="-1"/>
          <w:sz w:val="20"/>
          <w:szCs w:val="20"/>
        </w:rPr>
      </w:pPr>
      <w:bookmarkStart w:id="2" w:name="_Toc487752144"/>
      <w:bookmarkStart w:id="3" w:name="_Toc488915876"/>
      <w:bookmarkStart w:id="4" w:name="_Toc496639597"/>
      <w:r w:rsidRPr="003E2562">
        <w:rPr>
          <w:rFonts w:ascii="Times New Roman" w:hAnsi="Times New Roman" w:cs="Times New Roman"/>
          <w:color w:val="000000" w:themeColor="text1"/>
          <w:spacing w:val="-1"/>
          <w:sz w:val="20"/>
          <w:szCs w:val="20"/>
        </w:rPr>
        <w:t>Figure 4: Representation of the clearance between die and punch [6]</w:t>
      </w:r>
      <w:bookmarkEnd w:id="2"/>
      <w:bookmarkEnd w:id="3"/>
      <w:bookmarkEnd w:id="4"/>
    </w:p>
    <w:p w14:paraId="1E7FDC6F" w14:textId="049C79AC" w:rsidR="003E2562" w:rsidRPr="003E2562" w:rsidRDefault="003E2562" w:rsidP="003E2562">
      <w:pPr>
        <w:autoSpaceDE w:val="0"/>
        <w:autoSpaceDN w:val="0"/>
        <w:adjustRightInd w:val="0"/>
        <w:spacing w:line="360" w:lineRule="auto"/>
        <w:ind w:left="360"/>
        <w:rPr>
          <w:rFonts w:ascii="Times New Roman" w:hAnsi="Times New Roman" w:cs="Times New Roman"/>
          <w:sz w:val="20"/>
          <w:szCs w:val="20"/>
        </w:rPr>
      </w:pPr>
    </w:p>
    <w:p w14:paraId="42A2A586" w14:textId="77777777" w:rsidR="000972D4" w:rsidRPr="000972D4" w:rsidRDefault="000972D4" w:rsidP="000972D4">
      <w:pPr>
        <w:spacing w:before="54" w:after="0" w:line="276" w:lineRule="auto"/>
        <w:rPr>
          <w:rFonts w:ascii="Times New Roman" w:hAnsi="Times New Roman" w:cs="Times New Roman"/>
          <w:b/>
          <w:bCs/>
          <w:color w:val="000000" w:themeColor="text1"/>
          <w:sz w:val="24"/>
          <w:szCs w:val="24"/>
        </w:rPr>
      </w:pPr>
    </w:p>
    <w:p w14:paraId="6962692D" w14:textId="77777777" w:rsidR="003E2562" w:rsidRPr="003E2562" w:rsidRDefault="003E2562" w:rsidP="003E2562">
      <w:pPr>
        <w:autoSpaceDE w:val="0"/>
        <w:autoSpaceDN w:val="0"/>
        <w:adjustRightInd w:val="0"/>
        <w:ind w:firstLine="180"/>
        <w:jc w:val="both"/>
        <w:rPr>
          <w:rFonts w:ascii="Times New Roman" w:hAnsi="Times New Roman" w:cs="Times New Roman"/>
          <w:color w:val="000000" w:themeColor="text1"/>
          <w:spacing w:val="-1"/>
          <w:sz w:val="20"/>
          <w:szCs w:val="20"/>
        </w:rPr>
      </w:pPr>
      <w:r w:rsidRPr="003E2562">
        <w:rPr>
          <w:rFonts w:ascii="Times New Roman" w:hAnsi="Times New Roman" w:cs="Times New Roman"/>
          <w:color w:val="000000" w:themeColor="text1"/>
          <w:spacing w:val="-1"/>
          <w:sz w:val="20"/>
          <w:szCs w:val="20"/>
        </w:rPr>
        <w:t>To find out optimum clearance three setups are manufactured equivalent to three altered clearances as 5%, 10% and 15%. These values are commonly used clearances in sheet metal industry.</w:t>
      </w:r>
    </w:p>
    <w:p w14:paraId="7F69DED3" w14:textId="77777777" w:rsidR="003E2562" w:rsidRPr="003E2562" w:rsidRDefault="003E2562" w:rsidP="003E2562">
      <w:pPr>
        <w:autoSpaceDE w:val="0"/>
        <w:autoSpaceDN w:val="0"/>
        <w:adjustRightInd w:val="0"/>
        <w:ind w:firstLine="180"/>
        <w:jc w:val="both"/>
        <w:rPr>
          <w:rFonts w:ascii="Times New Roman" w:hAnsi="Times New Roman" w:cs="Times New Roman"/>
          <w:color w:val="000000" w:themeColor="text1"/>
          <w:spacing w:val="-1"/>
          <w:sz w:val="20"/>
          <w:szCs w:val="20"/>
        </w:rPr>
      </w:pPr>
    </w:p>
    <w:p w14:paraId="1B96520B" w14:textId="77777777" w:rsidR="003E2562" w:rsidRPr="003E2562" w:rsidRDefault="003E2562" w:rsidP="003E2562">
      <w:pPr>
        <w:autoSpaceDE w:val="0"/>
        <w:autoSpaceDN w:val="0"/>
        <w:adjustRightInd w:val="0"/>
        <w:rPr>
          <w:rFonts w:ascii="Times New Roman" w:hAnsi="Times New Roman" w:cs="Times New Roman"/>
          <w:b/>
          <w:color w:val="000000" w:themeColor="text1"/>
          <w:spacing w:val="-1"/>
          <w:sz w:val="24"/>
          <w:szCs w:val="24"/>
        </w:rPr>
      </w:pPr>
      <w:bookmarkStart w:id="5" w:name="_Toc488934517"/>
      <w:bookmarkStart w:id="6" w:name="_Toc496639177"/>
      <w:r w:rsidRPr="003E2562">
        <w:rPr>
          <w:rFonts w:ascii="Times New Roman" w:hAnsi="Times New Roman" w:cs="Times New Roman"/>
          <w:b/>
          <w:color w:val="000000" w:themeColor="text1"/>
          <w:spacing w:val="-1"/>
          <w:sz w:val="24"/>
          <w:szCs w:val="24"/>
        </w:rPr>
        <w:t>2.2 Influence of tool wear</w:t>
      </w:r>
      <w:bookmarkEnd w:id="5"/>
      <w:bookmarkEnd w:id="6"/>
    </w:p>
    <w:p w14:paraId="70D6408B" w14:textId="77777777" w:rsidR="003E2562" w:rsidRDefault="003E2562" w:rsidP="003E2562">
      <w:pPr>
        <w:autoSpaceDE w:val="0"/>
        <w:autoSpaceDN w:val="0"/>
        <w:adjustRightInd w:val="0"/>
        <w:ind w:firstLine="180"/>
        <w:jc w:val="both"/>
        <w:rPr>
          <w:rFonts w:ascii="Times New Roman" w:hAnsi="Times New Roman" w:cs="Times New Roman"/>
          <w:color w:val="000000" w:themeColor="text1"/>
          <w:spacing w:val="-1"/>
          <w:sz w:val="20"/>
          <w:szCs w:val="20"/>
        </w:rPr>
      </w:pPr>
      <w:r w:rsidRPr="003E2562">
        <w:rPr>
          <w:rFonts w:ascii="Times New Roman" w:hAnsi="Times New Roman" w:cs="Times New Roman"/>
          <w:color w:val="000000" w:themeColor="text1"/>
          <w:spacing w:val="-1"/>
          <w:sz w:val="20"/>
          <w:szCs w:val="20"/>
        </w:rPr>
        <w:t>It is important to design the punch tool for industrial fabrication process. The quality of the product cut is depending upon the wear condition of tool [6].</w:t>
      </w:r>
    </w:p>
    <w:p w14:paraId="249D8FDF" w14:textId="77777777" w:rsidR="00B87927" w:rsidRDefault="00B87927" w:rsidP="003E2562">
      <w:pPr>
        <w:autoSpaceDE w:val="0"/>
        <w:autoSpaceDN w:val="0"/>
        <w:adjustRightInd w:val="0"/>
        <w:ind w:firstLine="180"/>
        <w:jc w:val="both"/>
        <w:rPr>
          <w:rFonts w:ascii="Times New Roman" w:hAnsi="Times New Roman" w:cs="Times New Roman"/>
          <w:color w:val="000000" w:themeColor="text1"/>
          <w:spacing w:val="-1"/>
          <w:sz w:val="20"/>
          <w:szCs w:val="20"/>
        </w:rPr>
      </w:pPr>
    </w:p>
    <w:p w14:paraId="4BA51B14" w14:textId="180CA988" w:rsidR="00B87927" w:rsidRPr="003E2562" w:rsidRDefault="00B87927" w:rsidP="00B87927">
      <w:pPr>
        <w:autoSpaceDE w:val="0"/>
        <w:autoSpaceDN w:val="0"/>
        <w:adjustRightInd w:val="0"/>
        <w:ind w:firstLine="180"/>
        <w:jc w:val="center"/>
        <w:rPr>
          <w:rFonts w:ascii="Times New Roman" w:hAnsi="Times New Roman" w:cs="Times New Roman"/>
          <w:color w:val="000000" w:themeColor="text1"/>
          <w:spacing w:val="-1"/>
          <w:sz w:val="20"/>
          <w:szCs w:val="20"/>
        </w:rPr>
      </w:pPr>
      <w:r w:rsidRPr="00B26129">
        <w:rPr>
          <w:noProof/>
          <w:color w:val="000000" w:themeColor="text1"/>
          <w:spacing w:val="-1"/>
          <w:lang w:val="en-IN" w:eastAsia="en-IN" w:bidi="mr-IN"/>
        </w:rPr>
        <w:drawing>
          <wp:inline distT="0" distB="0" distL="0" distR="0" wp14:anchorId="38D08306" wp14:editId="323F54FF">
            <wp:extent cx="3181350" cy="3171825"/>
            <wp:effectExtent l="19050" t="0" r="0" b="0"/>
            <wp:docPr id="3" name="Picture 2" descr="D:\ME MACHINE DESIGN\conference\fig 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ME MACHINE DESIGN\conference\fig 4.png"/>
                    <pic:cNvPicPr>
                      <a:picLocks noChangeAspect="1" noChangeArrowheads="1"/>
                    </pic:cNvPicPr>
                  </pic:nvPicPr>
                  <pic:blipFill>
                    <a:blip r:embed="rId15" cstate="print"/>
                    <a:srcRect/>
                    <a:stretch>
                      <a:fillRect/>
                    </a:stretch>
                  </pic:blipFill>
                  <pic:spPr bwMode="auto">
                    <a:xfrm>
                      <a:off x="0" y="0"/>
                      <a:ext cx="3184143" cy="3174610"/>
                    </a:xfrm>
                    <a:prstGeom prst="rect">
                      <a:avLst/>
                    </a:prstGeom>
                    <a:noFill/>
                    <a:ln w="9525">
                      <a:noFill/>
                      <a:miter lim="800000"/>
                      <a:headEnd/>
                      <a:tailEnd/>
                    </a:ln>
                  </pic:spPr>
                </pic:pic>
              </a:graphicData>
            </a:graphic>
          </wp:inline>
        </w:drawing>
      </w:r>
    </w:p>
    <w:p w14:paraId="6E038B44" w14:textId="77777777" w:rsidR="000972D4" w:rsidRPr="000972D4" w:rsidRDefault="000972D4" w:rsidP="000972D4">
      <w:pPr>
        <w:spacing w:before="54" w:after="0" w:line="276" w:lineRule="auto"/>
        <w:rPr>
          <w:rFonts w:ascii="Times New Roman" w:hAnsi="Times New Roman" w:cs="Times New Roman"/>
          <w:b/>
          <w:bCs/>
          <w:color w:val="000000" w:themeColor="text1"/>
          <w:sz w:val="24"/>
          <w:szCs w:val="24"/>
        </w:rPr>
      </w:pPr>
    </w:p>
    <w:p w14:paraId="69786139" w14:textId="4A36A5E4" w:rsidR="00B87927" w:rsidRPr="00B87927" w:rsidRDefault="00B87927" w:rsidP="00B87927">
      <w:pPr>
        <w:autoSpaceDE w:val="0"/>
        <w:autoSpaceDN w:val="0"/>
        <w:adjustRightInd w:val="0"/>
        <w:jc w:val="center"/>
        <w:rPr>
          <w:rFonts w:ascii="Times New Roman" w:hAnsi="Times New Roman" w:cs="Times New Roman"/>
          <w:color w:val="000000" w:themeColor="text1"/>
          <w:spacing w:val="-1"/>
          <w:sz w:val="20"/>
          <w:szCs w:val="20"/>
        </w:rPr>
      </w:pPr>
      <w:bookmarkStart w:id="7" w:name="_Toc487752145"/>
      <w:bookmarkStart w:id="8" w:name="_Toc488915877"/>
      <w:bookmarkStart w:id="9" w:name="_Toc496639598"/>
      <w:r w:rsidRPr="00B87927">
        <w:rPr>
          <w:rFonts w:ascii="Times New Roman" w:hAnsi="Times New Roman" w:cs="Times New Roman"/>
          <w:color w:val="000000" w:themeColor="text1"/>
          <w:spacing w:val="-1"/>
          <w:sz w:val="20"/>
          <w:szCs w:val="20"/>
        </w:rPr>
        <w:t>Figure 5: Cutting edges of the tool [8]</w:t>
      </w:r>
      <w:bookmarkEnd w:id="7"/>
      <w:bookmarkEnd w:id="8"/>
      <w:bookmarkEnd w:id="9"/>
    </w:p>
    <w:p w14:paraId="2EDCF7BF" w14:textId="77777777" w:rsidR="00B87927" w:rsidRPr="00B87927" w:rsidRDefault="00B87927" w:rsidP="00B87927">
      <w:pPr>
        <w:autoSpaceDE w:val="0"/>
        <w:autoSpaceDN w:val="0"/>
        <w:adjustRightInd w:val="0"/>
        <w:ind w:firstLine="180"/>
        <w:jc w:val="both"/>
        <w:rPr>
          <w:rFonts w:ascii="Times New Roman" w:hAnsi="Times New Roman" w:cs="Times New Roman"/>
          <w:color w:val="000000" w:themeColor="text1"/>
          <w:spacing w:val="-1"/>
          <w:sz w:val="20"/>
          <w:szCs w:val="20"/>
        </w:rPr>
      </w:pPr>
      <w:r w:rsidRPr="00B87927">
        <w:rPr>
          <w:rFonts w:ascii="Times New Roman" w:hAnsi="Times New Roman" w:cs="Times New Roman"/>
          <w:color w:val="000000" w:themeColor="text1"/>
          <w:spacing w:val="-1"/>
          <w:sz w:val="20"/>
          <w:szCs w:val="20"/>
        </w:rPr>
        <w:t xml:space="preserve">Wear is formed on tool because of the friction between punch tool and material sheet. Parameters affecting the rate of wear are punch velocity, material of punch, blanked work piece material, clearance between die and punch, lubrication and sheet thickness. Due to wear on outer edges of tool, the cutting edges become rounded (Fig.5). By varying the values of the radius of edge i.e. </w:t>
      </w:r>
      <w:proofErr w:type="spellStart"/>
      <w:r w:rsidRPr="00B87927">
        <w:rPr>
          <w:rFonts w:ascii="Times New Roman" w:hAnsi="Times New Roman" w:cs="Times New Roman"/>
          <w:color w:val="000000" w:themeColor="text1"/>
          <w:spacing w:val="-1"/>
          <w:sz w:val="20"/>
          <w:szCs w:val="20"/>
        </w:rPr>
        <w:t>R</w:t>
      </w:r>
      <w:r w:rsidRPr="00B87927">
        <w:rPr>
          <w:rFonts w:ascii="Times New Roman" w:hAnsi="Times New Roman" w:cs="Times New Roman"/>
          <w:color w:val="000000" w:themeColor="text1"/>
          <w:spacing w:val="-1"/>
          <w:sz w:val="20"/>
          <w:szCs w:val="20"/>
          <w:vertAlign w:val="subscript"/>
        </w:rPr>
        <w:t>wp</w:t>
      </w:r>
      <w:proofErr w:type="spellEnd"/>
      <w:r w:rsidRPr="00B87927">
        <w:rPr>
          <w:rFonts w:ascii="Times New Roman" w:hAnsi="Times New Roman" w:cs="Times New Roman"/>
          <w:color w:val="000000" w:themeColor="text1"/>
          <w:spacing w:val="-1"/>
          <w:sz w:val="20"/>
          <w:szCs w:val="20"/>
        </w:rPr>
        <w:t xml:space="preserve"> and </w:t>
      </w:r>
      <w:proofErr w:type="spellStart"/>
      <w:r w:rsidRPr="00B87927">
        <w:rPr>
          <w:rFonts w:ascii="Times New Roman" w:hAnsi="Times New Roman" w:cs="Times New Roman"/>
          <w:color w:val="000000" w:themeColor="text1"/>
          <w:spacing w:val="-1"/>
          <w:sz w:val="20"/>
          <w:szCs w:val="20"/>
        </w:rPr>
        <w:t>R</w:t>
      </w:r>
      <w:r w:rsidRPr="00B87927">
        <w:rPr>
          <w:rFonts w:ascii="Times New Roman" w:hAnsi="Times New Roman" w:cs="Times New Roman"/>
          <w:color w:val="000000" w:themeColor="text1"/>
          <w:spacing w:val="-1"/>
          <w:sz w:val="20"/>
          <w:szCs w:val="20"/>
          <w:vertAlign w:val="subscript"/>
        </w:rPr>
        <w:t>wd</w:t>
      </w:r>
      <w:proofErr w:type="spellEnd"/>
      <w:r w:rsidRPr="00B87927">
        <w:rPr>
          <w:rFonts w:ascii="Times New Roman" w:hAnsi="Times New Roman" w:cs="Times New Roman"/>
          <w:color w:val="000000" w:themeColor="text1"/>
          <w:spacing w:val="-1"/>
          <w:sz w:val="20"/>
          <w:szCs w:val="20"/>
        </w:rPr>
        <w:t xml:space="preserve"> (Fig.5), the effect of wear can be observed. So, the study of the tool wear effect on profile variations is important.</w:t>
      </w:r>
    </w:p>
    <w:p w14:paraId="0A84A383" w14:textId="77777777" w:rsidR="00B87927" w:rsidRPr="00B87927" w:rsidRDefault="00B87927" w:rsidP="00B87927">
      <w:pPr>
        <w:autoSpaceDE w:val="0"/>
        <w:autoSpaceDN w:val="0"/>
        <w:adjustRightInd w:val="0"/>
        <w:rPr>
          <w:rFonts w:ascii="Times New Roman" w:hAnsi="Times New Roman" w:cs="Times New Roman"/>
          <w:b/>
          <w:color w:val="000000" w:themeColor="text1"/>
          <w:spacing w:val="-1"/>
          <w:sz w:val="20"/>
          <w:szCs w:val="20"/>
        </w:rPr>
      </w:pPr>
      <w:bookmarkStart w:id="10" w:name="_Toc488934518"/>
      <w:bookmarkStart w:id="11" w:name="_Toc496639178"/>
      <w:r w:rsidRPr="00B87927">
        <w:rPr>
          <w:rFonts w:ascii="Times New Roman" w:hAnsi="Times New Roman" w:cs="Times New Roman"/>
          <w:b/>
          <w:color w:val="000000" w:themeColor="text1"/>
          <w:spacing w:val="-1"/>
          <w:sz w:val="20"/>
          <w:szCs w:val="20"/>
        </w:rPr>
        <w:t>2.3 Influence of the thickness of the material</w:t>
      </w:r>
      <w:bookmarkEnd w:id="10"/>
      <w:bookmarkEnd w:id="11"/>
    </w:p>
    <w:p w14:paraId="1D818DCB" w14:textId="77777777" w:rsidR="00B87927" w:rsidRPr="00B87927" w:rsidRDefault="00B87927" w:rsidP="00B87927">
      <w:pPr>
        <w:autoSpaceDE w:val="0"/>
        <w:autoSpaceDN w:val="0"/>
        <w:adjustRightInd w:val="0"/>
        <w:ind w:firstLine="180"/>
        <w:jc w:val="both"/>
        <w:rPr>
          <w:rFonts w:ascii="Times New Roman" w:hAnsi="Times New Roman" w:cs="Times New Roman"/>
          <w:color w:val="000000" w:themeColor="text1"/>
          <w:spacing w:val="-1"/>
          <w:sz w:val="20"/>
          <w:szCs w:val="20"/>
        </w:rPr>
      </w:pPr>
      <w:r w:rsidRPr="00B87927">
        <w:rPr>
          <w:rFonts w:ascii="Times New Roman" w:hAnsi="Times New Roman" w:cs="Times New Roman"/>
          <w:color w:val="000000" w:themeColor="text1"/>
          <w:spacing w:val="-1"/>
          <w:sz w:val="20"/>
          <w:szCs w:val="20"/>
        </w:rPr>
        <w:t>It is detected that the sheet thickness affects energy required for blanking. The conclusion is given as: When ratio of clearance with thickness of sheet increases blanking energy decreases and blanking is directly proportional with thickness of sheet. The magnitudes of the depth features are influenced by the thickness of sheet [6].</w:t>
      </w:r>
    </w:p>
    <w:p w14:paraId="0E2956E0" w14:textId="77777777" w:rsidR="00B87927" w:rsidRPr="00B87927" w:rsidRDefault="00B87927" w:rsidP="00B87927">
      <w:pPr>
        <w:autoSpaceDE w:val="0"/>
        <w:autoSpaceDN w:val="0"/>
        <w:adjustRightInd w:val="0"/>
        <w:ind w:firstLine="180"/>
        <w:jc w:val="both"/>
        <w:rPr>
          <w:rFonts w:ascii="Times New Roman" w:hAnsi="Times New Roman" w:cs="Times New Roman"/>
          <w:color w:val="000000" w:themeColor="text1"/>
          <w:sz w:val="20"/>
          <w:szCs w:val="20"/>
        </w:rPr>
      </w:pPr>
    </w:p>
    <w:p w14:paraId="62F696B4" w14:textId="77777777" w:rsidR="00B87927" w:rsidRPr="00B87927" w:rsidRDefault="00B87927" w:rsidP="00B87927">
      <w:pPr>
        <w:pStyle w:val="ListParagraph"/>
        <w:numPr>
          <w:ilvl w:val="0"/>
          <w:numId w:val="29"/>
        </w:numPr>
        <w:autoSpaceDE w:val="0"/>
        <w:autoSpaceDN w:val="0"/>
        <w:adjustRightInd w:val="0"/>
        <w:spacing w:after="0" w:line="276" w:lineRule="auto"/>
        <w:jc w:val="both"/>
        <w:rPr>
          <w:rFonts w:ascii="Times New Roman" w:hAnsi="Times New Roman" w:cs="Times New Roman"/>
          <w:b/>
          <w:sz w:val="20"/>
          <w:szCs w:val="20"/>
        </w:rPr>
      </w:pPr>
      <w:r w:rsidRPr="00B87927">
        <w:rPr>
          <w:rFonts w:ascii="Times New Roman" w:hAnsi="Times New Roman" w:cs="Times New Roman"/>
          <w:b/>
          <w:sz w:val="20"/>
          <w:szCs w:val="20"/>
        </w:rPr>
        <w:t xml:space="preserve"> DESIGN OF EXPERIMENT BY TAGUCHI METHOD</w:t>
      </w:r>
    </w:p>
    <w:p w14:paraId="29007499" w14:textId="77777777" w:rsidR="00B87927" w:rsidRPr="00B87927" w:rsidRDefault="00B87927" w:rsidP="00B87927">
      <w:pPr>
        <w:ind w:firstLine="180"/>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The effect of many different parameters on the performance characteristic in a condensed set of experiments can be examined by using the orthogonal array experimental design proposed by Taguchi. Once the parameters affecting a process that can be controlled have been determined, the levels at which these parameters should be varied must be determined. Knowing the number of parameters and the number of levels, the proper orthogonal array (OA) can be selected. In this study, 2 parameters are selected i.e. thickness and clearance. For each parameter 3 levels are selected and so from orthogonal array selector, L9 OA is selected for 2 parameters and 3 levels</w:t>
      </w:r>
    </w:p>
    <w:p w14:paraId="1185D911" w14:textId="77777777" w:rsidR="00B87927" w:rsidRPr="00B87927" w:rsidRDefault="00B87927" w:rsidP="00B87927">
      <w:pPr>
        <w:autoSpaceDE w:val="0"/>
        <w:autoSpaceDN w:val="0"/>
        <w:adjustRightInd w:val="0"/>
        <w:spacing w:line="360" w:lineRule="auto"/>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Table 1: Taguchi Design of L9 OA</w:t>
      </w:r>
    </w:p>
    <w:p w14:paraId="56E51F97" w14:textId="77777777" w:rsidR="00B87927" w:rsidRDefault="00B87927" w:rsidP="00B87927">
      <w:pPr>
        <w:ind w:firstLine="180"/>
        <w:jc w:val="both"/>
        <w:rPr>
          <w:color w:val="000000" w:themeColor="text1"/>
        </w:rPr>
      </w:pPr>
    </w:p>
    <w:tbl>
      <w:tblPr>
        <w:tblStyle w:val="TableGrid"/>
        <w:tblW w:w="0" w:type="auto"/>
        <w:jc w:val="center"/>
        <w:tblLook w:val="04A0" w:firstRow="1" w:lastRow="0" w:firstColumn="1" w:lastColumn="0" w:noHBand="0" w:noVBand="1"/>
      </w:tblPr>
      <w:tblGrid>
        <w:gridCol w:w="1472"/>
        <w:gridCol w:w="948"/>
        <w:gridCol w:w="948"/>
        <w:gridCol w:w="948"/>
        <w:gridCol w:w="948"/>
        <w:gridCol w:w="948"/>
        <w:gridCol w:w="948"/>
        <w:gridCol w:w="948"/>
        <w:gridCol w:w="948"/>
        <w:gridCol w:w="933"/>
      </w:tblGrid>
      <w:tr w:rsidR="00B87927" w14:paraId="1A4FA4D0" w14:textId="77777777" w:rsidTr="00647FE8">
        <w:trPr>
          <w:jc w:val="center"/>
        </w:trPr>
        <w:tc>
          <w:tcPr>
            <w:tcW w:w="1059" w:type="dxa"/>
          </w:tcPr>
          <w:p w14:paraId="2EF9C976"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Ex. No.</w:t>
            </w:r>
          </w:p>
        </w:tc>
        <w:tc>
          <w:tcPr>
            <w:tcW w:w="948" w:type="dxa"/>
          </w:tcPr>
          <w:p w14:paraId="3FB27308"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w:t>
            </w:r>
          </w:p>
        </w:tc>
        <w:tc>
          <w:tcPr>
            <w:tcW w:w="948" w:type="dxa"/>
          </w:tcPr>
          <w:p w14:paraId="3BF3D877"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2</w:t>
            </w:r>
          </w:p>
        </w:tc>
        <w:tc>
          <w:tcPr>
            <w:tcW w:w="948" w:type="dxa"/>
          </w:tcPr>
          <w:p w14:paraId="14C42FEA"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3</w:t>
            </w:r>
          </w:p>
        </w:tc>
        <w:tc>
          <w:tcPr>
            <w:tcW w:w="948" w:type="dxa"/>
          </w:tcPr>
          <w:p w14:paraId="456EDFF3"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4</w:t>
            </w:r>
          </w:p>
        </w:tc>
        <w:tc>
          <w:tcPr>
            <w:tcW w:w="948" w:type="dxa"/>
          </w:tcPr>
          <w:p w14:paraId="4992531B"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5</w:t>
            </w:r>
          </w:p>
        </w:tc>
        <w:tc>
          <w:tcPr>
            <w:tcW w:w="948" w:type="dxa"/>
          </w:tcPr>
          <w:p w14:paraId="0D8B06E2"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6</w:t>
            </w:r>
          </w:p>
        </w:tc>
        <w:tc>
          <w:tcPr>
            <w:tcW w:w="948" w:type="dxa"/>
          </w:tcPr>
          <w:p w14:paraId="2993B7F0"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7</w:t>
            </w:r>
          </w:p>
        </w:tc>
        <w:tc>
          <w:tcPr>
            <w:tcW w:w="948" w:type="dxa"/>
          </w:tcPr>
          <w:p w14:paraId="23042FA1"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8</w:t>
            </w:r>
          </w:p>
        </w:tc>
        <w:tc>
          <w:tcPr>
            <w:tcW w:w="933" w:type="dxa"/>
          </w:tcPr>
          <w:p w14:paraId="72A40B3A"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9</w:t>
            </w:r>
          </w:p>
        </w:tc>
      </w:tr>
      <w:tr w:rsidR="00B87927" w14:paraId="7E7ABDAD" w14:textId="77777777" w:rsidTr="00647FE8">
        <w:trPr>
          <w:jc w:val="center"/>
        </w:trPr>
        <w:tc>
          <w:tcPr>
            <w:tcW w:w="1059" w:type="dxa"/>
          </w:tcPr>
          <w:p w14:paraId="7C727309"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Thickness(mm)</w:t>
            </w:r>
          </w:p>
        </w:tc>
        <w:tc>
          <w:tcPr>
            <w:tcW w:w="948" w:type="dxa"/>
          </w:tcPr>
          <w:p w14:paraId="4DB4184E"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0.5</w:t>
            </w:r>
          </w:p>
        </w:tc>
        <w:tc>
          <w:tcPr>
            <w:tcW w:w="948" w:type="dxa"/>
          </w:tcPr>
          <w:p w14:paraId="111541E1"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0.5</w:t>
            </w:r>
          </w:p>
        </w:tc>
        <w:tc>
          <w:tcPr>
            <w:tcW w:w="948" w:type="dxa"/>
          </w:tcPr>
          <w:p w14:paraId="778D0A89"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0.5</w:t>
            </w:r>
          </w:p>
        </w:tc>
        <w:tc>
          <w:tcPr>
            <w:tcW w:w="948" w:type="dxa"/>
          </w:tcPr>
          <w:p w14:paraId="78DA13A4"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0.8</w:t>
            </w:r>
          </w:p>
        </w:tc>
        <w:tc>
          <w:tcPr>
            <w:tcW w:w="948" w:type="dxa"/>
          </w:tcPr>
          <w:p w14:paraId="61306DBE"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0.8</w:t>
            </w:r>
          </w:p>
        </w:tc>
        <w:tc>
          <w:tcPr>
            <w:tcW w:w="948" w:type="dxa"/>
          </w:tcPr>
          <w:p w14:paraId="19EEF2E9"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0.8</w:t>
            </w:r>
          </w:p>
        </w:tc>
        <w:tc>
          <w:tcPr>
            <w:tcW w:w="948" w:type="dxa"/>
          </w:tcPr>
          <w:p w14:paraId="7EE982CC"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1.5</w:t>
            </w:r>
          </w:p>
        </w:tc>
        <w:tc>
          <w:tcPr>
            <w:tcW w:w="948" w:type="dxa"/>
          </w:tcPr>
          <w:p w14:paraId="5F4BC81D"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1.5</w:t>
            </w:r>
          </w:p>
        </w:tc>
        <w:tc>
          <w:tcPr>
            <w:tcW w:w="933" w:type="dxa"/>
          </w:tcPr>
          <w:p w14:paraId="7948F20C"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1.5</w:t>
            </w:r>
          </w:p>
        </w:tc>
      </w:tr>
      <w:tr w:rsidR="00B87927" w14:paraId="4797E5E0" w14:textId="77777777" w:rsidTr="00647FE8">
        <w:trPr>
          <w:jc w:val="center"/>
        </w:trPr>
        <w:tc>
          <w:tcPr>
            <w:tcW w:w="1059" w:type="dxa"/>
          </w:tcPr>
          <w:p w14:paraId="45CB97D9"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Clearance (%)</w:t>
            </w:r>
          </w:p>
        </w:tc>
        <w:tc>
          <w:tcPr>
            <w:tcW w:w="948" w:type="dxa"/>
          </w:tcPr>
          <w:p w14:paraId="2E8D3F5E"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5</w:t>
            </w:r>
          </w:p>
        </w:tc>
        <w:tc>
          <w:tcPr>
            <w:tcW w:w="948" w:type="dxa"/>
          </w:tcPr>
          <w:p w14:paraId="7BC4C353"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10</w:t>
            </w:r>
          </w:p>
        </w:tc>
        <w:tc>
          <w:tcPr>
            <w:tcW w:w="948" w:type="dxa"/>
          </w:tcPr>
          <w:p w14:paraId="4686409C"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15</w:t>
            </w:r>
          </w:p>
        </w:tc>
        <w:tc>
          <w:tcPr>
            <w:tcW w:w="948" w:type="dxa"/>
          </w:tcPr>
          <w:p w14:paraId="27698B72"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5</w:t>
            </w:r>
          </w:p>
        </w:tc>
        <w:tc>
          <w:tcPr>
            <w:tcW w:w="948" w:type="dxa"/>
          </w:tcPr>
          <w:p w14:paraId="17176809"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10</w:t>
            </w:r>
          </w:p>
        </w:tc>
        <w:tc>
          <w:tcPr>
            <w:tcW w:w="948" w:type="dxa"/>
          </w:tcPr>
          <w:p w14:paraId="77FEF004"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15</w:t>
            </w:r>
          </w:p>
        </w:tc>
        <w:tc>
          <w:tcPr>
            <w:tcW w:w="948" w:type="dxa"/>
          </w:tcPr>
          <w:p w14:paraId="0A4AC5FD"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5</w:t>
            </w:r>
          </w:p>
        </w:tc>
        <w:tc>
          <w:tcPr>
            <w:tcW w:w="948" w:type="dxa"/>
          </w:tcPr>
          <w:p w14:paraId="719A2A30"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10</w:t>
            </w:r>
          </w:p>
        </w:tc>
        <w:tc>
          <w:tcPr>
            <w:tcW w:w="933" w:type="dxa"/>
          </w:tcPr>
          <w:p w14:paraId="425164E1" w14:textId="77777777" w:rsidR="00B87927" w:rsidRDefault="00B87927" w:rsidP="00647FE8">
            <w:pPr>
              <w:autoSpaceDE w:val="0"/>
              <w:autoSpaceDN w:val="0"/>
              <w:adjustRightInd w:val="0"/>
              <w:spacing w:after="31"/>
              <w:rPr>
                <w:rFonts w:ascii="Times New Roman" w:hAnsi="Times New Roman"/>
                <w:color w:val="000000"/>
                <w:lang w:eastAsia="en-IN"/>
              </w:rPr>
            </w:pPr>
            <w:r>
              <w:rPr>
                <w:rFonts w:ascii="Times New Roman" w:hAnsi="Times New Roman"/>
                <w:color w:val="000000"/>
                <w:lang w:eastAsia="en-IN"/>
              </w:rPr>
              <w:t>15</w:t>
            </w:r>
          </w:p>
        </w:tc>
      </w:tr>
    </w:tbl>
    <w:p w14:paraId="295AAFEC" w14:textId="77777777" w:rsidR="00B87927" w:rsidRDefault="00B87927" w:rsidP="00B87927">
      <w:pPr>
        <w:ind w:firstLine="180"/>
        <w:jc w:val="both"/>
        <w:rPr>
          <w:color w:val="000000" w:themeColor="text1"/>
        </w:rPr>
      </w:pPr>
    </w:p>
    <w:p w14:paraId="171BB9A4" w14:textId="77777777" w:rsidR="00B87927" w:rsidRPr="00B87927" w:rsidRDefault="00B87927" w:rsidP="00B87927">
      <w:pPr>
        <w:autoSpaceDE w:val="0"/>
        <w:autoSpaceDN w:val="0"/>
        <w:adjustRightInd w:val="0"/>
        <w:spacing w:after="31"/>
        <w:jc w:val="both"/>
        <w:rPr>
          <w:rFonts w:ascii="Times New Roman" w:hAnsi="Times New Roman" w:cs="Times New Roman"/>
          <w:lang w:val="en-IN" w:eastAsia="en-IN"/>
        </w:rPr>
      </w:pPr>
      <w:r w:rsidRPr="00B87927">
        <w:rPr>
          <w:rFonts w:ascii="Times New Roman" w:hAnsi="Times New Roman" w:cs="Times New Roman"/>
          <w:lang w:val="en-IN" w:eastAsia="en-IN"/>
        </w:rPr>
        <w:t>The Experiment was carried on 10 Tonne Hydraulic Power Press.</w:t>
      </w:r>
    </w:p>
    <w:p w14:paraId="1DAD984E" w14:textId="77777777" w:rsidR="00B87927" w:rsidRPr="00B87927" w:rsidRDefault="00B87927" w:rsidP="00B87927">
      <w:pPr>
        <w:autoSpaceDE w:val="0"/>
        <w:autoSpaceDN w:val="0"/>
        <w:adjustRightInd w:val="0"/>
        <w:spacing w:after="31"/>
        <w:jc w:val="both"/>
        <w:rPr>
          <w:rFonts w:ascii="Times New Roman" w:hAnsi="Times New Roman" w:cs="Times New Roman"/>
          <w:lang w:val="en-IN" w:eastAsia="en-IN"/>
        </w:rPr>
      </w:pPr>
      <w:r w:rsidRPr="00B87927">
        <w:rPr>
          <w:rFonts w:ascii="Times New Roman" w:hAnsi="Times New Roman" w:cs="Times New Roman"/>
          <w:lang w:val="en-IN" w:eastAsia="en-IN"/>
        </w:rPr>
        <w:t xml:space="preserve">The measurement was done to get burr height using Digital </w:t>
      </w:r>
      <w:proofErr w:type="spellStart"/>
      <w:r w:rsidRPr="00B87927">
        <w:rPr>
          <w:rFonts w:ascii="Times New Roman" w:hAnsi="Times New Roman" w:cs="Times New Roman"/>
          <w:lang w:val="en-IN" w:eastAsia="en-IN"/>
        </w:rPr>
        <w:t>Vernier</w:t>
      </w:r>
      <w:proofErr w:type="spellEnd"/>
      <w:r w:rsidRPr="00B87927">
        <w:rPr>
          <w:rFonts w:ascii="Times New Roman" w:hAnsi="Times New Roman" w:cs="Times New Roman"/>
          <w:lang w:val="en-IN" w:eastAsia="en-IN"/>
        </w:rPr>
        <w:t xml:space="preserve"> Height Gauge (Least Count 0.001mm)</w:t>
      </w:r>
    </w:p>
    <w:p w14:paraId="27B8A601" w14:textId="77777777" w:rsidR="00B87927" w:rsidRPr="00B87927" w:rsidRDefault="00B87927" w:rsidP="00B87927">
      <w:pPr>
        <w:ind w:firstLine="180"/>
        <w:jc w:val="both"/>
        <w:rPr>
          <w:rFonts w:ascii="Times New Roman" w:hAnsi="Times New Roman" w:cs="Times New Roman"/>
          <w:spacing w:val="-1"/>
        </w:rPr>
      </w:pPr>
    </w:p>
    <w:p w14:paraId="71C53AA5" w14:textId="77777777" w:rsidR="00B87927" w:rsidRPr="00B87927" w:rsidRDefault="00B87927" w:rsidP="00B87927">
      <w:pPr>
        <w:pStyle w:val="Heading2"/>
        <w:keepNext w:val="0"/>
        <w:keepLines w:val="0"/>
        <w:numPr>
          <w:ilvl w:val="0"/>
          <w:numId w:val="29"/>
        </w:numPr>
        <w:spacing w:before="0" w:after="100" w:afterAutospacing="1" w:line="240" w:lineRule="auto"/>
        <w:rPr>
          <w:rFonts w:ascii="Times New Roman" w:eastAsia="Times New Roman" w:hAnsi="Times New Roman" w:cs="Times New Roman"/>
          <w:b w:val="0"/>
          <w:color w:val="auto"/>
          <w:lang w:val="en-GB" w:eastAsia="en-GB"/>
        </w:rPr>
      </w:pPr>
      <w:r w:rsidRPr="00B87927">
        <w:rPr>
          <w:rFonts w:ascii="Times New Roman" w:eastAsia="Times New Roman" w:hAnsi="Times New Roman" w:cs="Times New Roman"/>
          <w:color w:val="auto"/>
          <w:lang w:val="en-GB" w:eastAsia="en-GB"/>
        </w:rPr>
        <w:t>ANALYSIS OF COPPER</w:t>
      </w:r>
    </w:p>
    <w:p w14:paraId="3667B451" w14:textId="77777777" w:rsidR="00B87927" w:rsidRPr="00B87927" w:rsidRDefault="00B87927" w:rsidP="00B87927">
      <w:pPr>
        <w:pStyle w:val="Heading2"/>
        <w:spacing w:before="0" w:line="276" w:lineRule="auto"/>
        <w:contextualSpacing/>
        <w:jc w:val="center"/>
        <w:rPr>
          <w:rFonts w:ascii="Times New Roman" w:hAnsi="Times New Roman" w:cs="Times New Roman"/>
          <w:i/>
          <w:color w:val="auto"/>
        </w:rPr>
      </w:pPr>
      <w:r w:rsidRPr="00B87927">
        <w:rPr>
          <w:rFonts w:ascii="Times New Roman" w:hAnsi="Times New Roman" w:cs="Times New Roman"/>
          <w:color w:val="auto"/>
        </w:rPr>
        <w:t>Table 2: Response Table for Signal to Noise Ratio &amp; Mean for Copper</w:t>
      </w:r>
    </w:p>
    <w:p w14:paraId="437D6250" w14:textId="77777777" w:rsidR="00B87927" w:rsidRPr="0060193E" w:rsidRDefault="00B87927" w:rsidP="00B87927">
      <w:pPr>
        <w:pStyle w:val="BodyText"/>
        <w:rPr>
          <w:lang w:eastAsia="en-US"/>
        </w:rPr>
      </w:pPr>
    </w:p>
    <w:p w14:paraId="3C317D91" w14:textId="77777777" w:rsidR="00B87927" w:rsidRDefault="00B87927" w:rsidP="00B87927">
      <w:pPr>
        <w:pStyle w:val="Heading2"/>
        <w:spacing w:before="0" w:line="276" w:lineRule="auto"/>
        <w:contextualSpacing/>
        <w:jc w:val="center"/>
        <w:rPr>
          <w:i/>
        </w:rPr>
      </w:pPr>
      <w:r w:rsidRPr="004C39C3">
        <w:rPr>
          <w:i/>
          <w:noProof/>
          <w:lang w:val="en-IN" w:eastAsia="en-IN" w:bidi="mr-IN"/>
        </w:rPr>
        <w:drawing>
          <wp:inline distT="0" distB="0" distL="0" distR="0" wp14:anchorId="4E3BA249" wp14:editId="60CDA076">
            <wp:extent cx="5752871" cy="2456121"/>
            <wp:effectExtent l="0" t="0" r="635" b="1905"/>
            <wp:docPr id="6" name="Picture 6" descr="C:\Users\swapnil\Desktop\SWAPNIL-  ME\Thesis preparation\cop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wapnil\Desktop\SWAPNIL-  ME\Thesis preparation\copper.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0085" cy="2459201"/>
                    </a:xfrm>
                    <a:prstGeom prst="rect">
                      <a:avLst/>
                    </a:prstGeom>
                    <a:noFill/>
                    <a:ln>
                      <a:noFill/>
                    </a:ln>
                  </pic:spPr>
                </pic:pic>
              </a:graphicData>
            </a:graphic>
          </wp:inline>
        </w:drawing>
      </w:r>
    </w:p>
    <w:p w14:paraId="51AAE9BC" w14:textId="77777777" w:rsidR="00B87927" w:rsidRPr="00785873" w:rsidRDefault="00B87927" w:rsidP="00B87927">
      <w:pPr>
        <w:pStyle w:val="BodyText"/>
        <w:rPr>
          <w:lang w:eastAsia="en-US"/>
        </w:rPr>
      </w:pPr>
    </w:p>
    <w:p w14:paraId="24D5A4C5" w14:textId="77777777" w:rsidR="00B87927" w:rsidRPr="00B87927" w:rsidRDefault="00B87927" w:rsidP="00B87927">
      <w:pPr>
        <w:pStyle w:val="ListParagraph"/>
        <w:numPr>
          <w:ilvl w:val="1"/>
          <w:numId w:val="29"/>
        </w:numPr>
        <w:autoSpaceDE w:val="0"/>
        <w:autoSpaceDN w:val="0"/>
        <w:adjustRightInd w:val="0"/>
        <w:spacing w:after="0" w:line="240" w:lineRule="auto"/>
        <w:rPr>
          <w:b/>
          <w:sz w:val="20"/>
        </w:rPr>
      </w:pPr>
      <w:r w:rsidRPr="00663825">
        <w:rPr>
          <w:b/>
          <w:sz w:val="20"/>
        </w:rPr>
        <w:t>Analysis by Signal to Noise Ratio and Means of Burr height</w:t>
      </w:r>
    </w:p>
    <w:p w14:paraId="331EDA61" w14:textId="77777777" w:rsidR="00B87927" w:rsidRPr="00B87927" w:rsidRDefault="00B87927" w:rsidP="00B87927">
      <w:pPr>
        <w:pStyle w:val="ListParagraph"/>
        <w:autoSpaceDE w:val="0"/>
        <w:autoSpaceDN w:val="0"/>
        <w:adjustRightInd w:val="0"/>
        <w:ind w:left="360"/>
        <w:rPr>
          <w:sz w:val="20"/>
        </w:rPr>
      </w:pPr>
    </w:p>
    <w:p w14:paraId="41AC99A6" w14:textId="77777777" w:rsidR="00B87927" w:rsidRPr="00B87927" w:rsidRDefault="00B87927" w:rsidP="00B87927">
      <w:pPr>
        <w:pStyle w:val="Heading2"/>
        <w:keepNext w:val="0"/>
        <w:keepLines w:val="0"/>
        <w:numPr>
          <w:ilvl w:val="0"/>
          <w:numId w:val="34"/>
        </w:numPr>
        <w:spacing w:before="0" w:after="100" w:afterAutospacing="1" w:line="276" w:lineRule="auto"/>
        <w:contextualSpacing/>
        <w:jc w:val="both"/>
        <w:rPr>
          <w:b w:val="0"/>
          <w:i/>
          <w:color w:val="auto"/>
        </w:rPr>
      </w:pPr>
      <w:r w:rsidRPr="00B87927">
        <w:rPr>
          <w:color w:val="auto"/>
        </w:rPr>
        <w:t>Quality Characteristic: Burr Height of Blanked Component</w:t>
      </w:r>
    </w:p>
    <w:p w14:paraId="158F4A0D" w14:textId="77777777" w:rsidR="00B87927" w:rsidRPr="00B87927" w:rsidRDefault="00B87927" w:rsidP="00B87927">
      <w:pPr>
        <w:pStyle w:val="Heading2"/>
        <w:keepNext w:val="0"/>
        <w:keepLines w:val="0"/>
        <w:numPr>
          <w:ilvl w:val="0"/>
          <w:numId w:val="34"/>
        </w:numPr>
        <w:spacing w:before="0" w:after="100" w:afterAutospacing="1" w:line="276" w:lineRule="auto"/>
        <w:contextualSpacing/>
        <w:jc w:val="both"/>
        <w:rPr>
          <w:i/>
          <w:color w:val="auto"/>
        </w:rPr>
      </w:pPr>
      <w:r w:rsidRPr="00B87927">
        <w:rPr>
          <w:color w:val="auto"/>
        </w:rPr>
        <w:t>Quality Characteristic Feature: Smaller-the-better</w:t>
      </w:r>
    </w:p>
    <w:p w14:paraId="351898E9" w14:textId="77777777" w:rsidR="00B87927" w:rsidRPr="00B87927" w:rsidRDefault="00B87927" w:rsidP="00B87927">
      <w:pPr>
        <w:pStyle w:val="Heading2"/>
        <w:spacing w:before="0" w:line="276" w:lineRule="auto"/>
        <w:contextualSpacing/>
        <w:jc w:val="center"/>
        <w:rPr>
          <w:i/>
          <w:color w:val="auto"/>
        </w:rPr>
      </w:pPr>
    </w:p>
    <w:p w14:paraId="0BAEE15D" w14:textId="77777777" w:rsidR="00B87927" w:rsidRPr="00B87927" w:rsidRDefault="00B87927" w:rsidP="00B87927">
      <w:pPr>
        <w:pStyle w:val="Heading2"/>
        <w:spacing w:before="0" w:line="276" w:lineRule="auto"/>
        <w:contextualSpacing/>
        <w:jc w:val="center"/>
        <w:rPr>
          <w:i/>
          <w:color w:val="auto"/>
        </w:rPr>
      </w:pPr>
      <w:r w:rsidRPr="00B87927">
        <w:rPr>
          <w:color w:val="auto"/>
        </w:rPr>
        <w:t>Table 3: Response Table for Signal to Noise Ratio and Mean of Burr height</w:t>
      </w:r>
    </w:p>
    <w:tbl>
      <w:tblPr>
        <w:tblStyle w:val="TableGrid"/>
        <w:tblW w:w="7371" w:type="dxa"/>
        <w:jc w:val="center"/>
        <w:tblInd w:w="2376" w:type="dxa"/>
        <w:tblLook w:val="04A0" w:firstRow="1" w:lastRow="0" w:firstColumn="1" w:lastColumn="0" w:noHBand="0" w:noVBand="1"/>
      </w:tblPr>
      <w:tblGrid>
        <w:gridCol w:w="1371"/>
        <w:gridCol w:w="1463"/>
        <w:gridCol w:w="1559"/>
        <w:gridCol w:w="1533"/>
        <w:gridCol w:w="1445"/>
      </w:tblGrid>
      <w:tr w:rsidR="00B87927" w:rsidRPr="00D26421" w14:paraId="1FD5C85C" w14:textId="77777777" w:rsidTr="00647FE8">
        <w:trPr>
          <w:jc w:val="center"/>
        </w:trPr>
        <w:tc>
          <w:tcPr>
            <w:tcW w:w="1371" w:type="dxa"/>
            <w:vMerge w:val="restart"/>
          </w:tcPr>
          <w:p w14:paraId="4F086189" w14:textId="77777777" w:rsidR="00B87927" w:rsidRPr="00B87927" w:rsidRDefault="00B87927" w:rsidP="00647FE8">
            <w:pPr>
              <w:pStyle w:val="Heading2"/>
              <w:spacing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Level</w:t>
            </w:r>
          </w:p>
        </w:tc>
        <w:tc>
          <w:tcPr>
            <w:tcW w:w="3022" w:type="dxa"/>
            <w:gridSpan w:val="2"/>
          </w:tcPr>
          <w:p w14:paraId="0F9299D1"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SNRA analysis</w:t>
            </w:r>
          </w:p>
        </w:tc>
        <w:tc>
          <w:tcPr>
            <w:tcW w:w="2978" w:type="dxa"/>
            <w:gridSpan w:val="2"/>
          </w:tcPr>
          <w:p w14:paraId="0623A0A0"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Mean analysis of Burr</w:t>
            </w:r>
          </w:p>
        </w:tc>
      </w:tr>
      <w:tr w:rsidR="00B87927" w:rsidRPr="00D26421" w14:paraId="3CA38541" w14:textId="77777777" w:rsidTr="00647FE8">
        <w:trPr>
          <w:jc w:val="center"/>
        </w:trPr>
        <w:tc>
          <w:tcPr>
            <w:tcW w:w="1371" w:type="dxa"/>
            <w:vMerge/>
          </w:tcPr>
          <w:p w14:paraId="677427AB"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p>
        </w:tc>
        <w:tc>
          <w:tcPr>
            <w:tcW w:w="1463" w:type="dxa"/>
          </w:tcPr>
          <w:p w14:paraId="6E22B870"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A (Thickness)</w:t>
            </w:r>
          </w:p>
        </w:tc>
        <w:tc>
          <w:tcPr>
            <w:tcW w:w="1559" w:type="dxa"/>
          </w:tcPr>
          <w:p w14:paraId="450AA16A"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B (Clearance)</w:t>
            </w:r>
          </w:p>
        </w:tc>
        <w:tc>
          <w:tcPr>
            <w:tcW w:w="1533" w:type="dxa"/>
          </w:tcPr>
          <w:p w14:paraId="43DF3BBF"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A (Thickness)</w:t>
            </w:r>
          </w:p>
        </w:tc>
        <w:tc>
          <w:tcPr>
            <w:tcW w:w="1445" w:type="dxa"/>
          </w:tcPr>
          <w:p w14:paraId="6603D8DD"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B (Clearance)</w:t>
            </w:r>
          </w:p>
        </w:tc>
      </w:tr>
      <w:tr w:rsidR="00B87927" w:rsidRPr="00D26421" w14:paraId="385EA6EE" w14:textId="77777777" w:rsidTr="00647FE8">
        <w:trPr>
          <w:jc w:val="center"/>
        </w:trPr>
        <w:tc>
          <w:tcPr>
            <w:tcW w:w="1371" w:type="dxa"/>
          </w:tcPr>
          <w:p w14:paraId="683BE8D3"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1</w:t>
            </w:r>
          </w:p>
        </w:tc>
        <w:tc>
          <w:tcPr>
            <w:tcW w:w="1463" w:type="dxa"/>
          </w:tcPr>
          <w:p w14:paraId="5D5FDB2A"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18.49</w:t>
            </w:r>
          </w:p>
        </w:tc>
        <w:tc>
          <w:tcPr>
            <w:tcW w:w="1559" w:type="dxa"/>
          </w:tcPr>
          <w:p w14:paraId="4167C568"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25.35</w:t>
            </w:r>
          </w:p>
        </w:tc>
        <w:tc>
          <w:tcPr>
            <w:tcW w:w="1533" w:type="dxa"/>
          </w:tcPr>
          <w:p w14:paraId="450CF6E1"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0.12171</w:t>
            </w:r>
          </w:p>
        </w:tc>
        <w:tc>
          <w:tcPr>
            <w:tcW w:w="1445" w:type="dxa"/>
          </w:tcPr>
          <w:p w14:paraId="1D67F640"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0.05791</w:t>
            </w:r>
          </w:p>
        </w:tc>
      </w:tr>
      <w:tr w:rsidR="00B87927" w:rsidRPr="00D26421" w14:paraId="6CD89EB4" w14:textId="77777777" w:rsidTr="00647FE8">
        <w:trPr>
          <w:jc w:val="center"/>
        </w:trPr>
        <w:tc>
          <w:tcPr>
            <w:tcW w:w="1371" w:type="dxa"/>
          </w:tcPr>
          <w:p w14:paraId="2236BC59"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w:t>
            </w:r>
          </w:p>
        </w:tc>
        <w:tc>
          <w:tcPr>
            <w:tcW w:w="1463" w:type="dxa"/>
          </w:tcPr>
          <w:p w14:paraId="28E46B8A"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20.97</w:t>
            </w:r>
          </w:p>
        </w:tc>
        <w:tc>
          <w:tcPr>
            <w:tcW w:w="1559" w:type="dxa"/>
          </w:tcPr>
          <w:p w14:paraId="5DFE525D"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21.19</w:t>
            </w:r>
          </w:p>
        </w:tc>
        <w:tc>
          <w:tcPr>
            <w:tcW w:w="1533" w:type="dxa"/>
          </w:tcPr>
          <w:p w14:paraId="00AAB3B3"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0.09325</w:t>
            </w:r>
          </w:p>
        </w:tc>
        <w:tc>
          <w:tcPr>
            <w:tcW w:w="1445" w:type="dxa"/>
          </w:tcPr>
          <w:p w14:paraId="2FBC7B72"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0.09119</w:t>
            </w:r>
          </w:p>
        </w:tc>
      </w:tr>
      <w:tr w:rsidR="00B87927" w:rsidRPr="00D26421" w14:paraId="20725758" w14:textId="77777777" w:rsidTr="00647FE8">
        <w:trPr>
          <w:jc w:val="center"/>
        </w:trPr>
        <w:tc>
          <w:tcPr>
            <w:tcW w:w="1371" w:type="dxa"/>
          </w:tcPr>
          <w:p w14:paraId="4D4D4003"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3</w:t>
            </w:r>
          </w:p>
        </w:tc>
        <w:tc>
          <w:tcPr>
            <w:tcW w:w="1463" w:type="dxa"/>
          </w:tcPr>
          <w:p w14:paraId="279D8271"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24.67</w:t>
            </w:r>
          </w:p>
        </w:tc>
        <w:tc>
          <w:tcPr>
            <w:tcW w:w="1559" w:type="dxa"/>
          </w:tcPr>
          <w:p w14:paraId="60A1EA3D"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17.60</w:t>
            </w:r>
          </w:p>
        </w:tc>
        <w:tc>
          <w:tcPr>
            <w:tcW w:w="1533" w:type="dxa"/>
          </w:tcPr>
          <w:p w14:paraId="3EA4010C"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0.06519</w:t>
            </w:r>
          </w:p>
        </w:tc>
        <w:tc>
          <w:tcPr>
            <w:tcW w:w="1445" w:type="dxa"/>
          </w:tcPr>
          <w:p w14:paraId="34C90FDD"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0.13105</w:t>
            </w:r>
          </w:p>
        </w:tc>
      </w:tr>
      <w:tr w:rsidR="00B87927" w:rsidRPr="00D26421" w14:paraId="08435599" w14:textId="77777777" w:rsidTr="00647FE8">
        <w:trPr>
          <w:jc w:val="center"/>
        </w:trPr>
        <w:tc>
          <w:tcPr>
            <w:tcW w:w="1371" w:type="dxa"/>
          </w:tcPr>
          <w:p w14:paraId="5D8D9E70"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Delta</w:t>
            </w:r>
          </w:p>
        </w:tc>
        <w:tc>
          <w:tcPr>
            <w:tcW w:w="1463" w:type="dxa"/>
          </w:tcPr>
          <w:p w14:paraId="1D0415DE"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6.18</w:t>
            </w:r>
          </w:p>
        </w:tc>
        <w:tc>
          <w:tcPr>
            <w:tcW w:w="1559" w:type="dxa"/>
          </w:tcPr>
          <w:p w14:paraId="40C79DB2"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7.75</w:t>
            </w:r>
          </w:p>
        </w:tc>
        <w:tc>
          <w:tcPr>
            <w:tcW w:w="1533" w:type="dxa"/>
          </w:tcPr>
          <w:p w14:paraId="44F98A68"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0.05651</w:t>
            </w:r>
          </w:p>
        </w:tc>
        <w:tc>
          <w:tcPr>
            <w:tcW w:w="1445" w:type="dxa"/>
          </w:tcPr>
          <w:p w14:paraId="343FA255"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0.07314</w:t>
            </w:r>
          </w:p>
        </w:tc>
      </w:tr>
      <w:tr w:rsidR="00B87927" w:rsidRPr="00D26421" w14:paraId="6A3ED24C" w14:textId="77777777" w:rsidTr="00647FE8">
        <w:trPr>
          <w:trHeight w:val="324"/>
          <w:jc w:val="center"/>
        </w:trPr>
        <w:tc>
          <w:tcPr>
            <w:tcW w:w="1371" w:type="dxa"/>
          </w:tcPr>
          <w:p w14:paraId="1A378356"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Rank, R</w:t>
            </w:r>
          </w:p>
        </w:tc>
        <w:tc>
          <w:tcPr>
            <w:tcW w:w="1463" w:type="dxa"/>
          </w:tcPr>
          <w:p w14:paraId="5EB628EC"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w:t>
            </w:r>
          </w:p>
        </w:tc>
        <w:tc>
          <w:tcPr>
            <w:tcW w:w="1559" w:type="dxa"/>
          </w:tcPr>
          <w:p w14:paraId="0D4CC5CC"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1</w:t>
            </w:r>
          </w:p>
        </w:tc>
        <w:tc>
          <w:tcPr>
            <w:tcW w:w="1533" w:type="dxa"/>
          </w:tcPr>
          <w:p w14:paraId="554CD157"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w:t>
            </w:r>
          </w:p>
        </w:tc>
        <w:tc>
          <w:tcPr>
            <w:tcW w:w="1445" w:type="dxa"/>
          </w:tcPr>
          <w:p w14:paraId="7F07D337"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1</w:t>
            </w:r>
          </w:p>
        </w:tc>
      </w:tr>
    </w:tbl>
    <w:p w14:paraId="0716AE6A" w14:textId="77777777" w:rsidR="00B87927" w:rsidRPr="00B87927" w:rsidRDefault="00B87927" w:rsidP="00B87927">
      <w:pPr>
        <w:pStyle w:val="Heading2"/>
        <w:keepNext w:val="0"/>
        <w:keepLines w:val="0"/>
        <w:spacing w:before="100" w:beforeAutospacing="1" w:after="100" w:afterAutospacing="1" w:line="276" w:lineRule="auto"/>
        <w:ind w:left="720"/>
        <w:jc w:val="both"/>
        <w:rPr>
          <w:rFonts w:ascii="Times New Roman" w:hAnsi="Times New Roman" w:cs="Times New Roman"/>
          <w:b w:val="0"/>
          <w:i/>
          <w:color w:val="auto"/>
          <w:sz w:val="20"/>
          <w:szCs w:val="20"/>
          <w:lang w:val="en-IN"/>
        </w:rPr>
      </w:pPr>
    </w:p>
    <w:p w14:paraId="0C2DD534" w14:textId="77777777" w:rsidR="00B87927" w:rsidRPr="00B87927" w:rsidRDefault="00B87927" w:rsidP="00B87927">
      <w:pPr>
        <w:pStyle w:val="Heading2"/>
        <w:keepNext w:val="0"/>
        <w:keepLines w:val="0"/>
        <w:numPr>
          <w:ilvl w:val="0"/>
          <w:numId w:val="35"/>
        </w:numPr>
        <w:spacing w:before="100" w:beforeAutospacing="1" w:after="100" w:afterAutospacing="1" w:line="276" w:lineRule="auto"/>
        <w:jc w:val="both"/>
        <w:rPr>
          <w:rFonts w:ascii="Times New Roman" w:hAnsi="Times New Roman" w:cs="Times New Roman"/>
          <w:b w:val="0"/>
          <w:i/>
          <w:color w:val="auto"/>
          <w:sz w:val="20"/>
          <w:szCs w:val="20"/>
          <w:lang w:val="en-IN"/>
        </w:rPr>
      </w:pPr>
      <w:r w:rsidRPr="00B87927">
        <w:rPr>
          <w:rFonts w:ascii="Times New Roman" w:hAnsi="Times New Roman" w:cs="Times New Roman"/>
          <w:color w:val="auto"/>
          <w:sz w:val="20"/>
          <w:szCs w:val="20"/>
        </w:rPr>
        <w:t>The larger the Delta value for a parameter, the larger the effect the variable has on the process.</w:t>
      </w:r>
    </w:p>
    <w:p w14:paraId="5558E450" w14:textId="77777777" w:rsidR="00B87927" w:rsidRDefault="00B87927" w:rsidP="00B87927">
      <w:pPr>
        <w:pStyle w:val="Heading2"/>
        <w:keepNext w:val="0"/>
        <w:keepLines w:val="0"/>
        <w:numPr>
          <w:ilvl w:val="0"/>
          <w:numId w:val="35"/>
        </w:numPr>
        <w:spacing w:before="100" w:beforeAutospacing="1" w:after="100" w:afterAutospacing="1" w:line="276" w:lineRule="auto"/>
        <w:rPr>
          <w:rFonts w:ascii="Times New Roman" w:hAnsi="Times New Roman" w:cs="Times New Roman"/>
          <w:noProof/>
          <w:color w:val="auto"/>
          <w:sz w:val="20"/>
          <w:szCs w:val="20"/>
        </w:rPr>
      </w:pPr>
      <w:r w:rsidRPr="00B87927">
        <w:rPr>
          <w:rFonts w:ascii="Times New Roman" w:hAnsi="Times New Roman" w:cs="Times New Roman"/>
          <w:color w:val="auto"/>
          <w:sz w:val="20"/>
          <w:szCs w:val="20"/>
        </w:rPr>
        <w:t>According to SNRA and Mean Analysis, Delta for clearance is larger than delta of thickness. It concludes that clearance is the major affecting parameter in blanking process.</w:t>
      </w:r>
      <w:r w:rsidRPr="00B87927">
        <w:rPr>
          <w:rFonts w:ascii="Times New Roman" w:hAnsi="Times New Roman" w:cs="Times New Roman"/>
          <w:noProof/>
          <w:color w:val="auto"/>
          <w:sz w:val="20"/>
          <w:szCs w:val="20"/>
        </w:rPr>
        <w:t xml:space="preserve"> </w:t>
      </w:r>
    </w:p>
    <w:p w14:paraId="52E25808" w14:textId="77777777" w:rsidR="00B87927" w:rsidRDefault="00B87927" w:rsidP="00B87927"/>
    <w:p w14:paraId="505800B3" w14:textId="5B1FAC0A" w:rsidR="00B87927" w:rsidRPr="00B87927" w:rsidRDefault="00B87927" w:rsidP="00B87927">
      <w:pPr>
        <w:jc w:val="center"/>
      </w:pPr>
      <w:r w:rsidRPr="00572265">
        <w:rPr>
          <w:i/>
          <w:noProof/>
          <w:lang w:val="en-IN" w:eastAsia="en-IN" w:bidi="mr-IN"/>
        </w:rPr>
        <w:drawing>
          <wp:inline distT="0" distB="0" distL="0" distR="0" wp14:anchorId="6917F3BE" wp14:editId="56EEA061">
            <wp:extent cx="3886200" cy="2867025"/>
            <wp:effectExtent l="19050" t="0" r="0" b="0"/>
            <wp:docPr id="7" name="Picture 7" descr="C:\Users\swapnil\Desktop\SWAPNIL-  ME\Synopsis preparation\swapnil pre-synopsis\STEP-4-TAGUCHI ANALYSIS\GRAPHS\png files\Main Effects Plot for Means for Copper n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wapnil\Desktop\SWAPNIL-  ME\Synopsis preparation\swapnil pre-synopsis\STEP-4-TAGUCHI ANALYSIS\GRAPHS\png files\Main Effects Plot for Means for Copper new.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87908" cy="2868285"/>
                    </a:xfrm>
                    <a:prstGeom prst="rect">
                      <a:avLst/>
                    </a:prstGeom>
                    <a:noFill/>
                    <a:ln>
                      <a:noFill/>
                    </a:ln>
                  </pic:spPr>
                </pic:pic>
              </a:graphicData>
            </a:graphic>
          </wp:inline>
        </w:drawing>
      </w:r>
    </w:p>
    <w:p w14:paraId="3D21268F" w14:textId="77777777" w:rsidR="00B87927" w:rsidRPr="00B87927" w:rsidRDefault="00B87927" w:rsidP="00B87927">
      <w:pPr>
        <w:pStyle w:val="ListParagraph"/>
        <w:autoSpaceDE w:val="0"/>
        <w:autoSpaceDN w:val="0"/>
        <w:adjustRightInd w:val="0"/>
        <w:ind w:left="360"/>
        <w:jc w:val="center"/>
        <w:rPr>
          <w:rFonts w:ascii="Times New Roman" w:hAnsi="Times New Roman" w:cs="Times New Roman"/>
          <w:sz w:val="20"/>
          <w:szCs w:val="20"/>
        </w:rPr>
      </w:pPr>
      <w:r w:rsidRPr="00B87927">
        <w:rPr>
          <w:rFonts w:ascii="Times New Roman" w:hAnsi="Times New Roman" w:cs="Times New Roman"/>
          <w:sz w:val="20"/>
          <w:szCs w:val="20"/>
        </w:rPr>
        <w:t>Figure 6: Main effect plot for Mean of Burr height</w:t>
      </w:r>
    </w:p>
    <w:p w14:paraId="7A033264" w14:textId="6790F142" w:rsidR="00DA52F4" w:rsidRPr="00B87927" w:rsidRDefault="00DA52F4" w:rsidP="000D2242">
      <w:pPr>
        <w:rPr>
          <w:rFonts w:ascii="Times New Roman" w:hAnsi="Times New Roman" w:cs="Times New Roman"/>
          <w:b/>
          <w:bCs/>
          <w:sz w:val="18"/>
          <w:szCs w:val="18"/>
        </w:rPr>
      </w:pPr>
    </w:p>
    <w:p w14:paraId="5F849EAD" w14:textId="77777777" w:rsidR="00B87927" w:rsidRPr="00B87927" w:rsidRDefault="00B87927" w:rsidP="00B87927">
      <w:pPr>
        <w:ind w:firstLine="288"/>
        <w:jc w:val="both"/>
        <w:rPr>
          <w:rFonts w:ascii="Times New Roman" w:hAnsi="Times New Roman" w:cs="Times New Roman"/>
          <w:sz w:val="20"/>
          <w:szCs w:val="20"/>
          <w:vertAlign w:val="subscript"/>
        </w:rPr>
      </w:pPr>
      <w:r w:rsidRPr="00B87927">
        <w:rPr>
          <w:rFonts w:ascii="Times New Roman" w:hAnsi="Times New Roman" w:cs="Times New Roman"/>
          <w:sz w:val="20"/>
          <w:szCs w:val="20"/>
        </w:rPr>
        <w:t xml:space="preserve">Figure 6 shows the means plot where the horizontal line indicates mean value of burr height. Basically, smaller the means i.e. burr height, the better is the quality characteristics for the blank. As per the means analysis from Fig. 6, the levels of parameters to be set for getting optimum value of burr height are </w:t>
      </w:r>
      <w:r w:rsidRPr="00B87927">
        <w:rPr>
          <w:rFonts w:ascii="Times New Roman" w:hAnsi="Times New Roman" w:cs="Times New Roman"/>
          <w:b/>
          <w:sz w:val="20"/>
          <w:szCs w:val="20"/>
        </w:rPr>
        <w:t>A</w:t>
      </w:r>
      <w:r w:rsidRPr="00B87927">
        <w:rPr>
          <w:rFonts w:ascii="Times New Roman" w:hAnsi="Times New Roman" w:cs="Times New Roman"/>
          <w:b/>
          <w:sz w:val="20"/>
          <w:szCs w:val="20"/>
          <w:vertAlign w:val="subscript"/>
        </w:rPr>
        <w:t>3</w:t>
      </w:r>
      <w:r w:rsidRPr="00B87927">
        <w:rPr>
          <w:rFonts w:ascii="Times New Roman" w:hAnsi="Times New Roman" w:cs="Times New Roman"/>
          <w:b/>
          <w:sz w:val="20"/>
          <w:szCs w:val="20"/>
        </w:rPr>
        <w:t>B</w:t>
      </w:r>
      <w:r w:rsidRPr="00B87927">
        <w:rPr>
          <w:rFonts w:ascii="Times New Roman" w:hAnsi="Times New Roman" w:cs="Times New Roman"/>
          <w:b/>
          <w:sz w:val="20"/>
          <w:szCs w:val="20"/>
          <w:vertAlign w:val="subscript"/>
        </w:rPr>
        <w:t>1</w:t>
      </w:r>
      <w:r w:rsidRPr="00B87927">
        <w:rPr>
          <w:rFonts w:ascii="Times New Roman" w:hAnsi="Times New Roman" w:cs="Times New Roman"/>
          <w:sz w:val="20"/>
          <w:szCs w:val="20"/>
        </w:rPr>
        <w:t>(Thickness 1.5 mm and clearance 5%)</w:t>
      </w:r>
    </w:p>
    <w:p w14:paraId="7DC8426A" w14:textId="77777777" w:rsidR="00B87927" w:rsidRPr="00B87927" w:rsidRDefault="00B87927" w:rsidP="00B87927">
      <w:pPr>
        <w:jc w:val="both"/>
        <w:rPr>
          <w:rFonts w:ascii="Times New Roman" w:hAnsi="Times New Roman" w:cs="Times New Roman"/>
          <w:sz w:val="20"/>
          <w:szCs w:val="20"/>
          <w:vertAlign w:val="subscript"/>
        </w:rPr>
      </w:pPr>
    </w:p>
    <w:p w14:paraId="06A8C81C" w14:textId="77777777" w:rsidR="00B87927" w:rsidRPr="00B87927" w:rsidRDefault="00B87927" w:rsidP="00B87927">
      <w:pPr>
        <w:pStyle w:val="Heading2"/>
        <w:spacing w:before="0"/>
        <w:jc w:val="both"/>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 xml:space="preserve">4.2 Analysis by ANOVA </w:t>
      </w:r>
    </w:p>
    <w:p w14:paraId="1411875B" w14:textId="77777777" w:rsidR="00B87927" w:rsidRPr="00B87927" w:rsidRDefault="00B87927" w:rsidP="00B87927">
      <w:pPr>
        <w:pStyle w:val="Heading2"/>
        <w:spacing w:before="0" w:line="276" w:lineRule="auto"/>
        <w:contextualSpacing/>
        <w:jc w:val="center"/>
        <w:rPr>
          <w:rFonts w:ascii="Times New Roman" w:hAnsi="Times New Roman" w:cs="Times New Roman"/>
          <w:i/>
          <w:color w:val="auto"/>
          <w:sz w:val="20"/>
          <w:szCs w:val="20"/>
        </w:rPr>
      </w:pPr>
      <w:r w:rsidRPr="00B87927">
        <w:rPr>
          <w:rFonts w:ascii="Times New Roman" w:hAnsi="Times New Roman" w:cs="Times New Roman"/>
          <w:color w:val="auto"/>
          <w:sz w:val="20"/>
          <w:szCs w:val="20"/>
        </w:rPr>
        <w:t>Table 4: ANOVA for SNRA, using Adjusted SS ANOVA</w:t>
      </w:r>
    </w:p>
    <w:p w14:paraId="7F8275D6" w14:textId="77777777" w:rsidR="00B87927" w:rsidRPr="00B87927" w:rsidRDefault="00B87927" w:rsidP="00B87927">
      <w:pPr>
        <w:pStyle w:val="BodyText"/>
        <w:rPr>
          <w:lang w:eastAsia="en-US"/>
        </w:rPr>
      </w:pPr>
    </w:p>
    <w:tbl>
      <w:tblPr>
        <w:tblStyle w:val="TableGrid"/>
        <w:tblW w:w="0" w:type="auto"/>
        <w:jc w:val="center"/>
        <w:tblLook w:val="04A0" w:firstRow="1" w:lastRow="0" w:firstColumn="1" w:lastColumn="0" w:noHBand="0" w:noVBand="1"/>
      </w:tblPr>
      <w:tblGrid>
        <w:gridCol w:w="1368"/>
        <w:gridCol w:w="1150"/>
        <w:gridCol w:w="1276"/>
        <w:gridCol w:w="1276"/>
        <w:gridCol w:w="1275"/>
        <w:gridCol w:w="1134"/>
        <w:gridCol w:w="2097"/>
      </w:tblGrid>
      <w:tr w:rsidR="00B87927" w:rsidRPr="00B87927" w14:paraId="57F5710B" w14:textId="77777777" w:rsidTr="00647FE8">
        <w:trPr>
          <w:trHeight w:val="267"/>
          <w:jc w:val="center"/>
        </w:trPr>
        <w:tc>
          <w:tcPr>
            <w:tcW w:w="1368" w:type="dxa"/>
          </w:tcPr>
          <w:p w14:paraId="4AEF9365"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Source</w:t>
            </w:r>
          </w:p>
        </w:tc>
        <w:tc>
          <w:tcPr>
            <w:tcW w:w="1150" w:type="dxa"/>
          </w:tcPr>
          <w:p w14:paraId="63F65EE2"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DF</w:t>
            </w:r>
          </w:p>
        </w:tc>
        <w:tc>
          <w:tcPr>
            <w:tcW w:w="1276" w:type="dxa"/>
          </w:tcPr>
          <w:p w14:paraId="7DA2F218"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proofErr w:type="spellStart"/>
            <w:r w:rsidRPr="00B87927">
              <w:rPr>
                <w:rFonts w:ascii="Times New Roman" w:hAnsi="Times New Roman" w:cs="Times New Roman"/>
                <w:color w:val="auto"/>
                <w:sz w:val="20"/>
                <w:szCs w:val="20"/>
              </w:rPr>
              <w:t>Seq</w:t>
            </w:r>
            <w:proofErr w:type="spellEnd"/>
            <w:r w:rsidRPr="00B87927">
              <w:rPr>
                <w:rFonts w:ascii="Times New Roman" w:hAnsi="Times New Roman" w:cs="Times New Roman"/>
                <w:color w:val="auto"/>
                <w:sz w:val="20"/>
                <w:szCs w:val="20"/>
              </w:rPr>
              <w:t xml:space="preserve"> SS</w:t>
            </w:r>
          </w:p>
        </w:tc>
        <w:tc>
          <w:tcPr>
            <w:tcW w:w="1276" w:type="dxa"/>
          </w:tcPr>
          <w:p w14:paraId="6F2E756E"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proofErr w:type="spellStart"/>
            <w:r w:rsidRPr="00B87927">
              <w:rPr>
                <w:rFonts w:ascii="Times New Roman" w:hAnsi="Times New Roman" w:cs="Times New Roman"/>
                <w:color w:val="auto"/>
                <w:sz w:val="20"/>
                <w:szCs w:val="20"/>
              </w:rPr>
              <w:t>Adj</w:t>
            </w:r>
            <w:proofErr w:type="spellEnd"/>
            <w:r w:rsidRPr="00B87927">
              <w:rPr>
                <w:rFonts w:ascii="Times New Roman" w:hAnsi="Times New Roman" w:cs="Times New Roman"/>
                <w:color w:val="auto"/>
                <w:sz w:val="20"/>
                <w:szCs w:val="20"/>
              </w:rPr>
              <w:t xml:space="preserve"> SS</w:t>
            </w:r>
          </w:p>
        </w:tc>
        <w:tc>
          <w:tcPr>
            <w:tcW w:w="1275" w:type="dxa"/>
          </w:tcPr>
          <w:p w14:paraId="645C00C2"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proofErr w:type="spellStart"/>
            <w:r w:rsidRPr="00B87927">
              <w:rPr>
                <w:rFonts w:ascii="Times New Roman" w:hAnsi="Times New Roman" w:cs="Times New Roman"/>
                <w:color w:val="auto"/>
                <w:sz w:val="20"/>
                <w:szCs w:val="20"/>
              </w:rPr>
              <w:t>Adj</w:t>
            </w:r>
            <w:proofErr w:type="spellEnd"/>
            <w:r w:rsidRPr="00B87927">
              <w:rPr>
                <w:rFonts w:ascii="Times New Roman" w:hAnsi="Times New Roman" w:cs="Times New Roman"/>
                <w:color w:val="auto"/>
                <w:sz w:val="20"/>
                <w:szCs w:val="20"/>
              </w:rPr>
              <w:t xml:space="preserve"> MS</w:t>
            </w:r>
          </w:p>
        </w:tc>
        <w:tc>
          <w:tcPr>
            <w:tcW w:w="1134" w:type="dxa"/>
          </w:tcPr>
          <w:p w14:paraId="3895FFCC"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F</w:t>
            </w:r>
          </w:p>
        </w:tc>
        <w:tc>
          <w:tcPr>
            <w:tcW w:w="2097" w:type="dxa"/>
          </w:tcPr>
          <w:p w14:paraId="6D830F78"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Percent Contribution</w:t>
            </w:r>
          </w:p>
        </w:tc>
      </w:tr>
      <w:tr w:rsidR="00B87927" w:rsidRPr="00B87927" w14:paraId="3A58CDFD" w14:textId="77777777" w:rsidTr="00647FE8">
        <w:trPr>
          <w:trHeight w:val="267"/>
          <w:jc w:val="center"/>
        </w:trPr>
        <w:tc>
          <w:tcPr>
            <w:tcW w:w="1368" w:type="dxa"/>
          </w:tcPr>
          <w:p w14:paraId="7DFE95F9"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Thickness</w:t>
            </w:r>
          </w:p>
        </w:tc>
        <w:tc>
          <w:tcPr>
            <w:tcW w:w="1150" w:type="dxa"/>
          </w:tcPr>
          <w:p w14:paraId="2ACC6FA3"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w:t>
            </w:r>
          </w:p>
        </w:tc>
        <w:tc>
          <w:tcPr>
            <w:tcW w:w="1276" w:type="dxa"/>
          </w:tcPr>
          <w:p w14:paraId="7FE3958E"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60.23</w:t>
            </w:r>
          </w:p>
        </w:tc>
        <w:tc>
          <w:tcPr>
            <w:tcW w:w="1276" w:type="dxa"/>
          </w:tcPr>
          <w:p w14:paraId="58ED6484"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60.23</w:t>
            </w:r>
          </w:p>
        </w:tc>
        <w:tc>
          <w:tcPr>
            <w:tcW w:w="1275" w:type="dxa"/>
          </w:tcPr>
          <w:p w14:paraId="26360694"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30.664</w:t>
            </w:r>
          </w:p>
        </w:tc>
        <w:tc>
          <w:tcPr>
            <w:tcW w:w="1134" w:type="dxa"/>
          </w:tcPr>
          <w:p w14:paraId="01A72174"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11.41</w:t>
            </w:r>
          </w:p>
        </w:tc>
        <w:tc>
          <w:tcPr>
            <w:tcW w:w="2097" w:type="dxa"/>
          </w:tcPr>
          <w:p w14:paraId="03BB0FC6"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0.011</w:t>
            </w:r>
          </w:p>
        </w:tc>
      </w:tr>
      <w:tr w:rsidR="00B87927" w:rsidRPr="00B87927" w14:paraId="0472331B" w14:textId="77777777" w:rsidTr="00647FE8">
        <w:trPr>
          <w:trHeight w:val="267"/>
          <w:jc w:val="center"/>
        </w:trPr>
        <w:tc>
          <w:tcPr>
            <w:tcW w:w="1368" w:type="dxa"/>
          </w:tcPr>
          <w:p w14:paraId="7BE32494"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Clearance</w:t>
            </w:r>
          </w:p>
        </w:tc>
        <w:tc>
          <w:tcPr>
            <w:tcW w:w="1150" w:type="dxa"/>
          </w:tcPr>
          <w:p w14:paraId="53FF2F29"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2</w:t>
            </w:r>
          </w:p>
        </w:tc>
        <w:tc>
          <w:tcPr>
            <w:tcW w:w="1276" w:type="dxa"/>
          </w:tcPr>
          <w:p w14:paraId="7FC11939"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88.32</w:t>
            </w:r>
          </w:p>
        </w:tc>
        <w:tc>
          <w:tcPr>
            <w:tcW w:w="1276" w:type="dxa"/>
          </w:tcPr>
          <w:p w14:paraId="2DF19E0A"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88.32</w:t>
            </w:r>
          </w:p>
        </w:tc>
        <w:tc>
          <w:tcPr>
            <w:tcW w:w="1275" w:type="dxa"/>
          </w:tcPr>
          <w:p w14:paraId="2948A2B3"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44.565</w:t>
            </w:r>
          </w:p>
        </w:tc>
        <w:tc>
          <w:tcPr>
            <w:tcW w:w="1134" w:type="dxa"/>
          </w:tcPr>
          <w:p w14:paraId="6296884A"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16.79</w:t>
            </w:r>
          </w:p>
        </w:tc>
        <w:tc>
          <w:tcPr>
            <w:tcW w:w="2097" w:type="dxa"/>
          </w:tcPr>
          <w:p w14:paraId="43F761DD"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0.22</w:t>
            </w:r>
          </w:p>
        </w:tc>
      </w:tr>
      <w:tr w:rsidR="00B87927" w:rsidRPr="00B87927" w14:paraId="5D0AB0BF" w14:textId="77777777" w:rsidTr="00647FE8">
        <w:trPr>
          <w:trHeight w:val="267"/>
          <w:jc w:val="center"/>
        </w:trPr>
        <w:tc>
          <w:tcPr>
            <w:tcW w:w="1368" w:type="dxa"/>
          </w:tcPr>
          <w:p w14:paraId="2C1F41CA"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Error</w:t>
            </w:r>
          </w:p>
        </w:tc>
        <w:tc>
          <w:tcPr>
            <w:tcW w:w="1150" w:type="dxa"/>
          </w:tcPr>
          <w:p w14:paraId="462BB7F3"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4</w:t>
            </w:r>
          </w:p>
        </w:tc>
        <w:tc>
          <w:tcPr>
            <w:tcW w:w="1276" w:type="dxa"/>
          </w:tcPr>
          <w:p w14:paraId="163CCFC1"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10.67</w:t>
            </w:r>
          </w:p>
        </w:tc>
        <w:tc>
          <w:tcPr>
            <w:tcW w:w="1276" w:type="dxa"/>
          </w:tcPr>
          <w:p w14:paraId="35FAD6DC"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1.067</w:t>
            </w:r>
          </w:p>
        </w:tc>
        <w:tc>
          <w:tcPr>
            <w:tcW w:w="1275" w:type="dxa"/>
          </w:tcPr>
          <w:p w14:paraId="73119527"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2.554</w:t>
            </w:r>
          </w:p>
        </w:tc>
        <w:tc>
          <w:tcPr>
            <w:tcW w:w="1134" w:type="dxa"/>
          </w:tcPr>
          <w:p w14:paraId="0493F434"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p>
        </w:tc>
        <w:tc>
          <w:tcPr>
            <w:tcW w:w="2097" w:type="dxa"/>
          </w:tcPr>
          <w:p w14:paraId="3B0C2C42"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p>
        </w:tc>
      </w:tr>
      <w:tr w:rsidR="00B87927" w:rsidRPr="00B87927" w14:paraId="583165A0" w14:textId="77777777" w:rsidTr="00647FE8">
        <w:trPr>
          <w:trHeight w:val="267"/>
          <w:jc w:val="center"/>
        </w:trPr>
        <w:tc>
          <w:tcPr>
            <w:tcW w:w="1368" w:type="dxa"/>
          </w:tcPr>
          <w:p w14:paraId="7E2B883E"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Total</w:t>
            </w:r>
          </w:p>
        </w:tc>
        <w:tc>
          <w:tcPr>
            <w:tcW w:w="1150" w:type="dxa"/>
          </w:tcPr>
          <w:p w14:paraId="6716B233"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8</w:t>
            </w:r>
          </w:p>
        </w:tc>
        <w:tc>
          <w:tcPr>
            <w:tcW w:w="1276" w:type="dxa"/>
          </w:tcPr>
          <w:p w14:paraId="6CBF3C25"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160.32</w:t>
            </w:r>
          </w:p>
        </w:tc>
        <w:tc>
          <w:tcPr>
            <w:tcW w:w="1276" w:type="dxa"/>
          </w:tcPr>
          <w:p w14:paraId="7F734DAD"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p>
        </w:tc>
        <w:tc>
          <w:tcPr>
            <w:tcW w:w="1275" w:type="dxa"/>
          </w:tcPr>
          <w:p w14:paraId="0577D7F8"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p>
        </w:tc>
        <w:tc>
          <w:tcPr>
            <w:tcW w:w="1134" w:type="dxa"/>
          </w:tcPr>
          <w:p w14:paraId="61A4EAC8"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p>
        </w:tc>
        <w:tc>
          <w:tcPr>
            <w:tcW w:w="2097" w:type="dxa"/>
          </w:tcPr>
          <w:p w14:paraId="0ECFE283"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p>
        </w:tc>
      </w:tr>
    </w:tbl>
    <w:p w14:paraId="7A148124" w14:textId="77777777" w:rsidR="00B87927" w:rsidRPr="00B87927" w:rsidRDefault="00B87927" w:rsidP="00B87927">
      <w:pPr>
        <w:pStyle w:val="Heading2"/>
        <w:spacing w:before="0" w:line="276" w:lineRule="auto"/>
        <w:jc w:val="both"/>
        <w:rPr>
          <w:rFonts w:ascii="Times New Roman" w:hAnsi="Times New Roman" w:cs="Times New Roman"/>
          <w:i/>
          <w:color w:val="auto"/>
          <w:sz w:val="20"/>
          <w:szCs w:val="20"/>
        </w:rPr>
      </w:pPr>
    </w:p>
    <w:p w14:paraId="7FAB2FFF" w14:textId="77777777" w:rsidR="00B87927" w:rsidRPr="00B87927" w:rsidRDefault="00B87927" w:rsidP="00B87927">
      <w:pPr>
        <w:pStyle w:val="Heading2"/>
        <w:spacing w:before="0" w:line="276" w:lineRule="auto"/>
        <w:jc w:val="both"/>
        <w:rPr>
          <w:rFonts w:ascii="Times New Roman" w:hAnsi="Times New Roman" w:cs="Times New Roman"/>
          <w:b w:val="0"/>
          <w:bCs w:val="0"/>
          <w:i/>
          <w:color w:val="auto"/>
          <w:sz w:val="20"/>
          <w:szCs w:val="20"/>
        </w:rPr>
      </w:pPr>
      <w:r w:rsidRPr="00B87927">
        <w:rPr>
          <w:rFonts w:ascii="Times New Roman" w:hAnsi="Times New Roman" w:cs="Times New Roman"/>
          <w:color w:val="auto"/>
          <w:sz w:val="20"/>
          <w:szCs w:val="20"/>
        </w:rPr>
        <w:t xml:space="preserve">       </w:t>
      </w:r>
      <w:r w:rsidRPr="00B87927">
        <w:rPr>
          <w:rFonts w:ascii="Times New Roman" w:hAnsi="Times New Roman" w:cs="Times New Roman"/>
          <w:color w:val="auto"/>
          <w:sz w:val="20"/>
          <w:szCs w:val="20"/>
        </w:rPr>
        <w:tab/>
      </w:r>
      <w:r w:rsidRPr="00B87927">
        <w:rPr>
          <w:rFonts w:ascii="Times New Roman" w:hAnsi="Times New Roman" w:cs="Times New Roman"/>
          <w:b w:val="0"/>
          <w:bCs w:val="0"/>
          <w:color w:val="auto"/>
          <w:sz w:val="20"/>
          <w:szCs w:val="20"/>
        </w:rPr>
        <w:t>According to ANOVA analysis as shown in Table 4, the most effective parameter with respect to burr height is clearance. Percent contribution indicates the relative power of a factor to reduce variation. For a factor with a higher percent contribution, a small variation will have a great influence on the performance. The percent contributions of the blanking parameters like thickness and clearance on the burr height are shown in Table 4. According to ANOVA analysis, clearance was found to be the major factor affecting the burr height (22%). The percent contributions of sheet thickness is much lower, i.e. only 1.1%.There is no need of confirmation experiment as optimum level condition A</w:t>
      </w:r>
      <w:r w:rsidRPr="00B87927">
        <w:rPr>
          <w:rFonts w:ascii="Times New Roman" w:hAnsi="Times New Roman" w:cs="Times New Roman"/>
          <w:b w:val="0"/>
          <w:bCs w:val="0"/>
          <w:color w:val="auto"/>
          <w:sz w:val="20"/>
          <w:szCs w:val="20"/>
          <w:vertAlign w:val="subscript"/>
        </w:rPr>
        <w:t>3</w:t>
      </w:r>
      <w:r w:rsidRPr="00B87927">
        <w:rPr>
          <w:rFonts w:ascii="Times New Roman" w:hAnsi="Times New Roman" w:cs="Times New Roman"/>
          <w:b w:val="0"/>
          <w:bCs w:val="0"/>
          <w:color w:val="auto"/>
          <w:sz w:val="20"/>
          <w:szCs w:val="20"/>
        </w:rPr>
        <w:t>B</w:t>
      </w:r>
      <w:r w:rsidRPr="00B87927">
        <w:rPr>
          <w:rFonts w:ascii="Times New Roman" w:hAnsi="Times New Roman" w:cs="Times New Roman"/>
          <w:b w:val="0"/>
          <w:bCs w:val="0"/>
          <w:color w:val="auto"/>
          <w:sz w:val="20"/>
          <w:szCs w:val="20"/>
          <w:vertAlign w:val="subscript"/>
        </w:rPr>
        <w:t>1</w:t>
      </w:r>
      <w:r w:rsidRPr="00B87927">
        <w:rPr>
          <w:rFonts w:ascii="Times New Roman" w:hAnsi="Times New Roman" w:cs="Times New Roman"/>
          <w:b w:val="0"/>
          <w:bCs w:val="0"/>
          <w:color w:val="auto"/>
          <w:sz w:val="20"/>
          <w:szCs w:val="20"/>
        </w:rPr>
        <w:t xml:space="preserve"> (Thickness 1.5 mm and clearance 5%) has been already performed.</w:t>
      </w:r>
    </w:p>
    <w:p w14:paraId="655D3575" w14:textId="77777777" w:rsidR="00B87927" w:rsidRPr="00B87927" w:rsidRDefault="00B87927" w:rsidP="00B87927">
      <w:pPr>
        <w:pStyle w:val="BodyText"/>
        <w:rPr>
          <w:lang w:eastAsia="en-US"/>
        </w:rPr>
      </w:pPr>
    </w:p>
    <w:p w14:paraId="43D8B207" w14:textId="77777777" w:rsidR="00B87927" w:rsidRPr="00B87927" w:rsidRDefault="00B87927" w:rsidP="00B87927">
      <w:pPr>
        <w:jc w:val="both"/>
        <w:rPr>
          <w:rFonts w:ascii="Times New Roman" w:hAnsi="Times New Roman" w:cs="Times New Roman"/>
          <w:b/>
          <w:sz w:val="24"/>
          <w:szCs w:val="24"/>
        </w:rPr>
      </w:pPr>
      <w:r w:rsidRPr="00B87927">
        <w:rPr>
          <w:rFonts w:ascii="Times New Roman" w:hAnsi="Times New Roman" w:cs="Times New Roman"/>
          <w:b/>
          <w:sz w:val="24"/>
          <w:szCs w:val="24"/>
        </w:rPr>
        <w:t>4.3 Regression Analysis</w:t>
      </w:r>
    </w:p>
    <w:p w14:paraId="7B0B859E" w14:textId="77777777" w:rsidR="00B87927" w:rsidRDefault="00B87927">
      <w:pPr>
        <w:rPr>
          <w:rFonts w:ascii="Times New Roman" w:eastAsiaTheme="majorEastAsia" w:hAnsi="Times New Roman" w:cs="Times New Roman"/>
          <w:b/>
          <w:bCs/>
          <w:sz w:val="20"/>
          <w:szCs w:val="20"/>
        </w:rPr>
      </w:pPr>
      <w:r>
        <w:rPr>
          <w:rFonts w:ascii="Times New Roman" w:hAnsi="Times New Roman" w:cs="Times New Roman"/>
          <w:sz w:val="20"/>
          <w:szCs w:val="20"/>
        </w:rPr>
        <w:br w:type="page"/>
      </w:r>
    </w:p>
    <w:p w14:paraId="6B329F4A" w14:textId="188D2D32" w:rsidR="00B87927" w:rsidRPr="00B87927" w:rsidRDefault="00B87927" w:rsidP="00B87927">
      <w:pPr>
        <w:pStyle w:val="Heading2"/>
        <w:spacing w:before="0" w:line="276" w:lineRule="auto"/>
        <w:contextualSpacing/>
        <w:jc w:val="center"/>
        <w:rPr>
          <w:rFonts w:ascii="Times New Roman" w:hAnsi="Times New Roman" w:cs="Times New Roman"/>
          <w:i/>
          <w:color w:val="auto"/>
          <w:sz w:val="20"/>
          <w:szCs w:val="20"/>
        </w:rPr>
      </w:pPr>
      <w:r w:rsidRPr="00B87927">
        <w:rPr>
          <w:rFonts w:ascii="Times New Roman" w:hAnsi="Times New Roman" w:cs="Times New Roman"/>
          <w:color w:val="auto"/>
          <w:sz w:val="20"/>
          <w:szCs w:val="20"/>
        </w:rPr>
        <w:lastRenderedPageBreak/>
        <w:t>Table 5: Regression Analysis: MEAN versus thickness, Clearance</w:t>
      </w:r>
    </w:p>
    <w:p w14:paraId="1015D78A" w14:textId="77777777" w:rsidR="00B87927" w:rsidRPr="00B87927" w:rsidRDefault="00B87927" w:rsidP="00B87927">
      <w:pPr>
        <w:pStyle w:val="BodyText"/>
        <w:rPr>
          <w:lang w:eastAsia="en-US"/>
        </w:rPr>
      </w:pPr>
    </w:p>
    <w:tbl>
      <w:tblPr>
        <w:tblStyle w:val="TableGrid"/>
        <w:tblW w:w="0" w:type="auto"/>
        <w:jc w:val="center"/>
        <w:tblLook w:val="04A0" w:firstRow="1" w:lastRow="0" w:firstColumn="1" w:lastColumn="0" w:noHBand="0" w:noVBand="1"/>
      </w:tblPr>
      <w:tblGrid>
        <w:gridCol w:w="1320"/>
        <w:gridCol w:w="1299"/>
        <w:gridCol w:w="1299"/>
        <w:gridCol w:w="1164"/>
        <w:gridCol w:w="1199"/>
        <w:gridCol w:w="1070"/>
      </w:tblGrid>
      <w:tr w:rsidR="00B87927" w:rsidRPr="00B87927" w14:paraId="5A9477C2" w14:textId="77777777" w:rsidTr="00647FE8">
        <w:trPr>
          <w:trHeight w:val="504"/>
          <w:jc w:val="center"/>
        </w:trPr>
        <w:tc>
          <w:tcPr>
            <w:tcW w:w="1320" w:type="dxa"/>
          </w:tcPr>
          <w:p w14:paraId="30FA9423"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Predictor</w:t>
            </w:r>
          </w:p>
        </w:tc>
        <w:tc>
          <w:tcPr>
            <w:tcW w:w="1299" w:type="dxa"/>
          </w:tcPr>
          <w:p w14:paraId="1811D5BD"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proofErr w:type="spellStart"/>
            <w:r w:rsidRPr="00B87927">
              <w:rPr>
                <w:rFonts w:ascii="Times New Roman" w:hAnsi="Times New Roman" w:cs="Times New Roman"/>
                <w:color w:val="auto"/>
                <w:sz w:val="20"/>
                <w:szCs w:val="20"/>
              </w:rPr>
              <w:t>Coef</w:t>
            </w:r>
            <w:proofErr w:type="spellEnd"/>
          </w:p>
        </w:tc>
        <w:tc>
          <w:tcPr>
            <w:tcW w:w="1299" w:type="dxa"/>
          </w:tcPr>
          <w:p w14:paraId="7F417106"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 xml:space="preserve">SE </w:t>
            </w:r>
            <w:proofErr w:type="spellStart"/>
            <w:r w:rsidRPr="00B87927">
              <w:rPr>
                <w:rFonts w:ascii="Times New Roman" w:hAnsi="Times New Roman" w:cs="Times New Roman"/>
                <w:color w:val="auto"/>
                <w:sz w:val="20"/>
                <w:szCs w:val="20"/>
              </w:rPr>
              <w:t>Coef</w:t>
            </w:r>
            <w:proofErr w:type="spellEnd"/>
          </w:p>
        </w:tc>
        <w:tc>
          <w:tcPr>
            <w:tcW w:w="1164" w:type="dxa"/>
          </w:tcPr>
          <w:p w14:paraId="0C99EA52"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T-value</w:t>
            </w:r>
          </w:p>
        </w:tc>
        <w:tc>
          <w:tcPr>
            <w:tcW w:w="1199" w:type="dxa"/>
          </w:tcPr>
          <w:p w14:paraId="07BEF813"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P-value</w:t>
            </w:r>
          </w:p>
        </w:tc>
        <w:tc>
          <w:tcPr>
            <w:tcW w:w="1070" w:type="dxa"/>
          </w:tcPr>
          <w:p w14:paraId="443FB1CA"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VIF</w:t>
            </w:r>
          </w:p>
        </w:tc>
      </w:tr>
      <w:tr w:rsidR="00B87927" w:rsidRPr="00B87927" w14:paraId="7A70AB3C" w14:textId="77777777" w:rsidTr="00647FE8">
        <w:trPr>
          <w:trHeight w:val="450"/>
          <w:jc w:val="center"/>
        </w:trPr>
        <w:tc>
          <w:tcPr>
            <w:tcW w:w="1320" w:type="dxa"/>
          </w:tcPr>
          <w:p w14:paraId="0CC34477"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Constant</w:t>
            </w:r>
          </w:p>
        </w:tc>
        <w:tc>
          <w:tcPr>
            <w:tcW w:w="1299" w:type="dxa"/>
          </w:tcPr>
          <w:p w14:paraId="3A264DCA"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0.07676</w:t>
            </w:r>
          </w:p>
        </w:tc>
        <w:tc>
          <w:tcPr>
            <w:tcW w:w="1299" w:type="dxa"/>
          </w:tcPr>
          <w:p w14:paraId="6A831FF0"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0.00733</w:t>
            </w:r>
          </w:p>
        </w:tc>
        <w:tc>
          <w:tcPr>
            <w:tcW w:w="1164" w:type="dxa"/>
          </w:tcPr>
          <w:p w14:paraId="436D270F"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10.47</w:t>
            </w:r>
          </w:p>
        </w:tc>
        <w:tc>
          <w:tcPr>
            <w:tcW w:w="1199" w:type="dxa"/>
          </w:tcPr>
          <w:p w14:paraId="4D80415E"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0.000</w:t>
            </w:r>
          </w:p>
        </w:tc>
        <w:tc>
          <w:tcPr>
            <w:tcW w:w="1070" w:type="dxa"/>
          </w:tcPr>
          <w:p w14:paraId="4C588199"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p>
        </w:tc>
      </w:tr>
      <w:tr w:rsidR="00B87927" w:rsidRPr="00B87927" w14:paraId="0F2A2311" w14:textId="77777777" w:rsidTr="00647FE8">
        <w:trPr>
          <w:trHeight w:val="432"/>
          <w:jc w:val="center"/>
        </w:trPr>
        <w:tc>
          <w:tcPr>
            <w:tcW w:w="1320" w:type="dxa"/>
          </w:tcPr>
          <w:p w14:paraId="4F662923" w14:textId="77777777" w:rsidR="00B87927" w:rsidRPr="00B87927" w:rsidRDefault="00B87927" w:rsidP="00647FE8">
            <w:pPr>
              <w:pStyle w:val="Heading2"/>
              <w:spacing w:before="0" w:line="276" w:lineRule="auto"/>
              <w:contextualSpacing/>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Thickness</w:t>
            </w:r>
          </w:p>
        </w:tc>
        <w:tc>
          <w:tcPr>
            <w:tcW w:w="1299" w:type="dxa"/>
          </w:tcPr>
          <w:p w14:paraId="1D4505CC"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-0.02826</w:t>
            </w:r>
          </w:p>
        </w:tc>
        <w:tc>
          <w:tcPr>
            <w:tcW w:w="1299" w:type="dxa"/>
          </w:tcPr>
          <w:p w14:paraId="7BFC3407"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0.00249</w:t>
            </w:r>
          </w:p>
        </w:tc>
        <w:tc>
          <w:tcPr>
            <w:tcW w:w="1164" w:type="dxa"/>
          </w:tcPr>
          <w:p w14:paraId="1564F758"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-11.35</w:t>
            </w:r>
          </w:p>
        </w:tc>
        <w:tc>
          <w:tcPr>
            <w:tcW w:w="1199" w:type="dxa"/>
          </w:tcPr>
          <w:p w14:paraId="5D7195C0"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0.000</w:t>
            </w:r>
          </w:p>
        </w:tc>
        <w:tc>
          <w:tcPr>
            <w:tcW w:w="1070" w:type="dxa"/>
          </w:tcPr>
          <w:p w14:paraId="698ADC16"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w:t>
            </w:r>
          </w:p>
        </w:tc>
      </w:tr>
      <w:tr w:rsidR="00B87927" w:rsidRPr="00B87927" w14:paraId="0B79C6B3" w14:textId="77777777" w:rsidTr="00647FE8">
        <w:trPr>
          <w:trHeight w:val="450"/>
          <w:jc w:val="center"/>
        </w:trPr>
        <w:tc>
          <w:tcPr>
            <w:tcW w:w="1320" w:type="dxa"/>
          </w:tcPr>
          <w:p w14:paraId="5E900C4E" w14:textId="77777777" w:rsidR="00B87927" w:rsidRPr="00B87927" w:rsidRDefault="00B87927" w:rsidP="00647FE8">
            <w:pPr>
              <w:pStyle w:val="Heading2"/>
              <w:spacing w:before="0" w:line="276" w:lineRule="auto"/>
              <w:jc w:val="center"/>
              <w:outlineLvl w:val="1"/>
              <w:rPr>
                <w:rFonts w:ascii="Times New Roman" w:hAnsi="Times New Roman" w:cs="Times New Roman"/>
                <w:b w:val="0"/>
                <w:i/>
                <w:color w:val="auto"/>
                <w:sz w:val="20"/>
                <w:szCs w:val="20"/>
              </w:rPr>
            </w:pPr>
            <w:r w:rsidRPr="00B87927">
              <w:rPr>
                <w:rFonts w:ascii="Times New Roman" w:hAnsi="Times New Roman" w:cs="Times New Roman"/>
                <w:color w:val="auto"/>
                <w:sz w:val="20"/>
                <w:szCs w:val="20"/>
              </w:rPr>
              <w:t>Clearance</w:t>
            </w:r>
          </w:p>
        </w:tc>
        <w:tc>
          <w:tcPr>
            <w:tcW w:w="1299" w:type="dxa"/>
          </w:tcPr>
          <w:p w14:paraId="5734F0F7"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0.03657</w:t>
            </w:r>
          </w:p>
        </w:tc>
        <w:tc>
          <w:tcPr>
            <w:tcW w:w="1299" w:type="dxa"/>
          </w:tcPr>
          <w:p w14:paraId="250D0B66"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0.00249</w:t>
            </w:r>
          </w:p>
        </w:tc>
        <w:tc>
          <w:tcPr>
            <w:tcW w:w="1164" w:type="dxa"/>
          </w:tcPr>
          <w:p w14:paraId="007B0F77"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14.69</w:t>
            </w:r>
          </w:p>
        </w:tc>
        <w:tc>
          <w:tcPr>
            <w:tcW w:w="1199" w:type="dxa"/>
          </w:tcPr>
          <w:p w14:paraId="0C0CFFAE"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0.000</w:t>
            </w:r>
          </w:p>
        </w:tc>
        <w:tc>
          <w:tcPr>
            <w:tcW w:w="1070" w:type="dxa"/>
          </w:tcPr>
          <w:p w14:paraId="69B97992" w14:textId="77777777" w:rsidR="00B87927" w:rsidRPr="00B87927" w:rsidRDefault="00B87927" w:rsidP="00647FE8">
            <w:pPr>
              <w:pStyle w:val="Heading2"/>
              <w:spacing w:before="0" w:line="276" w:lineRule="auto"/>
              <w:jc w:val="center"/>
              <w:outlineLvl w:val="1"/>
              <w:rPr>
                <w:rFonts w:ascii="Times New Roman" w:hAnsi="Times New Roman" w:cs="Times New Roman"/>
                <w:i/>
                <w:color w:val="auto"/>
                <w:sz w:val="20"/>
                <w:szCs w:val="20"/>
              </w:rPr>
            </w:pPr>
            <w:r w:rsidRPr="00B87927">
              <w:rPr>
                <w:rFonts w:ascii="Times New Roman" w:hAnsi="Times New Roman" w:cs="Times New Roman"/>
                <w:color w:val="auto"/>
                <w:sz w:val="20"/>
                <w:szCs w:val="20"/>
              </w:rPr>
              <w:t>1</w:t>
            </w:r>
          </w:p>
        </w:tc>
      </w:tr>
    </w:tbl>
    <w:p w14:paraId="59C864FE" w14:textId="77777777" w:rsidR="00B87927" w:rsidRPr="00B87927" w:rsidRDefault="00B87927" w:rsidP="00B87927">
      <w:pPr>
        <w:autoSpaceDE w:val="0"/>
        <w:autoSpaceDN w:val="0"/>
        <w:adjustRightInd w:val="0"/>
        <w:rPr>
          <w:rFonts w:ascii="Times New Roman" w:hAnsi="Times New Roman" w:cs="Times New Roman"/>
          <w:sz w:val="20"/>
          <w:szCs w:val="20"/>
        </w:rPr>
      </w:pPr>
    </w:p>
    <w:p w14:paraId="77D7454D" w14:textId="77777777" w:rsidR="00B87927" w:rsidRPr="00B87927" w:rsidRDefault="00B87927" w:rsidP="00B87927">
      <w:pPr>
        <w:autoSpaceDE w:val="0"/>
        <w:autoSpaceDN w:val="0"/>
        <w:adjustRightInd w:val="0"/>
        <w:rPr>
          <w:rFonts w:ascii="Times New Roman" w:hAnsi="Times New Roman" w:cs="Times New Roman"/>
          <w:sz w:val="20"/>
          <w:szCs w:val="20"/>
        </w:rPr>
      </w:pPr>
      <w:r w:rsidRPr="00B87927">
        <w:rPr>
          <w:rFonts w:ascii="Times New Roman" w:hAnsi="Times New Roman" w:cs="Times New Roman"/>
          <w:sz w:val="20"/>
          <w:szCs w:val="20"/>
        </w:rPr>
        <w:t xml:space="preserve">The Regression equation is  </w:t>
      </w:r>
    </w:p>
    <w:p w14:paraId="188AA3CB" w14:textId="77777777" w:rsidR="00B87927" w:rsidRPr="00B87927" w:rsidRDefault="00B87927" w:rsidP="00B87927">
      <w:pPr>
        <w:autoSpaceDE w:val="0"/>
        <w:autoSpaceDN w:val="0"/>
        <w:adjustRightInd w:val="0"/>
        <w:rPr>
          <w:rFonts w:ascii="Times New Roman" w:hAnsi="Times New Roman" w:cs="Times New Roman"/>
          <w:sz w:val="20"/>
          <w:szCs w:val="20"/>
        </w:rPr>
      </w:pPr>
      <w:r w:rsidRPr="00B87927">
        <w:rPr>
          <w:rFonts w:ascii="Times New Roman" w:hAnsi="Times New Roman" w:cs="Times New Roman"/>
          <w:sz w:val="20"/>
          <w:szCs w:val="20"/>
        </w:rPr>
        <w:t>BURR HEIGHT = 0.07676 - 0.02826 A (Thickness) + 0.03657 B (Clearance)</w:t>
      </w:r>
    </w:p>
    <w:p w14:paraId="19BA704D" w14:textId="77777777" w:rsidR="00B87927" w:rsidRPr="00B87927" w:rsidRDefault="00B87927" w:rsidP="00B87927">
      <w:pPr>
        <w:autoSpaceDE w:val="0"/>
        <w:autoSpaceDN w:val="0"/>
        <w:adjustRightInd w:val="0"/>
        <w:rPr>
          <w:rFonts w:ascii="Times New Roman" w:hAnsi="Times New Roman" w:cs="Times New Roman"/>
          <w:sz w:val="20"/>
          <w:szCs w:val="20"/>
        </w:rPr>
      </w:pPr>
    </w:p>
    <w:p w14:paraId="2072ED60" w14:textId="77777777" w:rsidR="00B87927" w:rsidRPr="00B87927" w:rsidRDefault="00B87927" w:rsidP="00B87927">
      <w:pPr>
        <w:autoSpaceDE w:val="0"/>
        <w:autoSpaceDN w:val="0"/>
        <w:adjustRightInd w:val="0"/>
        <w:rPr>
          <w:rFonts w:ascii="Times New Roman" w:hAnsi="Times New Roman" w:cs="Times New Roman"/>
          <w:sz w:val="20"/>
          <w:szCs w:val="20"/>
        </w:rPr>
      </w:pPr>
      <w:r w:rsidRPr="00B87927">
        <w:rPr>
          <w:rFonts w:ascii="Times New Roman" w:hAnsi="Times New Roman" w:cs="Times New Roman"/>
          <w:sz w:val="20"/>
          <w:szCs w:val="20"/>
        </w:rPr>
        <w:t>S = 0.0060993   , R-</w:t>
      </w:r>
      <w:proofErr w:type="spellStart"/>
      <w:r w:rsidRPr="00B87927">
        <w:rPr>
          <w:rFonts w:ascii="Times New Roman" w:hAnsi="Times New Roman" w:cs="Times New Roman"/>
          <w:sz w:val="20"/>
          <w:szCs w:val="20"/>
        </w:rPr>
        <w:t>Sq</w:t>
      </w:r>
      <w:proofErr w:type="spellEnd"/>
      <w:r w:rsidRPr="00B87927">
        <w:rPr>
          <w:rFonts w:ascii="Times New Roman" w:hAnsi="Times New Roman" w:cs="Times New Roman"/>
          <w:sz w:val="20"/>
          <w:szCs w:val="20"/>
        </w:rPr>
        <w:t xml:space="preserve"> =98.29%, R-</w:t>
      </w:r>
      <w:proofErr w:type="spellStart"/>
      <w:proofErr w:type="gramStart"/>
      <w:r w:rsidRPr="00B87927">
        <w:rPr>
          <w:rFonts w:ascii="Times New Roman" w:hAnsi="Times New Roman" w:cs="Times New Roman"/>
          <w:sz w:val="20"/>
          <w:szCs w:val="20"/>
        </w:rPr>
        <w:t>Sq</w:t>
      </w:r>
      <w:proofErr w:type="spellEnd"/>
      <w:r w:rsidRPr="00B87927">
        <w:rPr>
          <w:rFonts w:ascii="Times New Roman" w:hAnsi="Times New Roman" w:cs="Times New Roman"/>
          <w:sz w:val="20"/>
          <w:szCs w:val="20"/>
        </w:rPr>
        <w:t>(</w:t>
      </w:r>
      <w:proofErr w:type="spellStart"/>
      <w:proofErr w:type="gramEnd"/>
      <w:r w:rsidRPr="00B87927">
        <w:rPr>
          <w:rFonts w:ascii="Times New Roman" w:hAnsi="Times New Roman" w:cs="Times New Roman"/>
          <w:sz w:val="20"/>
          <w:szCs w:val="20"/>
        </w:rPr>
        <w:t>adj</w:t>
      </w:r>
      <w:proofErr w:type="spellEnd"/>
      <w:r w:rsidRPr="00B87927">
        <w:rPr>
          <w:rFonts w:ascii="Times New Roman" w:hAnsi="Times New Roman" w:cs="Times New Roman"/>
          <w:sz w:val="20"/>
          <w:szCs w:val="20"/>
        </w:rPr>
        <w:t>)= 97.72% ,  R-</w:t>
      </w:r>
      <w:proofErr w:type="spellStart"/>
      <w:r w:rsidRPr="00B87927">
        <w:rPr>
          <w:rFonts w:ascii="Times New Roman" w:hAnsi="Times New Roman" w:cs="Times New Roman"/>
          <w:sz w:val="20"/>
          <w:szCs w:val="20"/>
        </w:rPr>
        <w:t>sq</w:t>
      </w:r>
      <w:proofErr w:type="spellEnd"/>
      <w:r w:rsidRPr="00B87927">
        <w:rPr>
          <w:rFonts w:ascii="Times New Roman" w:hAnsi="Times New Roman" w:cs="Times New Roman"/>
          <w:sz w:val="20"/>
          <w:szCs w:val="20"/>
        </w:rPr>
        <w:t>(</w:t>
      </w:r>
      <w:proofErr w:type="spellStart"/>
      <w:r w:rsidRPr="00B87927">
        <w:rPr>
          <w:rFonts w:ascii="Times New Roman" w:hAnsi="Times New Roman" w:cs="Times New Roman"/>
          <w:sz w:val="20"/>
          <w:szCs w:val="20"/>
        </w:rPr>
        <w:t>pred</w:t>
      </w:r>
      <w:proofErr w:type="spellEnd"/>
      <w:r w:rsidRPr="00B87927">
        <w:rPr>
          <w:rFonts w:ascii="Times New Roman" w:hAnsi="Times New Roman" w:cs="Times New Roman"/>
          <w:sz w:val="20"/>
          <w:szCs w:val="20"/>
        </w:rPr>
        <w:t xml:space="preserve">)=96.09% </w:t>
      </w:r>
    </w:p>
    <w:p w14:paraId="74094693" w14:textId="77777777" w:rsidR="00B87927" w:rsidRPr="00B87927" w:rsidRDefault="00B87927" w:rsidP="00B87927">
      <w:pPr>
        <w:autoSpaceDE w:val="0"/>
        <w:autoSpaceDN w:val="0"/>
        <w:adjustRightInd w:val="0"/>
        <w:rPr>
          <w:rFonts w:ascii="Times New Roman" w:hAnsi="Times New Roman" w:cs="Times New Roman"/>
          <w:sz w:val="20"/>
          <w:szCs w:val="20"/>
        </w:rPr>
      </w:pPr>
    </w:p>
    <w:p w14:paraId="22E57947" w14:textId="77777777" w:rsidR="00B87927" w:rsidRPr="00B87927" w:rsidRDefault="00B87927" w:rsidP="00B87927">
      <w:pPr>
        <w:rPr>
          <w:rFonts w:ascii="Times New Roman" w:hAnsi="Times New Roman" w:cs="Times New Roman"/>
          <w:sz w:val="20"/>
          <w:szCs w:val="20"/>
        </w:rPr>
      </w:pPr>
      <w:r w:rsidRPr="00B87927">
        <w:rPr>
          <w:rFonts w:ascii="Times New Roman" w:hAnsi="Times New Roman" w:cs="Times New Roman"/>
          <w:sz w:val="20"/>
          <w:szCs w:val="20"/>
        </w:rPr>
        <w:t>Solving previous regression equation by MS EXCEL-SOLVER</w:t>
      </w:r>
    </w:p>
    <w:p w14:paraId="586A66A4" w14:textId="77777777" w:rsidR="00B87927" w:rsidRPr="00B87927" w:rsidRDefault="00B87927" w:rsidP="00B87927">
      <w:pPr>
        <w:rPr>
          <w:rFonts w:ascii="Times New Roman" w:hAnsi="Times New Roman" w:cs="Times New Roman"/>
          <w:sz w:val="20"/>
          <w:szCs w:val="20"/>
        </w:rPr>
      </w:pPr>
    </w:p>
    <w:p w14:paraId="04F09738" w14:textId="77777777" w:rsidR="00B87927" w:rsidRPr="00B87927" w:rsidRDefault="00B87927" w:rsidP="00B87927">
      <w:pPr>
        <w:autoSpaceDE w:val="0"/>
        <w:autoSpaceDN w:val="0"/>
        <w:adjustRightInd w:val="0"/>
        <w:rPr>
          <w:rFonts w:ascii="Times New Roman" w:hAnsi="Times New Roman" w:cs="Times New Roman"/>
          <w:sz w:val="20"/>
          <w:szCs w:val="20"/>
        </w:rPr>
      </w:pPr>
      <w:r w:rsidRPr="00B87927">
        <w:rPr>
          <w:rFonts w:ascii="Times New Roman" w:hAnsi="Times New Roman" w:cs="Times New Roman"/>
          <w:sz w:val="20"/>
          <w:szCs w:val="20"/>
        </w:rPr>
        <w:t xml:space="preserve">Table 6:  MS EXCEL SOLVER Optimum values </w:t>
      </w:r>
    </w:p>
    <w:p w14:paraId="1CE5F991" w14:textId="77777777" w:rsidR="00B87927" w:rsidRPr="00B87927" w:rsidRDefault="00B87927" w:rsidP="00B87927">
      <w:pPr>
        <w:autoSpaceDE w:val="0"/>
        <w:autoSpaceDN w:val="0"/>
        <w:adjustRightInd w:val="0"/>
        <w:rPr>
          <w:rFonts w:ascii="Times New Roman" w:hAnsi="Times New Roman" w:cs="Times New Roman"/>
          <w:sz w:val="20"/>
          <w:szCs w:val="20"/>
        </w:rPr>
      </w:pPr>
    </w:p>
    <w:tbl>
      <w:tblPr>
        <w:tblStyle w:val="TableGrid"/>
        <w:tblW w:w="3936" w:type="dxa"/>
        <w:jc w:val="center"/>
        <w:tblInd w:w="1384" w:type="dxa"/>
        <w:tblLook w:val="04A0" w:firstRow="1" w:lastRow="0" w:firstColumn="1" w:lastColumn="0" w:noHBand="0" w:noVBand="1"/>
      </w:tblPr>
      <w:tblGrid>
        <w:gridCol w:w="1376"/>
        <w:gridCol w:w="1338"/>
        <w:gridCol w:w="1222"/>
      </w:tblGrid>
      <w:tr w:rsidR="00B87927" w:rsidRPr="00B87927" w14:paraId="048DC15B" w14:textId="77777777" w:rsidTr="00647FE8">
        <w:trPr>
          <w:trHeight w:val="289"/>
          <w:jc w:val="center"/>
        </w:trPr>
        <w:tc>
          <w:tcPr>
            <w:tcW w:w="1376" w:type="dxa"/>
            <w:vAlign w:val="center"/>
          </w:tcPr>
          <w:p w14:paraId="3DA3E852"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 xml:space="preserve">X </w:t>
            </w:r>
          </w:p>
        </w:tc>
        <w:tc>
          <w:tcPr>
            <w:tcW w:w="1338" w:type="dxa"/>
            <w:vAlign w:val="center"/>
          </w:tcPr>
          <w:p w14:paraId="541477EA"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Y</w:t>
            </w:r>
          </w:p>
        </w:tc>
        <w:tc>
          <w:tcPr>
            <w:tcW w:w="1222" w:type="dxa"/>
            <w:vAlign w:val="center"/>
          </w:tcPr>
          <w:p w14:paraId="30493BF4"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Z</w:t>
            </w:r>
          </w:p>
        </w:tc>
      </w:tr>
      <w:tr w:rsidR="00B87927" w:rsidRPr="00B87927" w14:paraId="0934744E" w14:textId="77777777" w:rsidTr="00647FE8">
        <w:trPr>
          <w:trHeight w:val="183"/>
          <w:jc w:val="center"/>
        </w:trPr>
        <w:tc>
          <w:tcPr>
            <w:tcW w:w="1376" w:type="dxa"/>
            <w:vAlign w:val="center"/>
          </w:tcPr>
          <w:p w14:paraId="4D3F7EFF"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0.06518</w:t>
            </w:r>
          </w:p>
        </w:tc>
        <w:tc>
          <w:tcPr>
            <w:tcW w:w="1338" w:type="dxa"/>
            <w:vAlign w:val="center"/>
          </w:tcPr>
          <w:p w14:paraId="17F7ECA8" w14:textId="77777777" w:rsidR="00B87927" w:rsidRPr="00B87927" w:rsidRDefault="00B87927" w:rsidP="00647FE8">
            <w:pPr>
              <w:rPr>
                <w:rFonts w:ascii="Times New Roman" w:hAnsi="Times New Roman" w:cs="Times New Roman"/>
                <w:b/>
              </w:rPr>
            </w:pPr>
            <w:r w:rsidRPr="00B87927">
              <w:rPr>
                <w:rFonts w:ascii="Times New Roman" w:hAnsi="Times New Roman" w:cs="Times New Roman"/>
                <w:b/>
              </w:rPr>
              <w:t>0.05844</w:t>
            </w:r>
          </w:p>
        </w:tc>
        <w:tc>
          <w:tcPr>
            <w:tcW w:w="1222" w:type="dxa"/>
            <w:vAlign w:val="center"/>
          </w:tcPr>
          <w:p w14:paraId="1D3EB1B7" w14:textId="77777777" w:rsidR="00B87927" w:rsidRPr="00B87927" w:rsidRDefault="00B87927" w:rsidP="00647FE8">
            <w:pPr>
              <w:rPr>
                <w:rFonts w:ascii="Times New Roman" w:hAnsi="Times New Roman" w:cs="Times New Roman"/>
                <w:b/>
              </w:rPr>
            </w:pPr>
            <w:r w:rsidRPr="00B87927">
              <w:rPr>
                <w:rFonts w:ascii="Times New Roman" w:hAnsi="Times New Roman" w:cs="Times New Roman"/>
                <w:b/>
              </w:rPr>
              <w:t>0.077876</w:t>
            </w:r>
          </w:p>
        </w:tc>
      </w:tr>
      <w:tr w:rsidR="00B87927" w:rsidRPr="00B87927" w14:paraId="56AA47E1" w14:textId="77777777" w:rsidTr="00647FE8">
        <w:trPr>
          <w:trHeight w:val="176"/>
          <w:jc w:val="center"/>
        </w:trPr>
        <w:tc>
          <w:tcPr>
            <w:tcW w:w="1376" w:type="dxa"/>
            <w:vAlign w:val="center"/>
          </w:tcPr>
          <w:p w14:paraId="3C5E7801"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0.09385</w:t>
            </w:r>
          </w:p>
        </w:tc>
        <w:tc>
          <w:tcPr>
            <w:tcW w:w="1338" w:type="dxa"/>
            <w:vAlign w:val="center"/>
          </w:tcPr>
          <w:p w14:paraId="0F2E8387"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0.09131</w:t>
            </w:r>
          </w:p>
        </w:tc>
        <w:tc>
          <w:tcPr>
            <w:tcW w:w="1222" w:type="dxa"/>
            <w:vAlign w:val="center"/>
          </w:tcPr>
          <w:p w14:paraId="06787843"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0.078258</w:t>
            </w:r>
          </w:p>
        </w:tc>
      </w:tr>
      <w:tr w:rsidR="00B87927" w:rsidRPr="00B87927" w14:paraId="53AEFAB1" w14:textId="77777777" w:rsidTr="00647FE8">
        <w:trPr>
          <w:trHeight w:val="183"/>
          <w:jc w:val="center"/>
        </w:trPr>
        <w:tc>
          <w:tcPr>
            <w:tcW w:w="1376" w:type="dxa"/>
            <w:vAlign w:val="center"/>
          </w:tcPr>
          <w:p w14:paraId="5D945CA7"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0.1217</w:t>
            </w:r>
          </w:p>
        </w:tc>
        <w:tc>
          <w:tcPr>
            <w:tcW w:w="1338" w:type="dxa"/>
            <w:vAlign w:val="center"/>
          </w:tcPr>
          <w:p w14:paraId="1FB34B4F"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0.131</w:t>
            </w:r>
          </w:p>
        </w:tc>
        <w:tc>
          <w:tcPr>
            <w:tcW w:w="1222" w:type="dxa"/>
            <w:vAlign w:val="center"/>
          </w:tcPr>
          <w:p w14:paraId="3C5CEAF8" w14:textId="77777777" w:rsidR="00B87927" w:rsidRPr="00B87927" w:rsidRDefault="00B87927" w:rsidP="00647FE8">
            <w:pPr>
              <w:rPr>
                <w:rFonts w:ascii="Times New Roman" w:hAnsi="Times New Roman" w:cs="Times New Roman"/>
              </w:rPr>
            </w:pPr>
            <w:r w:rsidRPr="00B87927">
              <w:rPr>
                <w:rFonts w:ascii="Times New Roman" w:hAnsi="Times New Roman" w:cs="Times New Roman"/>
              </w:rPr>
              <w:t>0.078911</w:t>
            </w:r>
          </w:p>
        </w:tc>
      </w:tr>
    </w:tbl>
    <w:p w14:paraId="7AD446E4" w14:textId="77777777" w:rsidR="00B87927" w:rsidRPr="00B87927" w:rsidRDefault="00B87927" w:rsidP="00B87927">
      <w:pPr>
        <w:rPr>
          <w:rFonts w:ascii="Times New Roman" w:hAnsi="Times New Roman" w:cs="Times New Roman"/>
          <w:sz w:val="20"/>
          <w:szCs w:val="20"/>
        </w:rPr>
      </w:pPr>
    </w:p>
    <w:p w14:paraId="3CB09CED" w14:textId="77777777" w:rsidR="00B87927" w:rsidRDefault="00B87927" w:rsidP="00B87927">
      <w:pPr>
        <w:jc w:val="center"/>
        <w:rPr>
          <w:rFonts w:ascii="Times New Roman" w:hAnsi="Times New Roman" w:cs="Times New Roman"/>
          <w:sz w:val="20"/>
          <w:szCs w:val="20"/>
        </w:rPr>
      </w:pPr>
      <w:r w:rsidRPr="00B87927">
        <w:rPr>
          <w:rFonts w:ascii="Times New Roman" w:hAnsi="Times New Roman" w:cs="Times New Roman"/>
          <w:sz w:val="20"/>
          <w:szCs w:val="20"/>
        </w:rPr>
        <w:t>Where:-X=THICKNESS, Y=CLEARANCE, Z=BURR HEIGHT</w:t>
      </w:r>
    </w:p>
    <w:p w14:paraId="370FF144" w14:textId="77777777" w:rsidR="00B87927" w:rsidRDefault="00B87927" w:rsidP="00B87927">
      <w:pPr>
        <w:rPr>
          <w:rFonts w:ascii="Times New Roman" w:hAnsi="Times New Roman" w:cs="Times New Roman"/>
          <w:sz w:val="20"/>
          <w:szCs w:val="20"/>
        </w:rPr>
      </w:pPr>
    </w:p>
    <w:p w14:paraId="723686C1" w14:textId="30DC8C4E" w:rsidR="00B87927" w:rsidRPr="00B87927" w:rsidRDefault="00B87927" w:rsidP="00B87927">
      <w:pPr>
        <w:jc w:val="center"/>
        <w:rPr>
          <w:rFonts w:ascii="Times New Roman" w:hAnsi="Times New Roman" w:cs="Times New Roman"/>
          <w:sz w:val="20"/>
          <w:szCs w:val="20"/>
        </w:rPr>
      </w:pPr>
      <w:bookmarkStart w:id="12" w:name="_Toc496639229"/>
      <w:r w:rsidRPr="00E82DFC">
        <w:rPr>
          <w:noProof/>
          <w:lang w:val="en-IN" w:eastAsia="en-IN" w:bidi="mr-IN"/>
        </w:rPr>
        <w:drawing>
          <wp:inline distT="0" distB="0" distL="0" distR="0" wp14:anchorId="17FF5F49" wp14:editId="3AF729EB">
            <wp:extent cx="5078988" cy="2895600"/>
            <wp:effectExtent l="0" t="0" r="7620" b="0"/>
            <wp:docPr id="5" name="Picture 4" descr="C:\Users\swapnil\Desktop\SWAPNIL-  ME\Synopsis preparation\swapnil pre-synopsis\STEP-4-TAGUCHI ANALYSIS\GRAPHS\png files\Scatterplot of Clearance, Burr height vs Thickness for copp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wapnil\Desktop\SWAPNIL-  ME\Synopsis preparation\swapnil pre-synopsis\STEP-4-TAGUCHI ANALYSIS\GRAPHS\png files\Scatterplot of Clearance, Burr height vs Thickness for copper.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90935" cy="2902411"/>
                    </a:xfrm>
                    <a:prstGeom prst="rect">
                      <a:avLst/>
                    </a:prstGeom>
                    <a:noFill/>
                    <a:ln>
                      <a:noFill/>
                    </a:ln>
                  </pic:spPr>
                </pic:pic>
              </a:graphicData>
            </a:graphic>
          </wp:inline>
        </w:drawing>
      </w:r>
      <w:bookmarkEnd w:id="12"/>
    </w:p>
    <w:p w14:paraId="7EAC8D58" w14:textId="77777777" w:rsidR="00B87927" w:rsidRPr="00B87927" w:rsidRDefault="00B87927" w:rsidP="00B87927">
      <w:pPr>
        <w:jc w:val="center"/>
        <w:rPr>
          <w:rFonts w:ascii="Times New Roman" w:hAnsi="Times New Roman" w:cs="Times New Roman"/>
          <w:sz w:val="20"/>
        </w:rPr>
      </w:pPr>
      <w:r w:rsidRPr="00B87927">
        <w:rPr>
          <w:rFonts w:ascii="Times New Roman" w:hAnsi="Times New Roman" w:cs="Times New Roman"/>
          <w:sz w:val="20"/>
        </w:rPr>
        <w:t>Figure 6: Scattered plot for X, Y &amp; Z</w:t>
      </w:r>
    </w:p>
    <w:p w14:paraId="12ECB68B" w14:textId="0DF37A9A" w:rsidR="00B87927" w:rsidRDefault="00B87927">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00F1A0C6" w14:textId="77777777" w:rsidR="00B87927" w:rsidRPr="00B87927" w:rsidRDefault="00B87927" w:rsidP="00B87927">
      <w:pPr>
        <w:autoSpaceDE w:val="0"/>
        <w:autoSpaceDN w:val="0"/>
        <w:adjustRightInd w:val="0"/>
        <w:spacing w:after="31"/>
        <w:ind w:firstLine="360"/>
        <w:jc w:val="both"/>
        <w:rPr>
          <w:rFonts w:ascii="Times New Roman" w:hAnsi="Times New Roman" w:cs="Times New Roman"/>
          <w:sz w:val="20"/>
          <w:szCs w:val="20"/>
        </w:rPr>
      </w:pPr>
      <w:r w:rsidRPr="00B87927">
        <w:rPr>
          <w:rFonts w:ascii="Times New Roman" w:hAnsi="Times New Roman" w:cs="Times New Roman"/>
          <w:sz w:val="20"/>
          <w:szCs w:val="20"/>
        </w:rPr>
        <w:lastRenderedPageBreak/>
        <w:t>Table 6 shows that the minimum Burr height 0.077876 mm corresponds to clearance value of 0.05844 i.e. 5.844%. It proves that the optimum clearance corresponds to minimum burr height is 5.844%.</w:t>
      </w:r>
    </w:p>
    <w:p w14:paraId="50B17FDB" w14:textId="77777777" w:rsidR="00B87927" w:rsidRPr="00B87927" w:rsidRDefault="00B87927" w:rsidP="00B87927">
      <w:pPr>
        <w:pStyle w:val="Heading2"/>
        <w:numPr>
          <w:ilvl w:val="0"/>
          <w:numId w:val="29"/>
        </w:numPr>
        <w:spacing w:line="360" w:lineRule="auto"/>
        <w:rPr>
          <w:rFonts w:ascii="Times New Roman" w:hAnsi="Times New Roman" w:cs="Times New Roman"/>
          <w:b w:val="0"/>
          <w:i/>
          <w:color w:val="auto"/>
          <w:sz w:val="24"/>
          <w:szCs w:val="24"/>
        </w:rPr>
      </w:pPr>
      <w:bookmarkStart w:id="13" w:name="_Toc488419837"/>
      <w:bookmarkStart w:id="14" w:name="_Toc488934570"/>
      <w:bookmarkStart w:id="15" w:name="_Toc496639231"/>
      <w:r w:rsidRPr="00B87927">
        <w:rPr>
          <w:rFonts w:ascii="Times New Roman" w:hAnsi="Times New Roman" w:cs="Times New Roman"/>
          <w:color w:val="auto"/>
          <w:sz w:val="24"/>
          <w:szCs w:val="24"/>
        </w:rPr>
        <w:t>VALIDATION OF RESULTS WITH LITERATURE REVIEW OF COPPER</w:t>
      </w:r>
      <w:bookmarkEnd w:id="13"/>
      <w:bookmarkEnd w:id="14"/>
      <w:bookmarkEnd w:id="15"/>
    </w:p>
    <w:p w14:paraId="4482C9AE" w14:textId="77777777" w:rsidR="00B87927" w:rsidRPr="00B87927" w:rsidRDefault="00B87927" w:rsidP="00B87927">
      <w:pPr>
        <w:pStyle w:val="ListParagraph"/>
        <w:numPr>
          <w:ilvl w:val="0"/>
          <w:numId w:val="36"/>
        </w:numPr>
        <w:autoSpaceDE w:val="0"/>
        <w:autoSpaceDN w:val="0"/>
        <w:adjustRightInd w:val="0"/>
        <w:spacing w:after="0" w:line="360" w:lineRule="auto"/>
        <w:jc w:val="both"/>
        <w:rPr>
          <w:rFonts w:ascii="Times New Roman" w:hAnsi="Times New Roman" w:cs="Times New Roman"/>
          <w:sz w:val="20"/>
          <w:szCs w:val="20"/>
        </w:rPr>
      </w:pPr>
      <w:r w:rsidRPr="00B87927">
        <w:rPr>
          <w:rFonts w:ascii="Times New Roman" w:hAnsi="Times New Roman" w:cs="Times New Roman"/>
          <w:sz w:val="20"/>
          <w:szCs w:val="20"/>
        </w:rPr>
        <w:t xml:space="preserve">By S. </w:t>
      </w:r>
      <w:proofErr w:type="spellStart"/>
      <w:r w:rsidRPr="00B87927">
        <w:rPr>
          <w:rFonts w:ascii="Times New Roman" w:hAnsi="Times New Roman" w:cs="Times New Roman"/>
          <w:sz w:val="20"/>
          <w:szCs w:val="20"/>
        </w:rPr>
        <w:t>Maiti</w:t>
      </w:r>
      <w:proofErr w:type="spellEnd"/>
      <w:r w:rsidRPr="00B87927">
        <w:rPr>
          <w:rFonts w:ascii="Times New Roman" w:hAnsi="Times New Roman" w:cs="Times New Roman"/>
          <w:sz w:val="20"/>
          <w:szCs w:val="20"/>
        </w:rPr>
        <w:t xml:space="preserve">, A. </w:t>
      </w:r>
      <w:proofErr w:type="spellStart"/>
      <w:r w:rsidRPr="00B87927">
        <w:rPr>
          <w:rFonts w:ascii="Times New Roman" w:hAnsi="Times New Roman" w:cs="Times New Roman"/>
          <w:sz w:val="20"/>
          <w:szCs w:val="20"/>
        </w:rPr>
        <w:t>Ambekar</w:t>
      </w:r>
      <w:proofErr w:type="spellEnd"/>
      <w:r w:rsidRPr="00B87927">
        <w:rPr>
          <w:rFonts w:ascii="Times New Roman" w:hAnsi="Times New Roman" w:cs="Times New Roman"/>
          <w:sz w:val="20"/>
          <w:szCs w:val="20"/>
        </w:rPr>
        <w:t xml:space="preserve">, U. Singh, P. Date, and K. </w:t>
      </w:r>
      <w:proofErr w:type="spellStart"/>
      <w:r w:rsidRPr="00B87927">
        <w:rPr>
          <w:rFonts w:ascii="Times New Roman" w:hAnsi="Times New Roman" w:cs="Times New Roman"/>
          <w:sz w:val="20"/>
          <w:szCs w:val="20"/>
        </w:rPr>
        <w:t>Narasimhan</w:t>
      </w:r>
      <w:proofErr w:type="spellEnd"/>
      <w:r w:rsidRPr="00B87927">
        <w:rPr>
          <w:rFonts w:ascii="Times New Roman" w:hAnsi="Times New Roman" w:cs="Times New Roman"/>
          <w:sz w:val="20"/>
          <w:szCs w:val="20"/>
        </w:rPr>
        <w:t>, [10]</w:t>
      </w:r>
    </w:p>
    <w:p w14:paraId="687FE456" w14:textId="77777777" w:rsidR="00B87927" w:rsidRPr="00B87927" w:rsidRDefault="00B87927" w:rsidP="00B87927">
      <w:pPr>
        <w:spacing w:line="360" w:lineRule="auto"/>
        <w:ind w:left="567"/>
        <w:jc w:val="both"/>
        <w:rPr>
          <w:rFonts w:ascii="Times New Roman" w:hAnsi="Times New Roman" w:cs="Times New Roman"/>
          <w:sz w:val="20"/>
          <w:szCs w:val="20"/>
        </w:rPr>
      </w:pPr>
      <w:r w:rsidRPr="00B87927">
        <w:rPr>
          <w:rFonts w:ascii="Times New Roman" w:hAnsi="Times New Roman" w:cs="Times New Roman"/>
          <w:sz w:val="20"/>
          <w:szCs w:val="20"/>
        </w:rPr>
        <w:t>Tool clearance about 10% of sheet material thickness is good to improve quality according to different conditions of load and deformation of sheet.</w:t>
      </w:r>
    </w:p>
    <w:p w14:paraId="0D67A611" w14:textId="77777777" w:rsidR="00B87927" w:rsidRPr="00B87927" w:rsidRDefault="00B87927" w:rsidP="00B87927">
      <w:pPr>
        <w:pStyle w:val="ListParagraph"/>
        <w:numPr>
          <w:ilvl w:val="0"/>
          <w:numId w:val="36"/>
        </w:numPr>
        <w:autoSpaceDE w:val="0"/>
        <w:autoSpaceDN w:val="0"/>
        <w:adjustRightInd w:val="0"/>
        <w:spacing w:after="0" w:line="360" w:lineRule="auto"/>
        <w:jc w:val="both"/>
        <w:rPr>
          <w:rFonts w:ascii="Times New Roman" w:hAnsi="Times New Roman" w:cs="Times New Roman"/>
          <w:sz w:val="20"/>
          <w:szCs w:val="20"/>
        </w:rPr>
      </w:pPr>
      <w:r w:rsidRPr="00B87927">
        <w:rPr>
          <w:rFonts w:ascii="Times New Roman" w:hAnsi="Times New Roman" w:cs="Times New Roman"/>
          <w:sz w:val="20"/>
          <w:szCs w:val="20"/>
        </w:rPr>
        <w:t xml:space="preserve">By </w:t>
      </w:r>
      <w:proofErr w:type="spellStart"/>
      <w:r w:rsidRPr="00B87927">
        <w:rPr>
          <w:rFonts w:ascii="Times New Roman" w:hAnsi="Times New Roman" w:cs="Times New Roman"/>
          <w:sz w:val="20"/>
          <w:szCs w:val="20"/>
        </w:rPr>
        <w:t>Emad</w:t>
      </w:r>
      <w:proofErr w:type="spellEnd"/>
      <w:r w:rsidRPr="00B87927">
        <w:rPr>
          <w:rFonts w:ascii="Times New Roman" w:hAnsi="Times New Roman" w:cs="Times New Roman"/>
          <w:sz w:val="20"/>
          <w:szCs w:val="20"/>
        </w:rPr>
        <w:t xml:space="preserve"> Al-</w:t>
      </w:r>
      <w:proofErr w:type="spellStart"/>
      <w:r w:rsidRPr="00B87927">
        <w:rPr>
          <w:rFonts w:ascii="Times New Roman" w:hAnsi="Times New Roman" w:cs="Times New Roman"/>
          <w:sz w:val="20"/>
          <w:szCs w:val="20"/>
        </w:rPr>
        <w:t>Momani</w:t>
      </w:r>
      <w:proofErr w:type="spellEnd"/>
      <w:r w:rsidRPr="00B87927">
        <w:rPr>
          <w:rFonts w:ascii="Times New Roman" w:hAnsi="Times New Roman" w:cs="Times New Roman"/>
          <w:sz w:val="20"/>
          <w:szCs w:val="20"/>
        </w:rPr>
        <w:t xml:space="preserve">, Ibrahim </w:t>
      </w:r>
      <w:proofErr w:type="spellStart"/>
      <w:r w:rsidRPr="00B87927">
        <w:rPr>
          <w:rFonts w:ascii="Times New Roman" w:hAnsi="Times New Roman" w:cs="Times New Roman"/>
          <w:sz w:val="20"/>
          <w:szCs w:val="20"/>
        </w:rPr>
        <w:t>Rawabdeh</w:t>
      </w:r>
      <w:proofErr w:type="spellEnd"/>
      <w:r w:rsidRPr="00B87927">
        <w:rPr>
          <w:rFonts w:ascii="Times New Roman" w:hAnsi="Times New Roman" w:cs="Times New Roman"/>
          <w:sz w:val="20"/>
          <w:szCs w:val="20"/>
        </w:rPr>
        <w:t xml:space="preserve"> [7]</w:t>
      </w:r>
    </w:p>
    <w:p w14:paraId="5C5A8017" w14:textId="77777777" w:rsidR="00B87927" w:rsidRPr="00B87927" w:rsidRDefault="00B87927" w:rsidP="00B87927">
      <w:pPr>
        <w:autoSpaceDE w:val="0"/>
        <w:autoSpaceDN w:val="0"/>
        <w:adjustRightInd w:val="0"/>
        <w:spacing w:line="360" w:lineRule="auto"/>
        <w:ind w:left="567"/>
        <w:jc w:val="both"/>
        <w:rPr>
          <w:rFonts w:ascii="Times New Roman" w:hAnsi="Times New Roman" w:cs="Times New Roman"/>
          <w:sz w:val="20"/>
          <w:szCs w:val="20"/>
        </w:rPr>
      </w:pPr>
      <w:r w:rsidRPr="00B87927">
        <w:rPr>
          <w:rFonts w:ascii="Times New Roman" w:hAnsi="Times New Roman" w:cs="Times New Roman"/>
          <w:sz w:val="20"/>
          <w:szCs w:val="20"/>
        </w:rPr>
        <w:t>To minimize the formation of burr height, the clearance between punch and die should be set about 5 % with almost no blank holder force.</w:t>
      </w:r>
    </w:p>
    <w:p w14:paraId="16F0C8C0" w14:textId="77777777" w:rsidR="00B87927" w:rsidRPr="00B87927" w:rsidRDefault="00B87927" w:rsidP="00B87927">
      <w:pPr>
        <w:autoSpaceDE w:val="0"/>
        <w:autoSpaceDN w:val="0"/>
        <w:adjustRightInd w:val="0"/>
        <w:spacing w:line="360" w:lineRule="auto"/>
        <w:ind w:left="567"/>
        <w:jc w:val="both"/>
        <w:rPr>
          <w:rFonts w:ascii="Times New Roman" w:hAnsi="Times New Roman" w:cs="Times New Roman"/>
          <w:sz w:val="20"/>
          <w:szCs w:val="20"/>
        </w:rPr>
      </w:pPr>
      <w:r w:rsidRPr="00B87927">
        <w:rPr>
          <w:rFonts w:ascii="Times New Roman" w:hAnsi="Times New Roman" w:cs="Times New Roman"/>
          <w:sz w:val="20"/>
          <w:szCs w:val="20"/>
        </w:rPr>
        <w:t>From above two results of respective Author it clear that our results and prediction about optimum clearance is promising and thus VALID.</w:t>
      </w:r>
    </w:p>
    <w:p w14:paraId="2E5231C9" w14:textId="77777777" w:rsidR="00B87927" w:rsidRPr="00B87927" w:rsidRDefault="00B87927" w:rsidP="00B87927">
      <w:pPr>
        <w:autoSpaceDE w:val="0"/>
        <w:autoSpaceDN w:val="0"/>
        <w:adjustRightInd w:val="0"/>
        <w:spacing w:after="31"/>
        <w:ind w:firstLine="360"/>
        <w:jc w:val="both"/>
        <w:rPr>
          <w:rFonts w:ascii="Times New Roman" w:hAnsi="Times New Roman" w:cs="Times New Roman"/>
          <w:sz w:val="20"/>
          <w:szCs w:val="20"/>
        </w:rPr>
      </w:pPr>
    </w:p>
    <w:p w14:paraId="224CC32A" w14:textId="77777777" w:rsidR="00B87927" w:rsidRPr="00B87927" w:rsidRDefault="00B87927" w:rsidP="00B87927">
      <w:pPr>
        <w:pStyle w:val="ListParagraph"/>
        <w:numPr>
          <w:ilvl w:val="0"/>
          <w:numId w:val="29"/>
        </w:numPr>
        <w:autoSpaceDE w:val="0"/>
        <w:autoSpaceDN w:val="0"/>
        <w:adjustRightInd w:val="0"/>
        <w:spacing w:after="31" w:line="276" w:lineRule="auto"/>
        <w:jc w:val="both"/>
        <w:rPr>
          <w:rFonts w:ascii="Times New Roman" w:hAnsi="Times New Roman" w:cs="Times New Roman"/>
          <w:b/>
          <w:color w:val="000000"/>
          <w:sz w:val="20"/>
          <w:szCs w:val="20"/>
          <w:lang w:val="en-IN" w:eastAsia="en-IN"/>
        </w:rPr>
      </w:pPr>
      <w:r w:rsidRPr="00B87927">
        <w:rPr>
          <w:rFonts w:ascii="Times New Roman" w:hAnsi="Times New Roman" w:cs="Times New Roman"/>
          <w:b/>
          <w:color w:val="000000"/>
          <w:sz w:val="20"/>
          <w:szCs w:val="20"/>
          <w:lang w:val="en-IN" w:eastAsia="en-IN"/>
        </w:rPr>
        <w:t>CONCLUSION</w:t>
      </w:r>
    </w:p>
    <w:p w14:paraId="75E7DF3F" w14:textId="77777777" w:rsidR="00B87927" w:rsidRPr="00B87927" w:rsidRDefault="00B87927" w:rsidP="00B87927">
      <w:pPr>
        <w:autoSpaceDE w:val="0"/>
        <w:autoSpaceDN w:val="0"/>
        <w:adjustRightInd w:val="0"/>
        <w:ind w:firstLine="360"/>
        <w:jc w:val="both"/>
        <w:rPr>
          <w:rFonts w:ascii="Times New Roman" w:hAnsi="Times New Roman" w:cs="Times New Roman"/>
          <w:color w:val="000000"/>
          <w:sz w:val="20"/>
          <w:szCs w:val="20"/>
          <w:lang w:val="en-IN" w:eastAsia="en-IN"/>
        </w:rPr>
      </w:pPr>
      <w:r w:rsidRPr="00B87927">
        <w:rPr>
          <w:rFonts w:ascii="Times New Roman" w:hAnsi="Times New Roman" w:cs="Times New Roman"/>
          <w:color w:val="000000"/>
          <w:sz w:val="20"/>
          <w:szCs w:val="20"/>
          <w:lang w:val="en-IN" w:eastAsia="en-IN"/>
        </w:rPr>
        <w:t xml:space="preserve">The experiment conducted on sheet metal blanking process helps to study the effects of process parameters such as the material type, the punch-die clearance, the thickness of the sheet and their interactions on the geometry of the sheared edge especially the burrs height. The Design of experiments (Taguchi Method) method is used to investigate blanking process. This study concludes that the type of material, geometric characteristics of the tools and their configuration influence the burrs height of the sheared blanked product. </w:t>
      </w:r>
    </w:p>
    <w:p w14:paraId="5B6C6E8B" w14:textId="77777777" w:rsidR="00B87927" w:rsidRPr="00B87927" w:rsidRDefault="00B87927" w:rsidP="00B87927">
      <w:pPr>
        <w:autoSpaceDE w:val="0"/>
        <w:autoSpaceDN w:val="0"/>
        <w:adjustRightInd w:val="0"/>
        <w:spacing w:after="31"/>
        <w:ind w:firstLine="360"/>
        <w:jc w:val="both"/>
        <w:rPr>
          <w:rFonts w:ascii="Times New Roman" w:hAnsi="Times New Roman" w:cs="Times New Roman"/>
          <w:sz w:val="20"/>
          <w:szCs w:val="20"/>
        </w:rPr>
      </w:pPr>
      <w:r w:rsidRPr="00B87927">
        <w:rPr>
          <w:rFonts w:ascii="Times New Roman" w:hAnsi="Times New Roman" w:cs="Times New Roman"/>
          <w:color w:val="000000"/>
          <w:sz w:val="20"/>
          <w:szCs w:val="20"/>
          <w:lang w:val="en-IN" w:eastAsia="en-IN"/>
        </w:rPr>
        <w:t>This investigation shows that, in order to minimize the burrs height, the clearance should be set at about 5 % with almost no blank holder force. The optimum process parameters are predicted by using design of experiment method. Lead-time can be reduced by using Taguchi Method as a Design of Experiment technique in the design process, where computer software like Minitab, Design expert can replace many time</w:t>
      </w:r>
      <w:r w:rsidRPr="00B87927">
        <w:rPr>
          <w:rFonts w:ascii="Times New Roman" w:hAnsi="Times New Roman" w:cs="Times New Roman"/>
          <w:sz w:val="20"/>
          <w:szCs w:val="20"/>
        </w:rPr>
        <w:t xml:space="preserve"> consuming experiments. This will make the design process faster and more reliable.</w:t>
      </w:r>
    </w:p>
    <w:p w14:paraId="69D9B1AC" w14:textId="77777777" w:rsidR="00B87927" w:rsidRPr="00B87927" w:rsidRDefault="00B87927" w:rsidP="00B87927">
      <w:pPr>
        <w:autoSpaceDE w:val="0"/>
        <w:autoSpaceDN w:val="0"/>
        <w:adjustRightInd w:val="0"/>
        <w:spacing w:after="31"/>
        <w:ind w:firstLine="360"/>
        <w:jc w:val="both"/>
        <w:rPr>
          <w:rFonts w:ascii="Times New Roman" w:hAnsi="Times New Roman" w:cs="Times New Roman"/>
          <w:sz w:val="20"/>
          <w:szCs w:val="20"/>
        </w:rPr>
      </w:pPr>
      <w:r w:rsidRPr="00B87927">
        <w:rPr>
          <w:rFonts w:ascii="Times New Roman" w:hAnsi="Times New Roman" w:cs="Times New Roman"/>
          <w:sz w:val="20"/>
          <w:szCs w:val="20"/>
        </w:rPr>
        <w:t>It is possible to build high quality products by reducing errors from the early design phases by predicting the shape and size of burs height of a blanked product. This will improve the output product’s quality and reduce burr which reduces finishing work in addition to increasing the manufacturing process flexibility and also reducing its cost through building one blanking setup for different materials. In conclusion, it can be stated that the Design of Experiments technique can be used in order to predict optimum punch-die clearance which contribute towards the optimization of sheet metal blanking processes.</w:t>
      </w:r>
    </w:p>
    <w:p w14:paraId="5F81F1E4" w14:textId="77777777" w:rsidR="00B87927" w:rsidRPr="00B87927" w:rsidRDefault="00B87927" w:rsidP="00B87927">
      <w:pPr>
        <w:pStyle w:val="ListParagraph"/>
        <w:autoSpaceDE w:val="0"/>
        <w:autoSpaceDN w:val="0"/>
        <w:adjustRightInd w:val="0"/>
        <w:ind w:left="360"/>
        <w:jc w:val="both"/>
        <w:rPr>
          <w:rFonts w:ascii="Times New Roman" w:hAnsi="Times New Roman" w:cs="Times New Roman"/>
          <w:b/>
          <w:color w:val="FF0000"/>
          <w:spacing w:val="-1"/>
          <w:sz w:val="20"/>
          <w:szCs w:val="20"/>
        </w:rPr>
      </w:pPr>
    </w:p>
    <w:p w14:paraId="1729B2F0" w14:textId="77777777" w:rsidR="00B87927" w:rsidRPr="00B87927" w:rsidRDefault="00B87927" w:rsidP="00B87927">
      <w:pPr>
        <w:pStyle w:val="Heading1"/>
        <w:rPr>
          <w:rFonts w:ascii="Times New Roman" w:hAnsi="Times New Roman" w:cs="Times New Roman"/>
          <w:color w:val="000000" w:themeColor="text1"/>
          <w:sz w:val="24"/>
          <w:szCs w:val="24"/>
        </w:rPr>
      </w:pPr>
      <w:r w:rsidRPr="00B87927">
        <w:rPr>
          <w:rFonts w:ascii="Times New Roman" w:hAnsi="Times New Roman" w:cs="Times New Roman"/>
          <w:color w:val="000000" w:themeColor="text1"/>
          <w:sz w:val="24"/>
          <w:szCs w:val="24"/>
        </w:rPr>
        <w:t>References</w:t>
      </w:r>
    </w:p>
    <w:p w14:paraId="35C26560" w14:textId="77777777" w:rsidR="00B87927" w:rsidRPr="00B87927" w:rsidRDefault="00B87927" w:rsidP="00B87927">
      <w:pPr>
        <w:ind w:left="270" w:hanging="270"/>
        <w:jc w:val="both"/>
        <w:rPr>
          <w:rFonts w:ascii="Times New Roman" w:hAnsi="Times New Roman" w:cs="Times New Roman"/>
          <w:color w:val="000000" w:themeColor="text1"/>
          <w:sz w:val="20"/>
          <w:szCs w:val="20"/>
        </w:rPr>
      </w:pPr>
      <w:r w:rsidRPr="00B87927">
        <w:rPr>
          <w:rFonts w:ascii="Times New Roman" w:hAnsi="Times New Roman" w:cs="Times New Roman"/>
          <w:b/>
          <w:bCs/>
          <w:color w:val="000000" w:themeColor="text1"/>
          <w:sz w:val="20"/>
          <w:szCs w:val="20"/>
        </w:rPr>
        <w:t>[</w:t>
      </w:r>
      <w:r w:rsidRPr="00B87927">
        <w:rPr>
          <w:rFonts w:ascii="Times New Roman" w:hAnsi="Times New Roman" w:cs="Times New Roman"/>
          <w:color w:val="000000" w:themeColor="text1"/>
          <w:sz w:val="20"/>
          <w:szCs w:val="20"/>
        </w:rPr>
        <w:t>1]</w:t>
      </w:r>
      <w:proofErr w:type="spellStart"/>
      <w:proofErr w:type="gramStart"/>
      <w:r w:rsidRPr="00B87927">
        <w:rPr>
          <w:rFonts w:ascii="Times New Roman" w:hAnsi="Times New Roman" w:cs="Times New Roman"/>
          <w:color w:val="000000" w:themeColor="text1"/>
          <w:sz w:val="20"/>
          <w:szCs w:val="20"/>
        </w:rPr>
        <w:t>Goijaerts</w:t>
      </w:r>
      <w:proofErr w:type="spellEnd"/>
      <w:r w:rsidRPr="00B87927">
        <w:rPr>
          <w:rFonts w:ascii="Times New Roman" w:hAnsi="Times New Roman" w:cs="Times New Roman"/>
          <w:color w:val="000000" w:themeColor="text1"/>
          <w:sz w:val="20"/>
          <w:szCs w:val="20"/>
        </w:rPr>
        <w:t xml:space="preserve">, Ad (2000), “Prediction of Ductile Fracture in Metal Blanking” / by Ad </w:t>
      </w:r>
      <w:proofErr w:type="spellStart"/>
      <w:r w:rsidRPr="00B87927">
        <w:rPr>
          <w:rFonts w:ascii="Times New Roman" w:hAnsi="Times New Roman" w:cs="Times New Roman"/>
          <w:color w:val="000000" w:themeColor="text1"/>
          <w:sz w:val="20"/>
          <w:szCs w:val="20"/>
        </w:rPr>
        <w:t>Goijaerts</w:t>
      </w:r>
      <w:proofErr w:type="spellEnd"/>
      <w:r w:rsidRPr="00B87927">
        <w:rPr>
          <w:rFonts w:ascii="Times New Roman" w:hAnsi="Times New Roman" w:cs="Times New Roman"/>
          <w:color w:val="000000" w:themeColor="text1"/>
          <w:sz w:val="20"/>
          <w:szCs w:val="20"/>
        </w:rPr>
        <w:t>.</w:t>
      </w:r>
      <w:proofErr w:type="gramEnd"/>
      <w:r w:rsidRPr="00B87927">
        <w:rPr>
          <w:rFonts w:ascii="Times New Roman" w:hAnsi="Times New Roman" w:cs="Times New Roman"/>
          <w:color w:val="000000" w:themeColor="text1"/>
          <w:sz w:val="20"/>
          <w:szCs w:val="20"/>
        </w:rPr>
        <w:t xml:space="preserve"> – Eindhoven: </w:t>
      </w:r>
      <w:proofErr w:type="spellStart"/>
      <w:r w:rsidRPr="00B87927">
        <w:rPr>
          <w:rFonts w:ascii="Times New Roman" w:hAnsi="Times New Roman" w:cs="Times New Roman"/>
          <w:color w:val="000000" w:themeColor="text1"/>
          <w:sz w:val="20"/>
          <w:szCs w:val="20"/>
        </w:rPr>
        <w:t>TechnischeUniversiteit</w:t>
      </w:r>
      <w:proofErr w:type="spellEnd"/>
      <w:r w:rsidRPr="00B87927">
        <w:rPr>
          <w:rFonts w:ascii="Times New Roman" w:hAnsi="Times New Roman" w:cs="Times New Roman"/>
          <w:color w:val="000000" w:themeColor="text1"/>
          <w:sz w:val="20"/>
          <w:szCs w:val="20"/>
        </w:rPr>
        <w:t xml:space="preserve"> Eindhoven, </w:t>
      </w:r>
      <w:proofErr w:type="spellStart"/>
      <w:r w:rsidRPr="00B87927">
        <w:rPr>
          <w:rFonts w:ascii="Times New Roman" w:hAnsi="Times New Roman" w:cs="Times New Roman"/>
          <w:color w:val="000000" w:themeColor="text1"/>
          <w:sz w:val="20"/>
          <w:szCs w:val="20"/>
        </w:rPr>
        <w:t>Proefschrift</w:t>
      </w:r>
      <w:proofErr w:type="spellEnd"/>
      <w:r w:rsidRPr="00B87927">
        <w:rPr>
          <w:rFonts w:ascii="Times New Roman" w:hAnsi="Times New Roman" w:cs="Times New Roman"/>
          <w:color w:val="000000" w:themeColor="text1"/>
          <w:sz w:val="20"/>
          <w:szCs w:val="20"/>
        </w:rPr>
        <w:t>. – ISBN 90-386-2751- NUGI 834</w:t>
      </w:r>
    </w:p>
    <w:p w14:paraId="7DB7D296" w14:textId="77777777" w:rsidR="00B87927" w:rsidRPr="00B87927" w:rsidRDefault="00B87927" w:rsidP="00B87927">
      <w:pPr>
        <w:ind w:left="270" w:hanging="270"/>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[2]D. </w:t>
      </w:r>
      <w:proofErr w:type="spellStart"/>
      <w:r w:rsidRPr="00B87927">
        <w:rPr>
          <w:rFonts w:ascii="Times New Roman" w:hAnsi="Times New Roman" w:cs="Times New Roman"/>
          <w:color w:val="000000" w:themeColor="text1"/>
          <w:sz w:val="20"/>
          <w:szCs w:val="20"/>
        </w:rPr>
        <w:t>Brokken</w:t>
      </w:r>
      <w:proofErr w:type="spellEnd"/>
      <w:r w:rsidRPr="00B87927">
        <w:rPr>
          <w:rFonts w:ascii="Times New Roman" w:hAnsi="Times New Roman" w:cs="Times New Roman"/>
          <w:color w:val="000000" w:themeColor="text1"/>
          <w:sz w:val="20"/>
          <w:szCs w:val="20"/>
        </w:rPr>
        <w:t xml:space="preserve">, W. </w:t>
      </w:r>
      <w:proofErr w:type="spellStart"/>
      <w:r w:rsidRPr="00B87927">
        <w:rPr>
          <w:rFonts w:ascii="Times New Roman" w:hAnsi="Times New Roman" w:cs="Times New Roman"/>
          <w:color w:val="000000" w:themeColor="text1"/>
          <w:sz w:val="20"/>
          <w:szCs w:val="20"/>
        </w:rPr>
        <w:t>Brekelmans</w:t>
      </w:r>
      <w:proofErr w:type="spellEnd"/>
      <w:r w:rsidRPr="00B87927">
        <w:rPr>
          <w:rFonts w:ascii="Times New Roman" w:hAnsi="Times New Roman" w:cs="Times New Roman"/>
          <w:color w:val="000000" w:themeColor="text1"/>
          <w:sz w:val="20"/>
          <w:szCs w:val="20"/>
        </w:rPr>
        <w:t xml:space="preserve">, and F. </w:t>
      </w:r>
      <w:proofErr w:type="spellStart"/>
      <w:r w:rsidRPr="00B87927">
        <w:rPr>
          <w:rFonts w:ascii="Times New Roman" w:hAnsi="Times New Roman" w:cs="Times New Roman"/>
          <w:color w:val="000000" w:themeColor="text1"/>
          <w:sz w:val="20"/>
          <w:szCs w:val="20"/>
        </w:rPr>
        <w:t>Baaijens</w:t>
      </w:r>
      <w:proofErr w:type="spellEnd"/>
      <w:r w:rsidRPr="00B87927">
        <w:rPr>
          <w:rFonts w:ascii="Times New Roman" w:hAnsi="Times New Roman" w:cs="Times New Roman"/>
          <w:color w:val="000000" w:themeColor="text1"/>
          <w:sz w:val="20"/>
          <w:szCs w:val="20"/>
        </w:rPr>
        <w:t>, (2000), “Predicting the shape of blanked products: a finite element approach”. Journal of Materials Processing Technology, Vol.103, page no. 51-56</w:t>
      </w:r>
    </w:p>
    <w:p w14:paraId="1016C5F9" w14:textId="77777777" w:rsidR="00B87927" w:rsidRPr="00B87927" w:rsidRDefault="00B87927" w:rsidP="00B87927">
      <w:pPr>
        <w:ind w:left="270" w:hanging="270"/>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[3]A.M. </w:t>
      </w:r>
      <w:proofErr w:type="spellStart"/>
      <w:r w:rsidRPr="00B87927">
        <w:rPr>
          <w:rFonts w:ascii="Times New Roman" w:hAnsi="Times New Roman" w:cs="Times New Roman"/>
          <w:color w:val="000000" w:themeColor="text1"/>
          <w:sz w:val="20"/>
          <w:szCs w:val="20"/>
        </w:rPr>
        <w:t>Goijaerts</w:t>
      </w:r>
      <w:proofErr w:type="spellEnd"/>
      <w:r w:rsidRPr="00B87927">
        <w:rPr>
          <w:rFonts w:ascii="Times New Roman" w:hAnsi="Times New Roman" w:cs="Times New Roman"/>
          <w:color w:val="000000" w:themeColor="text1"/>
          <w:sz w:val="20"/>
          <w:szCs w:val="20"/>
        </w:rPr>
        <w:t xml:space="preserve">, L.E. </w:t>
      </w:r>
      <w:proofErr w:type="spellStart"/>
      <w:r w:rsidRPr="00B87927">
        <w:rPr>
          <w:rFonts w:ascii="Times New Roman" w:hAnsi="Times New Roman" w:cs="Times New Roman"/>
          <w:color w:val="000000" w:themeColor="text1"/>
          <w:sz w:val="20"/>
          <w:szCs w:val="20"/>
        </w:rPr>
        <w:t>Govaert</w:t>
      </w:r>
      <w:proofErr w:type="spellEnd"/>
      <w:r w:rsidRPr="00B87927">
        <w:rPr>
          <w:rFonts w:ascii="Times New Roman" w:hAnsi="Times New Roman" w:cs="Times New Roman"/>
          <w:color w:val="000000" w:themeColor="text1"/>
          <w:sz w:val="20"/>
          <w:szCs w:val="20"/>
        </w:rPr>
        <w:t xml:space="preserve">, F.P.T. </w:t>
      </w:r>
      <w:proofErr w:type="spellStart"/>
      <w:r w:rsidRPr="00B87927">
        <w:rPr>
          <w:rFonts w:ascii="Times New Roman" w:hAnsi="Times New Roman" w:cs="Times New Roman"/>
          <w:color w:val="000000" w:themeColor="text1"/>
          <w:sz w:val="20"/>
          <w:szCs w:val="20"/>
        </w:rPr>
        <w:t>Baaijens</w:t>
      </w:r>
      <w:proofErr w:type="spellEnd"/>
      <w:r w:rsidRPr="00B87927">
        <w:rPr>
          <w:rFonts w:ascii="Times New Roman" w:hAnsi="Times New Roman" w:cs="Times New Roman"/>
          <w:color w:val="000000" w:themeColor="text1"/>
          <w:sz w:val="20"/>
          <w:szCs w:val="20"/>
        </w:rPr>
        <w:t xml:space="preserve"> (2001), “Evaluation of ductile fracture models for different metals in blanking” Journal of Materials Processing Technology </w:t>
      </w:r>
      <w:proofErr w:type="gramStart"/>
      <w:r w:rsidRPr="00B87927">
        <w:rPr>
          <w:rFonts w:ascii="Times New Roman" w:hAnsi="Times New Roman" w:cs="Times New Roman"/>
          <w:color w:val="000000" w:themeColor="text1"/>
          <w:sz w:val="20"/>
          <w:szCs w:val="20"/>
        </w:rPr>
        <w:t>110 ,</w:t>
      </w:r>
      <w:proofErr w:type="gramEnd"/>
      <w:r w:rsidRPr="00B87927">
        <w:rPr>
          <w:rFonts w:ascii="Times New Roman" w:hAnsi="Times New Roman" w:cs="Times New Roman"/>
          <w:color w:val="000000" w:themeColor="text1"/>
          <w:sz w:val="20"/>
          <w:szCs w:val="20"/>
        </w:rPr>
        <w:t xml:space="preserve"> page no. 312-323</w:t>
      </w:r>
    </w:p>
    <w:p w14:paraId="54B59023"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[4]R. </w:t>
      </w:r>
      <w:proofErr w:type="spellStart"/>
      <w:r w:rsidRPr="00B87927">
        <w:rPr>
          <w:rFonts w:ascii="Times New Roman" w:hAnsi="Times New Roman" w:cs="Times New Roman"/>
          <w:color w:val="000000" w:themeColor="text1"/>
          <w:sz w:val="20"/>
          <w:szCs w:val="20"/>
        </w:rPr>
        <w:t>Hambli</w:t>
      </w:r>
      <w:proofErr w:type="spellEnd"/>
      <w:r w:rsidRPr="00B87927">
        <w:rPr>
          <w:rFonts w:ascii="Times New Roman" w:hAnsi="Times New Roman" w:cs="Times New Roman"/>
          <w:color w:val="000000" w:themeColor="text1"/>
          <w:sz w:val="20"/>
          <w:szCs w:val="20"/>
        </w:rPr>
        <w:t>, (2002), “Design of Experiment Based Analysis for Sheet Metal Blanking Processes Optimization”. The International Journal of Advanced Manufacturing Technology, Vol.19, page No.403-410</w:t>
      </w:r>
    </w:p>
    <w:p w14:paraId="54676EC6"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[5]</w:t>
      </w:r>
      <w:proofErr w:type="spellStart"/>
      <w:r w:rsidRPr="00B87927">
        <w:rPr>
          <w:rFonts w:ascii="Times New Roman" w:hAnsi="Times New Roman" w:cs="Times New Roman"/>
          <w:color w:val="000000" w:themeColor="text1"/>
          <w:sz w:val="20"/>
          <w:szCs w:val="20"/>
        </w:rPr>
        <w:t>Ridha</w:t>
      </w:r>
      <w:proofErr w:type="spellEnd"/>
      <w:r w:rsidRPr="00B87927">
        <w:rPr>
          <w:rFonts w:ascii="Times New Roman" w:hAnsi="Times New Roman" w:cs="Times New Roman"/>
          <w:color w:val="000000" w:themeColor="text1"/>
          <w:sz w:val="20"/>
          <w:szCs w:val="20"/>
        </w:rPr>
        <w:t xml:space="preserve"> </w:t>
      </w:r>
      <w:proofErr w:type="spellStart"/>
      <w:r w:rsidRPr="00B87927">
        <w:rPr>
          <w:rFonts w:ascii="Times New Roman" w:hAnsi="Times New Roman" w:cs="Times New Roman"/>
          <w:color w:val="000000" w:themeColor="text1"/>
          <w:sz w:val="20"/>
          <w:szCs w:val="20"/>
        </w:rPr>
        <w:t>Hambli</w:t>
      </w:r>
      <w:proofErr w:type="spellEnd"/>
      <w:r w:rsidRPr="00B87927">
        <w:rPr>
          <w:rFonts w:ascii="Times New Roman" w:hAnsi="Times New Roman" w:cs="Times New Roman"/>
          <w:color w:val="000000" w:themeColor="text1"/>
          <w:sz w:val="20"/>
          <w:szCs w:val="20"/>
        </w:rPr>
        <w:t>, (June 2005), “Optimization of blanking process using neural network simulation”, The Arabian Journal for Science and Engineering, Volume 30</w:t>
      </w:r>
    </w:p>
    <w:p w14:paraId="1F117687"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[6]R. </w:t>
      </w:r>
      <w:proofErr w:type="spellStart"/>
      <w:r w:rsidRPr="00B87927">
        <w:rPr>
          <w:rFonts w:ascii="Times New Roman" w:hAnsi="Times New Roman" w:cs="Times New Roman"/>
          <w:color w:val="000000" w:themeColor="text1"/>
          <w:sz w:val="20"/>
          <w:szCs w:val="20"/>
        </w:rPr>
        <w:t>Hambli</w:t>
      </w:r>
      <w:proofErr w:type="spellEnd"/>
      <w:r w:rsidRPr="00B87927">
        <w:rPr>
          <w:rFonts w:ascii="Times New Roman" w:hAnsi="Times New Roman" w:cs="Times New Roman"/>
          <w:color w:val="000000" w:themeColor="text1"/>
          <w:sz w:val="20"/>
          <w:szCs w:val="20"/>
        </w:rPr>
        <w:t>, (2003), “BLANKSOFT: a code for sheet metal blanking processes optimization”. Journal of Materials Processing Technology, Vol. 141, page no. 234-242</w:t>
      </w:r>
    </w:p>
    <w:p w14:paraId="7BFCCF4A"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lastRenderedPageBreak/>
        <w:t>[7]</w:t>
      </w:r>
      <w:proofErr w:type="spellStart"/>
      <w:proofErr w:type="gramStart"/>
      <w:r w:rsidRPr="00B87927">
        <w:rPr>
          <w:rFonts w:ascii="Times New Roman" w:hAnsi="Times New Roman" w:cs="Times New Roman"/>
          <w:color w:val="000000" w:themeColor="text1"/>
          <w:sz w:val="20"/>
          <w:szCs w:val="20"/>
        </w:rPr>
        <w:t>Emad</w:t>
      </w:r>
      <w:proofErr w:type="spellEnd"/>
      <w:r w:rsidRPr="00B87927">
        <w:rPr>
          <w:rFonts w:ascii="Times New Roman" w:hAnsi="Times New Roman" w:cs="Times New Roman"/>
          <w:color w:val="000000" w:themeColor="text1"/>
          <w:sz w:val="20"/>
          <w:szCs w:val="20"/>
        </w:rPr>
        <w:t xml:space="preserve"> Al-</w:t>
      </w:r>
      <w:proofErr w:type="spellStart"/>
      <w:r w:rsidRPr="00B87927">
        <w:rPr>
          <w:rFonts w:ascii="Times New Roman" w:hAnsi="Times New Roman" w:cs="Times New Roman"/>
          <w:color w:val="000000" w:themeColor="text1"/>
          <w:sz w:val="20"/>
          <w:szCs w:val="20"/>
        </w:rPr>
        <w:t>Momani</w:t>
      </w:r>
      <w:proofErr w:type="spellEnd"/>
      <w:r w:rsidRPr="00B87927">
        <w:rPr>
          <w:rFonts w:ascii="Times New Roman" w:hAnsi="Times New Roman" w:cs="Times New Roman"/>
          <w:color w:val="000000" w:themeColor="text1"/>
          <w:sz w:val="20"/>
          <w:szCs w:val="20"/>
        </w:rPr>
        <w:t xml:space="preserve">, Ibrahim </w:t>
      </w:r>
      <w:proofErr w:type="spellStart"/>
      <w:r w:rsidRPr="00B87927">
        <w:rPr>
          <w:rFonts w:ascii="Times New Roman" w:hAnsi="Times New Roman" w:cs="Times New Roman"/>
          <w:color w:val="000000" w:themeColor="text1"/>
          <w:sz w:val="20"/>
          <w:szCs w:val="20"/>
        </w:rPr>
        <w:t>Rawabdeh</w:t>
      </w:r>
      <w:proofErr w:type="spellEnd"/>
      <w:r w:rsidRPr="00B87927">
        <w:rPr>
          <w:rFonts w:ascii="Times New Roman" w:hAnsi="Times New Roman" w:cs="Times New Roman"/>
          <w:color w:val="000000" w:themeColor="text1"/>
          <w:sz w:val="20"/>
          <w:szCs w:val="20"/>
        </w:rPr>
        <w:t>, (Mar. 2008), “An Application of Finite Element Method   and Design of Experiments in the Optimization of Sheet Metal Blanking Process” Jordan Journal of Mechanical and Industrial Engineering.</w:t>
      </w:r>
      <w:proofErr w:type="gramEnd"/>
      <w:r w:rsidRPr="00B87927">
        <w:rPr>
          <w:rFonts w:ascii="Times New Roman" w:hAnsi="Times New Roman" w:cs="Times New Roman"/>
          <w:color w:val="000000" w:themeColor="text1"/>
          <w:sz w:val="20"/>
          <w:szCs w:val="20"/>
        </w:rPr>
        <w:t xml:space="preserve"> Volume 2, Number 1, Pages 53 -63</w:t>
      </w:r>
    </w:p>
    <w:p w14:paraId="2CA93734"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[8]F. </w:t>
      </w:r>
      <w:proofErr w:type="spellStart"/>
      <w:r w:rsidRPr="00B87927">
        <w:rPr>
          <w:rFonts w:ascii="Times New Roman" w:hAnsi="Times New Roman" w:cs="Times New Roman"/>
          <w:color w:val="000000" w:themeColor="text1"/>
          <w:sz w:val="20"/>
          <w:szCs w:val="20"/>
        </w:rPr>
        <w:t>Faura</w:t>
      </w:r>
      <w:proofErr w:type="spellEnd"/>
      <w:r w:rsidRPr="00B87927">
        <w:rPr>
          <w:rFonts w:ascii="Times New Roman" w:hAnsi="Times New Roman" w:cs="Times New Roman"/>
          <w:color w:val="000000" w:themeColor="text1"/>
          <w:sz w:val="20"/>
          <w:szCs w:val="20"/>
        </w:rPr>
        <w:t xml:space="preserve">, A. Garcia, and M. </w:t>
      </w:r>
      <w:proofErr w:type="spellStart"/>
      <w:r w:rsidRPr="00B87927">
        <w:rPr>
          <w:rFonts w:ascii="Times New Roman" w:hAnsi="Times New Roman" w:cs="Times New Roman"/>
          <w:color w:val="000000" w:themeColor="text1"/>
          <w:sz w:val="20"/>
          <w:szCs w:val="20"/>
        </w:rPr>
        <w:t>Estrems</w:t>
      </w:r>
      <w:proofErr w:type="spellEnd"/>
      <w:r w:rsidRPr="00B87927">
        <w:rPr>
          <w:rFonts w:ascii="Times New Roman" w:hAnsi="Times New Roman" w:cs="Times New Roman"/>
          <w:color w:val="000000" w:themeColor="text1"/>
          <w:sz w:val="20"/>
          <w:szCs w:val="20"/>
        </w:rPr>
        <w:t>, (1998), “Finite element analysis of optimum   clearance in the blanking process”. Journal of Materials Processing Technology, Vol.80-81, Page no.121-125</w:t>
      </w:r>
    </w:p>
    <w:p w14:paraId="72B7A054"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[9]</w:t>
      </w:r>
      <w:proofErr w:type="gramStart"/>
      <w:r w:rsidRPr="00B87927">
        <w:rPr>
          <w:rFonts w:ascii="Times New Roman" w:hAnsi="Times New Roman" w:cs="Times New Roman"/>
          <w:color w:val="000000" w:themeColor="text1"/>
          <w:sz w:val="20"/>
          <w:szCs w:val="20"/>
        </w:rPr>
        <w:t>M., Samuel, (1998), “FEM simulations and experimental analysis of parameters of influence in the blanking process”.</w:t>
      </w:r>
      <w:proofErr w:type="gramEnd"/>
      <w:r w:rsidRPr="00B87927">
        <w:rPr>
          <w:rFonts w:ascii="Times New Roman" w:hAnsi="Times New Roman" w:cs="Times New Roman"/>
          <w:color w:val="000000" w:themeColor="text1"/>
          <w:sz w:val="20"/>
          <w:szCs w:val="20"/>
        </w:rPr>
        <w:t xml:space="preserve"> Journal of Materials Processing Technology, Vol. 84, page no. 97-106</w:t>
      </w:r>
    </w:p>
    <w:p w14:paraId="098E9993"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[10]S. </w:t>
      </w:r>
      <w:proofErr w:type="spellStart"/>
      <w:r w:rsidRPr="00B87927">
        <w:rPr>
          <w:rFonts w:ascii="Times New Roman" w:hAnsi="Times New Roman" w:cs="Times New Roman"/>
          <w:color w:val="000000" w:themeColor="text1"/>
          <w:sz w:val="20"/>
          <w:szCs w:val="20"/>
        </w:rPr>
        <w:t>Maiti</w:t>
      </w:r>
      <w:proofErr w:type="spellEnd"/>
      <w:r w:rsidRPr="00B87927">
        <w:rPr>
          <w:rFonts w:ascii="Times New Roman" w:hAnsi="Times New Roman" w:cs="Times New Roman"/>
          <w:color w:val="000000" w:themeColor="text1"/>
          <w:sz w:val="20"/>
          <w:szCs w:val="20"/>
        </w:rPr>
        <w:t xml:space="preserve">, A. </w:t>
      </w:r>
      <w:proofErr w:type="spellStart"/>
      <w:r w:rsidRPr="00B87927">
        <w:rPr>
          <w:rFonts w:ascii="Times New Roman" w:hAnsi="Times New Roman" w:cs="Times New Roman"/>
          <w:color w:val="000000" w:themeColor="text1"/>
          <w:sz w:val="20"/>
          <w:szCs w:val="20"/>
        </w:rPr>
        <w:t>Ambekar</w:t>
      </w:r>
      <w:proofErr w:type="spellEnd"/>
      <w:r w:rsidRPr="00B87927">
        <w:rPr>
          <w:rFonts w:ascii="Times New Roman" w:hAnsi="Times New Roman" w:cs="Times New Roman"/>
          <w:color w:val="000000" w:themeColor="text1"/>
          <w:sz w:val="20"/>
          <w:szCs w:val="20"/>
        </w:rPr>
        <w:t xml:space="preserve">, U. Singh, P. Date, and K. </w:t>
      </w:r>
      <w:proofErr w:type="spellStart"/>
      <w:r w:rsidRPr="00B87927">
        <w:rPr>
          <w:rFonts w:ascii="Times New Roman" w:hAnsi="Times New Roman" w:cs="Times New Roman"/>
          <w:color w:val="000000" w:themeColor="text1"/>
          <w:sz w:val="20"/>
          <w:szCs w:val="20"/>
        </w:rPr>
        <w:t>Narasimhan</w:t>
      </w:r>
      <w:proofErr w:type="spellEnd"/>
      <w:r w:rsidRPr="00B87927">
        <w:rPr>
          <w:rFonts w:ascii="Times New Roman" w:hAnsi="Times New Roman" w:cs="Times New Roman"/>
          <w:color w:val="000000" w:themeColor="text1"/>
          <w:sz w:val="20"/>
          <w:szCs w:val="20"/>
        </w:rPr>
        <w:t xml:space="preserve">, (2001), “Assessment of influence of some process parameters on sheet metal </w:t>
      </w:r>
      <w:proofErr w:type="spellStart"/>
      <w:r w:rsidRPr="00B87927">
        <w:rPr>
          <w:rFonts w:ascii="Times New Roman" w:hAnsi="Times New Roman" w:cs="Times New Roman"/>
          <w:color w:val="000000" w:themeColor="text1"/>
          <w:sz w:val="20"/>
          <w:szCs w:val="20"/>
        </w:rPr>
        <w:t>blanking”.Journal</w:t>
      </w:r>
      <w:proofErr w:type="spellEnd"/>
      <w:r w:rsidRPr="00B87927">
        <w:rPr>
          <w:rFonts w:ascii="Times New Roman" w:hAnsi="Times New Roman" w:cs="Times New Roman"/>
          <w:color w:val="000000" w:themeColor="text1"/>
          <w:sz w:val="20"/>
          <w:szCs w:val="20"/>
        </w:rPr>
        <w:t xml:space="preserve"> of Materials Processing Technology, Vol. 102, page no. 249-25</w:t>
      </w:r>
    </w:p>
    <w:p w14:paraId="3EA654F9"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[11] Mohamed </w:t>
      </w:r>
      <w:proofErr w:type="spellStart"/>
      <w:r w:rsidRPr="00B87927">
        <w:rPr>
          <w:rFonts w:ascii="Times New Roman" w:hAnsi="Times New Roman" w:cs="Times New Roman"/>
          <w:color w:val="000000" w:themeColor="text1"/>
          <w:sz w:val="20"/>
          <w:szCs w:val="20"/>
        </w:rPr>
        <w:t>Sahlia</w:t>
      </w:r>
      <w:proofErr w:type="spellEnd"/>
      <w:r w:rsidRPr="00B87927">
        <w:rPr>
          <w:rFonts w:ascii="Times New Roman" w:hAnsi="Times New Roman" w:cs="Times New Roman"/>
          <w:color w:val="000000" w:themeColor="text1"/>
          <w:sz w:val="20"/>
          <w:szCs w:val="20"/>
        </w:rPr>
        <w:t xml:space="preserve">,, Xavier </w:t>
      </w:r>
      <w:proofErr w:type="spellStart"/>
      <w:r w:rsidRPr="00B87927">
        <w:rPr>
          <w:rFonts w:ascii="Times New Roman" w:hAnsi="Times New Roman" w:cs="Times New Roman"/>
          <w:color w:val="000000" w:themeColor="text1"/>
          <w:sz w:val="20"/>
          <w:szCs w:val="20"/>
        </w:rPr>
        <w:t>Roizarda</w:t>
      </w:r>
      <w:proofErr w:type="spellEnd"/>
      <w:r w:rsidRPr="00B87927">
        <w:rPr>
          <w:rFonts w:ascii="Times New Roman" w:hAnsi="Times New Roman" w:cs="Times New Roman"/>
          <w:color w:val="000000" w:themeColor="text1"/>
          <w:sz w:val="20"/>
          <w:szCs w:val="20"/>
        </w:rPr>
        <w:t xml:space="preserve"> , Guillaume </w:t>
      </w:r>
      <w:proofErr w:type="spellStart"/>
      <w:r w:rsidRPr="00B87927">
        <w:rPr>
          <w:rFonts w:ascii="Times New Roman" w:hAnsi="Times New Roman" w:cs="Times New Roman"/>
          <w:color w:val="000000" w:themeColor="text1"/>
          <w:sz w:val="20"/>
          <w:szCs w:val="20"/>
        </w:rPr>
        <w:t>Colasa</w:t>
      </w:r>
      <w:proofErr w:type="spellEnd"/>
      <w:r w:rsidRPr="00B87927">
        <w:rPr>
          <w:rFonts w:ascii="Times New Roman" w:hAnsi="Times New Roman" w:cs="Times New Roman"/>
          <w:color w:val="000000" w:themeColor="text1"/>
          <w:sz w:val="20"/>
          <w:szCs w:val="20"/>
        </w:rPr>
        <w:t xml:space="preserve"> , Mohamed </w:t>
      </w:r>
      <w:proofErr w:type="spellStart"/>
      <w:r w:rsidRPr="00B87927">
        <w:rPr>
          <w:rFonts w:ascii="Times New Roman" w:hAnsi="Times New Roman" w:cs="Times New Roman"/>
          <w:color w:val="000000" w:themeColor="text1"/>
          <w:sz w:val="20"/>
          <w:szCs w:val="20"/>
        </w:rPr>
        <w:t>Assoula</w:t>
      </w:r>
      <w:proofErr w:type="spellEnd"/>
      <w:r w:rsidRPr="00B87927">
        <w:rPr>
          <w:rFonts w:ascii="Times New Roman" w:hAnsi="Times New Roman" w:cs="Times New Roman"/>
          <w:color w:val="000000" w:themeColor="text1"/>
          <w:sz w:val="20"/>
          <w:szCs w:val="20"/>
        </w:rPr>
        <w:t xml:space="preserve"> , Luc </w:t>
      </w:r>
      <w:proofErr w:type="spellStart"/>
      <w:r w:rsidRPr="00B87927">
        <w:rPr>
          <w:rFonts w:ascii="Times New Roman" w:hAnsi="Times New Roman" w:cs="Times New Roman"/>
          <w:color w:val="000000" w:themeColor="text1"/>
          <w:sz w:val="20"/>
          <w:szCs w:val="20"/>
        </w:rPr>
        <w:t>Carpentiera</w:t>
      </w:r>
      <w:proofErr w:type="spellEnd"/>
      <w:r w:rsidRPr="00B87927">
        <w:rPr>
          <w:rFonts w:ascii="Times New Roman" w:hAnsi="Times New Roman" w:cs="Times New Roman"/>
          <w:color w:val="000000" w:themeColor="text1"/>
          <w:sz w:val="20"/>
          <w:szCs w:val="20"/>
        </w:rPr>
        <w:t xml:space="preserve"> , Pierre-Henri </w:t>
      </w:r>
      <w:proofErr w:type="spellStart"/>
      <w:r w:rsidRPr="00B87927">
        <w:rPr>
          <w:rFonts w:ascii="Times New Roman" w:hAnsi="Times New Roman" w:cs="Times New Roman"/>
          <w:color w:val="000000" w:themeColor="text1"/>
          <w:sz w:val="20"/>
          <w:szCs w:val="20"/>
        </w:rPr>
        <w:t>Cornuaulta</w:t>
      </w:r>
      <w:proofErr w:type="spellEnd"/>
      <w:r w:rsidRPr="00B87927">
        <w:rPr>
          <w:rFonts w:ascii="Times New Roman" w:hAnsi="Times New Roman" w:cs="Times New Roman"/>
          <w:color w:val="000000" w:themeColor="text1"/>
          <w:sz w:val="20"/>
          <w:szCs w:val="20"/>
        </w:rPr>
        <w:t xml:space="preserve"> , S. </w:t>
      </w:r>
      <w:proofErr w:type="spellStart"/>
      <w:r w:rsidRPr="00B87927">
        <w:rPr>
          <w:rFonts w:ascii="Times New Roman" w:hAnsi="Times New Roman" w:cs="Times New Roman"/>
          <w:color w:val="000000" w:themeColor="text1"/>
          <w:sz w:val="20"/>
          <w:szCs w:val="20"/>
        </w:rPr>
        <w:t>Giampiccolob</w:t>
      </w:r>
      <w:proofErr w:type="spellEnd"/>
      <w:r w:rsidRPr="00B87927">
        <w:rPr>
          <w:rFonts w:ascii="Times New Roman" w:hAnsi="Times New Roman" w:cs="Times New Roman"/>
          <w:color w:val="000000" w:themeColor="text1"/>
          <w:sz w:val="20"/>
          <w:szCs w:val="20"/>
        </w:rPr>
        <w:t xml:space="preserve"> , J.P. </w:t>
      </w:r>
      <w:proofErr w:type="spellStart"/>
      <w:r w:rsidRPr="00B87927">
        <w:rPr>
          <w:rFonts w:ascii="Times New Roman" w:hAnsi="Times New Roman" w:cs="Times New Roman"/>
          <w:color w:val="000000" w:themeColor="text1"/>
          <w:sz w:val="20"/>
          <w:szCs w:val="20"/>
        </w:rPr>
        <w:t>Barbe</w:t>
      </w:r>
      <w:proofErr w:type="spellEnd"/>
      <w:r w:rsidRPr="00B87927">
        <w:rPr>
          <w:rFonts w:ascii="Times New Roman" w:hAnsi="Times New Roman" w:cs="Times New Roman"/>
          <w:color w:val="000000" w:themeColor="text1"/>
          <w:sz w:val="20"/>
          <w:szCs w:val="20"/>
        </w:rPr>
        <w:t>, (2020), “</w:t>
      </w:r>
      <w:proofErr w:type="spellStart"/>
      <w:r w:rsidRPr="00B87927">
        <w:rPr>
          <w:rFonts w:ascii="Times New Roman" w:hAnsi="Times New Roman" w:cs="Times New Roman"/>
          <w:color w:val="000000" w:themeColor="text1"/>
          <w:sz w:val="20"/>
          <w:szCs w:val="20"/>
        </w:rPr>
        <w:t>Modelling</w:t>
      </w:r>
      <w:proofErr w:type="spellEnd"/>
      <w:r w:rsidRPr="00B87927">
        <w:rPr>
          <w:rFonts w:ascii="Times New Roman" w:hAnsi="Times New Roman" w:cs="Times New Roman"/>
          <w:color w:val="000000" w:themeColor="text1"/>
          <w:sz w:val="20"/>
          <w:szCs w:val="20"/>
        </w:rPr>
        <w:t xml:space="preserve"> and numerical simulation of steel sheet fine blanking process”, </w:t>
      </w:r>
      <w:hyperlink r:id="rId19" w:tooltip="Go to Procedia Manufacturing on ScienceDirect" w:history="1">
        <w:proofErr w:type="spellStart"/>
        <w:r w:rsidRPr="00B87927">
          <w:rPr>
            <w:rFonts w:ascii="Times New Roman" w:hAnsi="Times New Roman" w:cs="Times New Roman"/>
            <w:color w:val="000000" w:themeColor="text1"/>
            <w:sz w:val="20"/>
            <w:szCs w:val="20"/>
          </w:rPr>
          <w:t>Procedia</w:t>
        </w:r>
        <w:proofErr w:type="spellEnd"/>
        <w:r w:rsidRPr="00B87927">
          <w:rPr>
            <w:rFonts w:ascii="Times New Roman" w:hAnsi="Times New Roman" w:cs="Times New Roman"/>
            <w:color w:val="000000" w:themeColor="text1"/>
            <w:sz w:val="20"/>
            <w:szCs w:val="20"/>
          </w:rPr>
          <w:t xml:space="preserve"> Manufacturing</w:t>
        </w:r>
      </w:hyperlink>
      <w:r w:rsidRPr="00B87927">
        <w:rPr>
          <w:rFonts w:ascii="Times New Roman" w:hAnsi="Times New Roman" w:cs="Times New Roman"/>
          <w:color w:val="000000" w:themeColor="text1"/>
          <w:sz w:val="20"/>
          <w:szCs w:val="20"/>
        </w:rPr>
        <w:t xml:space="preserve">, </w:t>
      </w:r>
      <w:hyperlink r:id="rId20" w:tooltip="Go to table of contents for this volume/issue" w:history="1">
        <w:r w:rsidRPr="00B87927">
          <w:rPr>
            <w:rFonts w:ascii="Times New Roman" w:hAnsi="Times New Roman" w:cs="Times New Roman"/>
            <w:color w:val="000000" w:themeColor="text1"/>
            <w:sz w:val="20"/>
            <w:szCs w:val="20"/>
          </w:rPr>
          <w:t>Volume 50</w:t>
        </w:r>
      </w:hyperlink>
      <w:r w:rsidRPr="00B87927">
        <w:rPr>
          <w:rFonts w:ascii="Times New Roman" w:hAnsi="Times New Roman" w:cs="Times New Roman"/>
          <w:color w:val="000000" w:themeColor="text1"/>
          <w:sz w:val="20"/>
          <w:szCs w:val="20"/>
        </w:rPr>
        <w:t>, 2020, Pages 395-400</w:t>
      </w:r>
    </w:p>
    <w:p w14:paraId="0E16B39F" w14:textId="77777777" w:rsidR="00B87927"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 [12] Dr. P. </w:t>
      </w:r>
      <w:proofErr w:type="spellStart"/>
      <w:r w:rsidRPr="00B87927">
        <w:rPr>
          <w:rFonts w:ascii="Times New Roman" w:hAnsi="Times New Roman" w:cs="Times New Roman"/>
          <w:color w:val="000000" w:themeColor="text1"/>
          <w:sz w:val="20"/>
          <w:szCs w:val="20"/>
        </w:rPr>
        <w:t>Nageswara</w:t>
      </w:r>
      <w:proofErr w:type="spellEnd"/>
      <w:r w:rsidRPr="00B87927">
        <w:rPr>
          <w:rFonts w:ascii="Times New Roman" w:hAnsi="Times New Roman" w:cs="Times New Roman"/>
          <w:color w:val="000000" w:themeColor="text1"/>
          <w:sz w:val="20"/>
          <w:szCs w:val="20"/>
        </w:rPr>
        <w:t xml:space="preserve"> </w:t>
      </w:r>
      <w:proofErr w:type="spellStart"/>
      <w:r w:rsidRPr="00B87927">
        <w:rPr>
          <w:rFonts w:ascii="Times New Roman" w:hAnsi="Times New Roman" w:cs="Times New Roman"/>
          <w:color w:val="000000" w:themeColor="text1"/>
          <w:sz w:val="20"/>
          <w:szCs w:val="20"/>
        </w:rPr>
        <w:t>Rao</w:t>
      </w:r>
      <w:proofErr w:type="spellEnd"/>
      <w:r w:rsidRPr="00B87927">
        <w:rPr>
          <w:rFonts w:ascii="Times New Roman" w:hAnsi="Times New Roman" w:cs="Times New Roman"/>
          <w:color w:val="000000" w:themeColor="text1"/>
          <w:sz w:val="20"/>
          <w:szCs w:val="20"/>
        </w:rPr>
        <w:t xml:space="preserve">, Dr. R. </w:t>
      </w:r>
      <w:proofErr w:type="spellStart"/>
      <w:r w:rsidRPr="00B87927">
        <w:rPr>
          <w:rFonts w:ascii="Times New Roman" w:hAnsi="Times New Roman" w:cs="Times New Roman"/>
          <w:color w:val="000000" w:themeColor="text1"/>
          <w:sz w:val="20"/>
          <w:szCs w:val="20"/>
        </w:rPr>
        <w:t>Kotaiah</w:t>
      </w:r>
      <w:proofErr w:type="spellEnd"/>
      <w:r w:rsidRPr="00B87927">
        <w:rPr>
          <w:rFonts w:ascii="Times New Roman" w:hAnsi="Times New Roman" w:cs="Times New Roman"/>
          <w:color w:val="000000" w:themeColor="text1"/>
          <w:sz w:val="20"/>
          <w:szCs w:val="20"/>
        </w:rPr>
        <w:t xml:space="preserve"> and Dr. D. </w:t>
      </w:r>
      <w:proofErr w:type="spellStart"/>
      <w:r w:rsidRPr="00B87927">
        <w:rPr>
          <w:rFonts w:ascii="Times New Roman" w:hAnsi="Times New Roman" w:cs="Times New Roman"/>
          <w:color w:val="000000" w:themeColor="text1"/>
          <w:sz w:val="20"/>
          <w:szCs w:val="20"/>
        </w:rPr>
        <w:t>Venkateswarlu</w:t>
      </w:r>
      <w:proofErr w:type="spellEnd"/>
      <w:r w:rsidRPr="00B87927">
        <w:rPr>
          <w:rFonts w:ascii="Times New Roman" w:hAnsi="Times New Roman" w:cs="Times New Roman"/>
          <w:color w:val="000000" w:themeColor="text1"/>
          <w:sz w:val="20"/>
          <w:szCs w:val="20"/>
        </w:rPr>
        <w:t xml:space="preserve">, (2018), “Development of Mathematical Modeling and its Exploration Based on Genetic Algorithm for Blanking Die Design Parameters </w:t>
      </w:r>
      <w:proofErr w:type="spellStart"/>
      <w:r w:rsidRPr="00B87927">
        <w:rPr>
          <w:rFonts w:ascii="Times New Roman" w:hAnsi="Times New Roman" w:cs="Times New Roman"/>
          <w:color w:val="000000" w:themeColor="text1"/>
          <w:sz w:val="20"/>
          <w:szCs w:val="20"/>
        </w:rPr>
        <w:t>Optimization”</w:t>
      </w:r>
      <w:proofErr w:type="gramStart"/>
      <w:r w:rsidRPr="00B87927">
        <w:rPr>
          <w:rFonts w:ascii="Times New Roman" w:hAnsi="Times New Roman" w:cs="Times New Roman"/>
          <w:color w:val="000000" w:themeColor="text1"/>
          <w:sz w:val="20"/>
          <w:szCs w:val="20"/>
        </w:rPr>
        <w:t>,</w:t>
      </w:r>
      <w:proofErr w:type="gramEnd"/>
      <w:hyperlink r:id="rId21" w:history="1">
        <w:r w:rsidRPr="00B87927">
          <w:rPr>
            <w:rFonts w:ascii="Times New Roman" w:hAnsi="Times New Roman" w:cs="Times New Roman"/>
            <w:color w:val="000000" w:themeColor="text1"/>
            <w:sz w:val="20"/>
            <w:szCs w:val="20"/>
          </w:rPr>
          <w:t>Applied</w:t>
        </w:r>
        <w:proofErr w:type="spellEnd"/>
        <w:r w:rsidRPr="00B87927">
          <w:rPr>
            <w:rFonts w:ascii="Times New Roman" w:hAnsi="Times New Roman" w:cs="Times New Roman"/>
            <w:color w:val="000000" w:themeColor="text1"/>
            <w:sz w:val="20"/>
            <w:szCs w:val="20"/>
          </w:rPr>
          <w:t xml:space="preserve"> Mechanics and Materials</w:t>
        </w:r>
      </w:hyperlink>
      <w:r w:rsidRPr="00B87927">
        <w:rPr>
          <w:rFonts w:ascii="Times New Roman" w:hAnsi="Times New Roman" w:cs="Times New Roman"/>
          <w:color w:val="000000" w:themeColor="text1"/>
          <w:sz w:val="20"/>
          <w:szCs w:val="20"/>
        </w:rPr>
        <w:t xml:space="preserve"> (Volume 877) pages 54-59 </w:t>
      </w:r>
    </w:p>
    <w:p w14:paraId="6CA7E5F0" w14:textId="5F010046" w:rsidR="006C11CA" w:rsidRPr="00B87927" w:rsidRDefault="00B87927" w:rsidP="00B87927">
      <w:pPr>
        <w:jc w:val="both"/>
        <w:rPr>
          <w:rFonts w:ascii="Times New Roman" w:hAnsi="Times New Roman" w:cs="Times New Roman"/>
          <w:color w:val="000000" w:themeColor="text1"/>
          <w:sz w:val="20"/>
          <w:szCs w:val="20"/>
        </w:rPr>
      </w:pPr>
      <w:r w:rsidRPr="00B87927">
        <w:rPr>
          <w:rFonts w:ascii="Times New Roman" w:hAnsi="Times New Roman" w:cs="Times New Roman"/>
          <w:color w:val="000000" w:themeColor="text1"/>
          <w:sz w:val="20"/>
          <w:szCs w:val="20"/>
        </w:rPr>
        <w:t xml:space="preserve">[13] A.N. </w:t>
      </w:r>
      <w:proofErr w:type="spellStart"/>
      <w:r w:rsidRPr="00B87927">
        <w:rPr>
          <w:rFonts w:ascii="Times New Roman" w:hAnsi="Times New Roman" w:cs="Times New Roman"/>
          <w:color w:val="000000" w:themeColor="text1"/>
          <w:sz w:val="20"/>
          <w:szCs w:val="20"/>
        </w:rPr>
        <w:t>Patil</w:t>
      </w:r>
      <w:proofErr w:type="spellEnd"/>
      <w:r w:rsidRPr="00B87927">
        <w:rPr>
          <w:rFonts w:ascii="Times New Roman" w:hAnsi="Times New Roman" w:cs="Times New Roman"/>
          <w:color w:val="000000" w:themeColor="text1"/>
          <w:sz w:val="20"/>
          <w:szCs w:val="20"/>
        </w:rPr>
        <w:t>, </w:t>
      </w:r>
      <w:hyperlink r:id="rId22" w:history="1">
        <w:r w:rsidRPr="00B87927">
          <w:rPr>
            <w:rFonts w:ascii="Times New Roman" w:hAnsi="Times New Roman" w:cs="Times New Roman"/>
            <w:color w:val="000000" w:themeColor="text1"/>
            <w:sz w:val="20"/>
            <w:szCs w:val="20"/>
          </w:rPr>
          <w:t xml:space="preserve">V.L. </w:t>
        </w:r>
        <w:proofErr w:type="spellStart"/>
        <w:r w:rsidRPr="00B87927">
          <w:rPr>
            <w:rFonts w:ascii="Times New Roman" w:hAnsi="Times New Roman" w:cs="Times New Roman"/>
            <w:color w:val="000000" w:themeColor="text1"/>
            <w:sz w:val="20"/>
            <w:szCs w:val="20"/>
          </w:rPr>
          <w:t>Kadlag</w:t>
        </w:r>
        <w:proofErr w:type="spellEnd"/>
      </w:hyperlink>
      <w:r w:rsidRPr="00B87927">
        <w:rPr>
          <w:rFonts w:ascii="Times New Roman" w:hAnsi="Times New Roman" w:cs="Times New Roman"/>
          <w:color w:val="000000" w:themeColor="text1"/>
          <w:sz w:val="20"/>
          <w:szCs w:val="20"/>
        </w:rPr>
        <w:t> , (2016), “Blanking Process Optimization using Finite Element Analysis &amp; Taguchi Method”. International Journal of Science Technology &amp; Engineering, Volume 2, page no. 553-562</w:t>
      </w:r>
    </w:p>
    <w:sectPr w:rsidR="006C11CA" w:rsidRPr="00B87927" w:rsidSect="000D2242">
      <w:type w:val="continuous"/>
      <w:pgSz w:w="11907" w:h="16839" w:code="9"/>
      <w:pgMar w:top="510" w:right="907" w:bottom="142"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BD996D" w14:textId="77777777" w:rsidR="006C754A" w:rsidRDefault="006C754A" w:rsidP="00C556D7">
      <w:pPr>
        <w:spacing w:after="0" w:line="240" w:lineRule="auto"/>
      </w:pPr>
      <w:r>
        <w:separator/>
      </w:r>
    </w:p>
  </w:endnote>
  <w:endnote w:type="continuationSeparator" w:id="0">
    <w:p w14:paraId="0ABAEE70" w14:textId="77777777" w:rsidR="006C754A" w:rsidRDefault="006C754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31524">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5A3F1C" w14:textId="77777777" w:rsidR="006C754A" w:rsidRDefault="006C754A" w:rsidP="00C556D7">
      <w:pPr>
        <w:spacing w:after="0" w:line="240" w:lineRule="auto"/>
      </w:pPr>
      <w:r>
        <w:separator/>
      </w:r>
    </w:p>
  </w:footnote>
  <w:footnote w:type="continuationSeparator" w:id="0">
    <w:p w14:paraId="52E086B1" w14:textId="77777777" w:rsidR="006C754A" w:rsidRDefault="006C754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09341A"/>
    <w:multiLevelType w:val="multilevel"/>
    <w:tmpl w:val="7206AD02"/>
    <w:lvl w:ilvl="0">
      <w:start w:val="1"/>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
    <w:nsid w:val="029C50EB"/>
    <w:multiLevelType w:val="hybridMultilevel"/>
    <w:tmpl w:val="E286D802"/>
    <w:lvl w:ilvl="0" w:tplc="10F4AA0A">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590C6B"/>
    <w:multiLevelType w:val="multilevel"/>
    <w:tmpl w:val="1E42248E"/>
    <w:lvl w:ilvl="0">
      <w:start w:val="2"/>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4">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8BA00D1"/>
    <w:multiLevelType w:val="multilevel"/>
    <w:tmpl w:val="5E5A3AFC"/>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nsid w:val="0A7E2C75"/>
    <w:multiLevelType w:val="hybridMultilevel"/>
    <w:tmpl w:val="484C000A"/>
    <w:lvl w:ilvl="0" w:tplc="4009000F">
      <w:start w:val="1"/>
      <w:numFmt w:val="decimal"/>
      <w:lvlText w:val="%1."/>
      <w:lvlJc w:val="left"/>
      <w:pPr>
        <w:ind w:left="994" w:hanging="360"/>
      </w:pPr>
    </w:lvl>
    <w:lvl w:ilvl="1" w:tplc="40090019" w:tentative="1">
      <w:start w:val="1"/>
      <w:numFmt w:val="lowerLetter"/>
      <w:lvlText w:val="%2."/>
      <w:lvlJc w:val="left"/>
      <w:pPr>
        <w:ind w:left="1714" w:hanging="360"/>
      </w:pPr>
    </w:lvl>
    <w:lvl w:ilvl="2" w:tplc="4009001B" w:tentative="1">
      <w:start w:val="1"/>
      <w:numFmt w:val="lowerRoman"/>
      <w:lvlText w:val="%3."/>
      <w:lvlJc w:val="right"/>
      <w:pPr>
        <w:ind w:left="2434" w:hanging="180"/>
      </w:pPr>
    </w:lvl>
    <w:lvl w:ilvl="3" w:tplc="4009000F" w:tentative="1">
      <w:start w:val="1"/>
      <w:numFmt w:val="decimal"/>
      <w:lvlText w:val="%4."/>
      <w:lvlJc w:val="left"/>
      <w:pPr>
        <w:ind w:left="3154" w:hanging="360"/>
      </w:pPr>
    </w:lvl>
    <w:lvl w:ilvl="4" w:tplc="40090019" w:tentative="1">
      <w:start w:val="1"/>
      <w:numFmt w:val="lowerLetter"/>
      <w:lvlText w:val="%5."/>
      <w:lvlJc w:val="left"/>
      <w:pPr>
        <w:ind w:left="3874" w:hanging="360"/>
      </w:pPr>
    </w:lvl>
    <w:lvl w:ilvl="5" w:tplc="4009001B" w:tentative="1">
      <w:start w:val="1"/>
      <w:numFmt w:val="lowerRoman"/>
      <w:lvlText w:val="%6."/>
      <w:lvlJc w:val="right"/>
      <w:pPr>
        <w:ind w:left="4594" w:hanging="180"/>
      </w:pPr>
    </w:lvl>
    <w:lvl w:ilvl="6" w:tplc="4009000F" w:tentative="1">
      <w:start w:val="1"/>
      <w:numFmt w:val="decimal"/>
      <w:lvlText w:val="%7."/>
      <w:lvlJc w:val="left"/>
      <w:pPr>
        <w:ind w:left="5314" w:hanging="360"/>
      </w:pPr>
    </w:lvl>
    <w:lvl w:ilvl="7" w:tplc="40090019" w:tentative="1">
      <w:start w:val="1"/>
      <w:numFmt w:val="lowerLetter"/>
      <w:lvlText w:val="%8."/>
      <w:lvlJc w:val="left"/>
      <w:pPr>
        <w:ind w:left="6034" w:hanging="360"/>
      </w:pPr>
    </w:lvl>
    <w:lvl w:ilvl="8" w:tplc="4009001B" w:tentative="1">
      <w:start w:val="1"/>
      <w:numFmt w:val="lowerRoman"/>
      <w:lvlText w:val="%9."/>
      <w:lvlJc w:val="right"/>
      <w:pPr>
        <w:ind w:left="6754" w:hanging="180"/>
      </w:pPr>
    </w:lvl>
  </w:abstractNum>
  <w:abstractNum w:abstractNumId="7">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E1F721F"/>
    <w:multiLevelType w:val="multilevel"/>
    <w:tmpl w:val="9A9CE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460675"/>
    <w:multiLevelType w:val="hybridMultilevel"/>
    <w:tmpl w:val="4DEA76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6A00998"/>
    <w:multiLevelType w:val="hybridMultilevel"/>
    <w:tmpl w:val="47C826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7010758"/>
    <w:multiLevelType w:val="hybridMultilevel"/>
    <w:tmpl w:val="D96E1374"/>
    <w:lvl w:ilvl="0" w:tplc="96049794">
      <w:start w:val="1"/>
      <w:numFmt w:val="bullet"/>
      <w:lvlText w:val=""/>
      <w:lvlJc w:val="left"/>
      <w:pPr>
        <w:tabs>
          <w:tab w:val="num" w:pos="720"/>
        </w:tabs>
        <w:ind w:left="720" w:hanging="360"/>
      </w:pPr>
      <w:rPr>
        <w:rFonts w:ascii="Wingdings" w:hAnsi="Wingdings" w:hint="default"/>
      </w:rPr>
    </w:lvl>
    <w:lvl w:ilvl="1" w:tplc="98B846D4" w:tentative="1">
      <w:start w:val="1"/>
      <w:numFmt w:val="bullet"/>
      <w:lvlText w:val=""/>
      <w:lvlJc w:val="left"/>
      <w:pPr>
        <w:tabs>
          <w:tab w:val="num" w:pos="1440"/>
        </w:tabs>
        <w:ind w:left="1440" w:hanging="360"/>
      </w:pPr>
      <w:rPr>
        <w:rFonts w:ascii="Wingdings" w:hAnsi="Wingdings" w:hint="default"/>
      </w:rPr>
    </w:lvl>
    <w:lvl w:ilvl="2" w:tplc="9892B9F0" w:tentative="1">
      <w:start w:val="1"/>
      <w:numFmt w:val="bullet"/>
      <w:lvlText w:val=""/>
      <w:lvlJc w:val="left"/>
      <w:pPr>
        <w:tabs>
          <w:tab w:val="num" w:pos="2160"/>
        </w:tabs>
        <w:ind w:left="2160" w:hanging="360"/>
      </w:pPr>
      <w:rPr>
        <w:rFonts w:ascii="Wingdings" w:hAnsi="Wingdings" w:hint="default"/>
      </w:rPr>
    </w:lvl>
    <w:lvl w:ilvl="3" w:tplc="D67E3722" w:tentative="1">
      <w:start w:val="1"/>
      <w:numFmt w:val="bullet"/>
      <w:lvlText w:val=""/>
      <w:lvlJc w:val="left"/>
      <w:pPr>
        <w:tabs>
          <w:tab w:val="num" w:pos="2880"/>
        </w:tabs>
        <w:ind w:left="2880" w:hanging="360"/>
      </w:pPr>
      <w:rPr>
        <w:rFonts w:ascii="Wingdings" w:hAnsi="Wingdings" w:hint="default"/>
      </w:rPr>
    </w:lvl>
    <w:lvl w:ilvl="4" w:tplc="80BC21F6" w:tentative="1">
      <w:start w:val="1"/>
      <w:numFmt w:val="bullet"/>
      <w:lvlText w:val=""/>
      <w:lvlJc w:val="left"/>
      <w:pPr>
        <w:tabs>
          <w:tab w:val="num" w:pos="3600"/>
        </w:tabs>
        <w:ind w:left="3600" w:hanging="360"/>
      </w:pPr>
      <w:rPr>
        <w:rFonts w:ascii="Wingdings" w:hAnsi="Wingdings" w:hint="default"/>
      </w:rPr>
    </w:lvl>
    <w:lvl w:ilvl="5" w:tplc="39E6B7A6" w:tentative="1">
      <w:start w:val="1"/>
      <w:numFmt w:val="bullet"/>
      <w:lvlText w:val=""/>
      <w:lvlJc w:val="left"/>
      <w:pPr>
        <w:tabs>
          <w:tab w:val="num" w:pos="4320"/>
        </w:tabs>
        <w:ind w:left="4320" w:hanging="360"/>
      </w:pPr>
      <w:rPr>
        <w:rFonts w:ascii="Wingdings" w:hAnsi="Wingdings" w:hint="default"/>
      </w:rPr>
    </w:lvl>
    <w:lvl w:ilvl="6" w:tplc="DDF0F5DE" w:tentative="1">
      <w:start w:val="1"/>
      <w:numFmt w:val="bullet"/>
      <w:lvlText w:val=""/>
      <w:lvlJc w:val="left"/>
      <w:pPr>
        <w:tabs>
          <w:tab w:val="num" w:pos="5040"/>
        </w:tabs>
        <w:ind w:left="5040" w:hanging="360"/>
      </w:pPr>
      <w:rPr>
        <w:rFonts w:ascii="Wingdings" w:hAnsi="Wingdings" w:hint="default"/>
      </w:rPr>
    </w:lvl>
    <w:lvl w:ilvl="7" w:tplc="0CF446AE" w:tentative="1">
      <w:start w:val="1"/>
      <w:numFmt w:val="bullet"/>
      <w:lvlText w:val=""/>
      <w:lvlJc w:val="left"/>
      <w:pPr>
        <w:tabs>
          <w:tab w:val="num" w:pos="5760"/>
        </w:tabs>
        <w:ind w:left="5760" w:hanging="360"/>
      </w:pPr>
      <w:rPr>
        <w:rFonts w:ascii="Wingdings" w:hAnsi="Wingdings" w:hint="default"/>
      </w:rPr>
    </w:lvl>
    <w:lvl w:ilvl="8" w:tplc="00A29A7C" w:tentative="1">
      <w:start w:val="1"/>
      <w:numFmt w:val="bullet"/>
      <w:lvlText w:val=""/>
      <w:lvlJc w:val="left"/>
      <w:pPr>
        <w:tabs>
          <w:tab w:val="num" w:pos="6480"/>
        </w:tabs>
        <w:ind w:left="6480" w:hanging="360"/>
      </w:pPr>
      <w:rPr>
        <w:rFonts w:ascii="Wingdings" w:hAnsi="Wingdings" w:hint="default"/>
      </w:rPr>
    </w:lvl>
  </w:abstractNum>
  <w:abstractNum w:abstractNumId="17">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31E2A"/>
    <w:multiLevelType w:val="hybridMultilevel"/>
    <w:tmpl w:val="BB9843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894DBB"/>
    <w:multiLevelType w:val="hybridMultilevel"/>
    <w:tmpl w:val="93F816E0"/>
    <w:lvl w:ilvl="0" w:tplc="4009000F">
      <w:start w:val="1"/>
      <w:numFmt w:val="decimal"/>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399573F"/>
    <w:multiLevelType w:val="hybridMultilevel"/>
    <w:tmpl w:val="9726FC86"/>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4C37937"/>
    <w:multiLevelType w:val="hybridMultilevel"/>
    <w:tmpl w:val="317CC09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nsid w:val="561109E8"/>
    <w:multiLevelType w:val="multilevel"/>
    <w:tmpl w:val="E0A6F470"/>
    <w:lvl w:ilvl="0">
      <w:start w:val="1"/>
      <w:numFmt w:val="bullet"/>
      <w:lvlText w:val=""/>
      <w:lvlJc w:val="left"/>
      <w:pPr>
        <w:ind w:left="360" w:hanging="360"/>
      </w:pPr>
      <w:rPr>
        <w:rFonts w:ascii="Wingdings" w:hAnsi="Wingding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01B0201"/>
    <w:multiLevelType w:val="hybridMultilevel"/>
    <w:tmpl w:val="0F4644F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E123FD9"/>
    <w:multiLevelType w:val="multilevel"/>
    <w:tmpl w:val="EB6AC6C0"/>
    <w:lvl w:ilvl="0">
      <w:start w:val="1"/>
      <w:numFmt w:val="upperRoman"/>
      <w:lvlText w:val="%1."/>
      <w:lvlJc w:val="left"/>
      <w:pPr>
        <w:ind w:left="360" w:hanging="360"/>
      </w:pPr>
      <w:rPr>
        <w:rFonts w:hint="default"/>
        <w:b/>
        <w:sz w:val="20"/>
      </w:rPr>
    </w:lvl>
    <w:lvl w:ilvl="1">
      <w:start w:val="1"/>
      <w:numFmt w:val="decimal"/>
      <w:isLgl/>
      <w:lvlText w:val="%1.%2"/>
      <w:lvlJc w:val="left"/>
      <w:pPr>
        <w:ind w:left="360" w:hanging="360"/>
      </w:pPr>
      <w:rPr>
        <w:rFonts w:hint="default"/>
        <w:sz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17"/>
  </w:num>
  <w:num w:numId="2">
    <w:abstractNumId w:val="12"/>
  </w:num>
  <w:num w:numId="3">
    <w:abstractNumId w:val="21"/>
  </w:num>
  <w:num w:numId="4">
    <w:abstractNumId w:val="22"/>
  </w:num>
  <w:num w:numId="5">
    <w:abstractNumId w:val="14"/>
  </w:num>
  <w:num w:numId="6">
    <w:abstractNumId w:val="26"/>
  </w:num>
  <w:num w:numId="7">
    <w:abstractNumId w:val="4"/>
  </w:num>
  <w:num w:numId="8">
    <w:abstractNumId w:val="34"/>
  </w:num>
  <w:num w:numId="9">
    <w:abstractNumId w:val="0"/>
  </w:num>
  <w:num w:numId="10">
    <w:abstractNumId w:val="10"/>
  </w:num>
  <w:num w:numId="11">
    <w:abstractNumId w:val="31"/>
  </w:num>
  <w:num w:numId="12">
    <w:abstractNumId w:val="24"/>
  </w:num>
  <w:num w:numId="13">
    <w:abstractNumId w:val="20"/>
  </w:num>
  <w:num w:numId="14">
    <w:abstractNumId w:val="8"/>
  </w:num>
  <w:num w:numId="15">
    <w:abstractNumId w:val="28"/>
  </w:num>
  <w:num w:numId="16">
    <w:abstractNumId w:val="19"/>
  </w:num>
  <w:num w:numId="17">
    <w:abstractNumId w:val="23"/>
  </w:num>
  <w:num w:numId="18">
    <w:abstractNumId w:val="7"/>
  </w:num>
  <w:num w:numId="19">
    <w:abstractNumId w:val="33"/>
  </w:num>
  <w:num w:numId="20">
    <w:abstractNumId w:val="13"/>
  </w:num>
  <w:num w:numId="21">
    <w:abstractNumId w:val="27"/>
  </w:num>
  <w:num w:numId="22">
    <w:abstractNumId w:val="25"/>
  </w:num>
  <w:num w:numId="23">
    <w:abstractNumId w:val="18"/>
  </w:num>
  <w:num w:numId="24">
    <w:abstractNumId w:val="9"/>
  </w:num>
  <w:num w:numId="25">
    <w:abstractNumId w:val="6"/>
  </w:num>
  <w:num w:numId="26">
    <w:abstractNumId w:val="2"/>
  </w:num>
  <w:num w:numId="27">
    <w:abstractNumId w:val="15"/>
  </w:num>
  <w:num w:numId="28">
    <w:abstractNumId w:val="5"/>
  </w:num>
  <w:num w:numId="29">
    <w:abstractNumId w:val="35"/>
  </w:num>
  <w:num w:numId="30">
    <w:abstractNumId w:val="30"/>
  </w:num>
  <w:num w:numId="31">
    <w:abstractNumId w:val="29"/>
  </w:num>
  <w:num w:numId="32">
    <w:abstractNumId w:val="3"/>
  </w:num>
  <w:num w:numId="33">
    <w:abstractNumId w:val="1"/>
  </w:num>
  <w:num w:numId="34">
    <w:abstractNumId w:val="11"/>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69D3"/>
    <w:rsid w:val="00062B06"/>
    <w:rsid w:val="000649B0"/>
    <w:rsid w:val="00066A7A"/>
    <w:rsid w:val="000717AD"/>
    <w:rsid w:val="00080C8A"/>
    <w:rsid w:val="00081E20"/>
    <w:rsid w:val="000846F5"/>
    <w:rsid w:val="00091059"/>
    <w:rsid w:val="00095D77"/>
    <w:rsid w:val="000972D4"/>
    <w:rsid w:val="000A3933"/>
    <w:rsid w:val="000A586D"/>
    <w:rsid w:val="000A5BB0"/>
    <w:rsid w:val="000B1932"/>
    <w:rsid w:val="000C2D11"/>
    <w:rsid w:val="000D2242"/>
    <w:rsid w:val="000D7425"/>
    <w:rsid w:val="000D79A3"/>
    <w:rsid w:val="000E5718"/>
    <w:rsid w:val="000F2747"/>
    <w:rsid w:val="000F2DCD"/>
    <w:rsid w:val="0010160E"/>
    <w:rsid w:val="00115146"/>
    <w:rsid w:val="001164BC"/>
    <w:rsid w:val="00125B8F"/>
    <w:rsid w:val="00127B8C"/>
    <w:rsid w:val="00130820"/>
    <w:rsid w:val="0013642C"/>
    <w:rsid w:val="00140E84"/>
    <w:rsid w:val="00141D16"/>
    <w:rsid w:val="0014571A"/>
    <w:rsid w:val="00157BEC"/>
    <w:rsid w:val="00163F80"/>
    <w:rsid w:val="001669B3"/>
    <w:rsid w:val="00167C79"/>
    <w:rsid w:val="0017211F"/>
    <w:rsid w:val="001814AA"/>
    <w:rsid w:val="00187922"/>
    <w:rsid w:val="001B34EA"/>
    <w:rsid w:val="001C0F2F"/>
    <w:rsid w:val="001C15A0"/>
    <w:rsid w:val="001C75F5"/>
    <w:rsid w:val="001D095B"/>
    <w:rsid w:val="001D1DD3"/>
    <w:rsid w:val="001E4A2E"/>
    <w:rsid w:val="001E51F3"/>
    <w:rsid w:val="001F0BB1"/>
    <w:rsid w:val="00205839"/>
    <w:rsid w:val="00205A73"/>
    <w:rsid w:val="00206DE4"/>
    <w:rsid w:val="00227FA8"/>
    <w:rsid w:val="002426D5"/>
    <w:rsid w:val="002448B6"/>
    <w:rsid w:val="002650CA"/>
    <w:rsid w:val="00267A0A"/>
    <w:rsid w:val="00273038"/>
    <w:rsid w:val="002A579C"/>
    <w:rsid w:val="002E72CF"/>
    <w:rsid w:val="002F3187"/>
    <w:rsid w:val="002F43A5"/>
    <w:rsid w:val="003265E6"/>
    <w:rsid w:val="00331524"/>
    <w:rsid w:val="00350F8D"/>
    <w:rsid w:val="00361C3F"/>
    <w:rsid w:val="003656D1"/>
    <w:rsid w:val="003667F6"/>
    <w:rsid w:val="00392E5A"/>
    <w:rsid w:val="003A3AED"/>
    <w:rsid w:val="003B13EB"/>
    <w:rsid w:val="003B34DD"/>
    <w:rsid w:val="003C3221"/>
    <w:rsid w:val="003C4071"/>
    <w:rsid w:val="003C6D94"/>
    <w:rsid w:val="003D2120"/>
    <w:rsid w:val="003E2562"/>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0B3"/>
    <w:rsid w:val="004B0E1D"/>
    <w:rsid w:val="004D5813"/>
    <w:rsid w:val="004D5DC8"/>
    <w:rsid w:val="004D5FF5"/>
    <w:rsid w:val="00505045"/>
    <w:rsid w:val="005165E7"/>
    <w:rsid w:val="00524B78"/>
    <w:rsid w:val="005256A9"/>
    <w:rsid w:val="00526DDB"/>
    <w:rsid w:val="005338E6"/>
    <w:rsid w:val="005538AB"/>
    <w:rsid w:val="00557B92"/>
    <w:rsid w:val="005850B9"/>
    <w:rsid w:val="005A48C2"/>
    <w:rsid w:val="005B3887"/>
    <w:rsid w:val="005B73A4"/>
    <w:rsid w:val="005C1D19"/>
    <w:rsid w:val="005D265F"/>
    <w:rsid w:val="005F717A"/>
    <w:rsid w:val="006110CA"/>
    <w:rsid w:val="00617A82"/>
    <w:rsid w:val="0062341D"/>
    <w:rsid w:val="00632466"/>
    <w:rsid w:val="00633CDF"/>
    <w:rsid w:val="006413AE"/>
    <w:rsid w:val="00690A1B"/>
    <w:rsid w:val="006918DA"/>
    <w:rsid w:val="006962A4"/>
    <w:rsid w:val="006A5E5C"/>
    <w:rsid w:val="006A6434"/>
    <w:rsid w:val="006B2ED8"/>
    <w:rsid w:val="006C11CA"/>
    <w:rsid w:val="006C74D5"/>
    <w:rsid w:val="006C754A"/>
    <w:rsid w:val="006D7E62"/>
    <w:rsid w:val="006F51F4"/>
    <w:rsid w:val="00732B32"/>
    <w:rsid w:val="00756E86"/>
    <w:rsid w:val="00767719"/>
    <w:rsid w:val="0079243B"/>
    <w:rsid w:val="007B170D"/>
    <w:rsid w:val="007D5C9A"/>
    <w:rsid w:val="007E75BA"/>
    <w:rsid w:val="007E79D6"/>
    <w:rsid w:val="007F4C35"/>
    <w:rsid w:val="007F6CE4"/>
    <w:rsid w:val="00814B7E"/>
    <w:rsid w:val="0082240F"/>
    <w:rsid w:val="00837A71"/>
    <w:rsid w:val="00855648"/>
    <w:rsid w:val="00861EE8"/>
    <w:rsid w:val="008741D3"/>
    <w:rsid w:val="00880D03"/>
    <w:rsid w:val="008A56FA"/>
    <w:rsid w:val="008A72D8"/>
    <w:rsid w:val="008A74F7"/>
    <w:rsid w:val="008B5B88"/>
    <w:rsid w:val="008C7F5F"/>
    <w:rsid w:val="008D1F25"/>
    <w:rsid w:val="0090504D"/>
    <w:rsid w:val="00905466"/>
    <w:rsid w:val="0091436C"/>
    <w:rsid w:val="0093005F"/>
    <w:rsid w:val="0093478F"/>
    <w:rsid w:val="0094277C"/>
    <w:rsid w:val="009446C5"/>
    <w:rsid w:val="0094642D"/>
    <w:rsid w:val="0094796E"/>
    <w:rsid w:val="00971033"/>
    <w:rsid w:val="009A49D4"/>
    <w:rsid w:val="009C713B"/>
    <w:rsid w:val="009E4D95"/>
    <w:rsid w:val="009E7E3D"/>
    <w:rsid w:val="009F6540"/>
    <w:rsid w:val="00A0162A"/>
    <w:rsid w:val="00A40CE6"/>
    <w:rsid w:val="00A4268C"/>
    <w:rsid w:val="00A61FC8"/>
    <w:rsid w:val="00A66F99"/>
    <w:rsid w:val="00A71E07"/>
    <w:rsid w:val="00A730E3"/>
    <w:rsid w:val="00A846B7"/>
    <w:rsid w:val="00A921E2"/>
    <w:rsid w:val="00A95514"/>
    <w:rsid w:val="00AA1805"/>
    <w:rsid w:val="00AB1E91"/>
    <w:rsid w:val="00AC095F"/>
    <w:rsid w:val="00AC3108"/>
    <w:rsid w:val="00AD11A2"/>
    <w:rsid w:val="00AD52FF"/>
    <w:rsid w:val="00AD55FF"/>
    <w:rsid w:val="00AD7C36"/>
    <w:rsid w:val="00B0086F"/>
    <w:rsid w:val="00B0156E"/>
    <w:rsid w:val="00B07F98"/>
    <w:rsid w:val="00B10660"/>
    <w:rsid w:val="00B127F4"/>
    <w:rsid w:val="00B17F4E"/>
    <w:rsid w:val="00B21E66"/>
    <w:rsid w:val="00B60F30"/>
    <w:rsid w:val="00B71A47"/>
    <w:rsid w:val="00B76621"/>
    <w:rsid w:val="00B82E3B"/>
    <w:rsid w:val="00B87927"/>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380"/>
    <w:rsid w:val="00D252D6"/>
    <w:rsid w:val="00D25854"/>
    <w:rsid w:val="00D3084A"/>
    <w:rsid w:val="00D50B74"/>
    <w:rsid w:val="00D51832"/>
    <w:rsid w:val="00D74DDA"/>
    <w:rsid w:val="00DA150D"/>
    <w:rsid w:val="00DA52F4"/>
    <w:rsid w:val="00DD6B36"/>
    <w:rsid w:val="00DD7C7C"/>
    <w:rsid w:val="00DE04AB"/>
    <w:rsid w:val="00DF201E"/>
    <w:rsid w:val="00DF317B"/>
    <w:rsid w:val="00DF6FFA"/>
    <w:rsid w:val="00E03AB8"/>
    <w:rsid w:val="00E058D9"/>
    <w:rsid w:val="00E26448"/>
    <w:rsid w:val="00E26687"/>
    <w:rsid w:val="00E34078"/>
    <w:rsid w:val="00E35FB6"/>
    <w:rsid w:val="00E56793"/>
    <w:rsid w:val="00E73492"/>
    <w:rsid w:val="00E81599"/>
    <w:rsid w:val="00E82016"/>
    <w:rsid w:val="00E964A9"/>
    <w:rsid w:val="00EA0497"/>
    <w:rsid w:val="00EA6189"/>
    <w:rsid w:val="00EB0728"/>
    <w:rsid w:val="00EB432A"/>
    <w:rsid w:val="00EB588E"/>
    <w:rsid w:val="00EE526E"/>
    <w:rsid w:val="00F01E52"/>
    <w:rsid w:val="00F141E8"/>
    <w:rsid w:val="00F14345"/>
    <w:rsid w:val="00F14F23"/>
    <w:rsid w:val="00F21C38"/>
    <w:rsid w:val="00F325FF"/>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0972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879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AC310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uiPriority w:val="99"/>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3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FF"/>
    <w:rPr>
      <w:rFonts w:ascii="Tahoma" w:hAnsi="Tahoma" w:cs="Tahoma"/>
      <w:sz w:val="16"/>
      <w:szCs w:val="16"/>
    </w:rPr>
  </w:style>
  <w:style w:type="paragraph" w:customStyle="1" w:styleId="papertitle">
    <w:name w:val="paper title"/>
    <w:uiPriority w:val="99"/>
    <w:rsid w:val="00F325FF"/>
    <w:pPr>
      <w:spacing w:after="120" w:line="240" w:lineRule="auto"/>
      <w:jc w:val="center"/>
    </w:pPr>
    <w:rPr>
      <w:rFonts w:ascii="Times New Roman" w:eastAsia="Times New Roman" w:hAnsi="Times New Roman" w:cs="Times New Roman"/>
      <w:bCs/>
      <w:noProof/>
      <w:sz w:val="48"/>
      <w:szCs w:val="48"/>
    </w:rPr>
  </w:style>
  <w:style w:type="character" w:customStyle="1" w:styleId="Heading1Char">
    <w:name w:val="Heading 1 Char"/>
    <w:basedOn w:val="DefaultParagraphFont"/>
    <w:link w:val="Heading1"/>
    <w:uiPriority w:val="9"/>
    <w:rsid w:val="000972D4"/>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AC31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AC3108"/>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AC3108"/>
    <w:rPr>
      <w:b/>
      <w:bCs/>
    </w:rPr>
  </w:style>
  <w:style w:type="character" w:styleId="FollowedHyperlink">
    <w:name w:val="FollowedHyperlink"/>
    <w:basedOn w:val="DefaultParagraphFont"/>
    <w:uiPriority w:val="99"/>
    <w:semiHidden/>
    <w:unhideWhenUsed/>
    <w:rsid w:val="00D50B74"/>
    <w:rPr>
      <w:color w:val="954F72" w:themeColor="followedHyperlink"/>
      <w:u w:val="single"/>
    </w:rPr>
  </w:style>
  <w:style w:type="paragraph" w:customStyle="1" w:styleId="Author">
    <w:name w:val="Author"/>
    <w:rsid w:val="000D2242"/>
    <w:pPr>
      <w:suppressAutoHyphens/>
      <w:spacing w:before="360" w:after="40" w:line="240" w:lineRule="auto"/>
      <w:jc w:val="center"/>
    </w:pPr>
    <w:rPr>
      <w:rFonts w:ascii="Times New Roman" w:eastAsia="SimSun" w:hAnsi="Times New Roman" w:cs="Times New Roman"/>
    </w:rPr>
  </w:style>
  <w:style w:type="character" w:customStyle="1" w:styleId="Heading2Char">
    <w:name w:val="Heading 2 Char"/>
    <w:basedOn w:val="DefaultParagraphFont"/>
    <w:link w:val="Heading2"/>
    <w:uiPriority w:val="9"/>
    <w:semiHidden/>
    <w:rsid w:val="00B87927"/>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B87927"/>
    <w:pPr>
      <w:suppressAutoHyphens/>
      <w:spacing w:after="6" w:line="240" w:lineRule="auto"/>
      <w:ind w:firstLine="288"/>
      <w:jc w:val="both"/>
    </w:pPr>
    <w:rPr>
      <w:rFonts w:ascii="Times New Roman" w:eastAsia="SimSun" w:hAnsi="Times New Roman" w:cs="Times New Roman"/>
      <w:spacing w:val="-1"/>
      <w:sz w:val="20"/>
      <w:szCs w:val="20"/>
      <w:lang w:eastAsia="zh-CN"/>
    </w:rPr>
  </w:style>
  <w:style w:type="character" w:customStyle="1" w:styleId="BodyTextChar">
    <w:name w:val="Body Text Char"/>
    <w:basedOn w:val="DefaultParagraphFont"/>
    <w:link w:val="BodyText"/>
    <w:rsid w:val="00B87927"/>
    <w:rPr>
      <w:rFonts w:ascii="Times New Roman" w:eastAsia="SimSun" w:hAnsi="Times New Roman" w:cs="Times New Roman"/>
      <w:spacing w:val="-1"/>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0972D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B87927"/>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iPriority w:val="9"/>
    <w:semiHidden/>
    <w:unhideWhenUsed/>
    <w:qFormat/>
    <w:rsid w:val="00AC3108"/>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uiPriority w:val="99"/>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325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25FF"/>
    <w:rPr>
      <w:rFonts w:ascii="Tahoma" w:hAnsi="Tahoma" w:cs="Tahoma"/>
      <w:sz w:val="16"/>
      <w:szCs w:val="16"/>
    </w:rPr>
  </w:style>
  <w:style w:type="paragraph" w:customStyle="1" w:styleId="papertitle">
    <w:name w:val="paper title"/>
    <w:uiPriority w:val="99"/>
    <w:rsid w:val="00F325FF"/>
    <w:pPr>
      <w:spacing w:after="120" w:line="240" w:lineRule="auto"/>
      <w:jc w:val="center"/>
    </w:pPr>
    <w:rPr>
      <w:rFonts w:ascii="Times New Roman" w:eastAsia="Times New Roman" w:hAnsi="Times New Roman" w:cs="Times New Roman"/>
      <w:bCs/>
      <w:noProof/>
      <w:sz w:val="48"/>
      <w:szCs w:val="48"/>
    </w:rPr>
  </w:style>
  <w:style w:type="character" w:customStyle="1" w:styleId="Heading1Char">
    <w:name w:val="Heading 1 Char"/>
    <w:basedOn w:val="DefaultParagraphFont"/>
    <w:link w:val="Heading1"/>
    <w:uiPriority w:val="9"/>
    <w:rsid w:val="000972D4"/>
    <w:rPr>
      <w:rFonts w:asciiTheme="majorHAnsi" w:eastAsiaTheme="majorEastAsia" w:hAnsiTheme="majorHAnsi" w:cstheme="majorBidi"/>
      <w:b/>
      <w:bCs/>
      <w:color w:val="2E74B5" w:themeColor="accent1" w:themeShade="BF"/>
      <w:sz w:val="28"/>
      <w:szCs w:val="28"/>
    </w:rPr>
  </w:style>
  <w:style w:type="paragraph" w:styleId="NormalWeb">
    <w:name w:val="Normal (Web)"/>
    <w:basedOn w:val="Normal"/>
    <w:uiPriority w:val="99"/>
    <w:semiHidden/>
    <w:unhideWhenUsed/>
    <w:rsid w:val="00AC31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4Char">
    <w:name w:val="Heading 4 Char"/>
    <w:basedOn w:val="DefaultParagraphFont"/>
    <w:link w:val="Heading4"/>
    <w:uiPriority w:val="9"/>
    <w:semiHidden/>
    <w:rsid w:val="00AC3108"/>
    <w:rPr>
      <w:rFonts w:asciiTheme="majorHAnsi" w:eastAsiaTheme="majorEastAsia" w:hAnsiTheme="majorHAnsi" w:cstheme="majorBidi"/>
      <w:b/>
      <w:bCs/>
      <w:i/>
      <w:iCs/>
      <w:color w:val="5B9BD5" w:themeColor="accent1"/>
    </w:rPr>
  </w:style>
  <w:style w:type="character" w:styleId="Strong">
    <w:name w:val="Strong"/>
    <w:basedOn w:val="DefaultParagraphFont"/>
    <w:uiPriority w:val="22"/>
    <w:qFormat/>
    <w:rsid w:val="00AC3108"/>
    <w:rPr>
      <w:b/>
      <w:bCs/>
    </w:rPr>
  </w:style>
  <w:style w:type="character" w:styleId="FollowedHyperlink">
    <w:name w:val="FollowedHyperlink"/>
    <w:basedOn w:val="DefaultParagraphFont"/>
    <w:uiPriority w:val="99"/>
    <w:semiHidden/>
    <w:unhideWhenUsed/>
    <w:rsid w:val="00D50B74"/>
    <w:rPr>
      <w:color w:val="954F72" w:themeColor="followedHyperlink"/>
      <w:u w:val="single"/>
    </w:rPr>
  </w:style>
  <w:style w:type="paragraph" w:customStyle="1" w:styleId="Author">
    <w:name w:val="Author"/>
    <w:rsid w:val="000D2242"/>
    <w:pPr>
      <w:suppressAutoHyphens/>
      <w:spacing w:before="360" w:after="40" w:line="240" w:lineRule="auto"/>
      <w:jc w:val="center"/>
    </w:pPr>
    <w:rPr>
      <w:rFonts w:ascii="Times New Roman" w:eastAsia="SimSun" w:hAnsi="Times New Roman" w:cs="Times New Roman"/>
    </w:rPr>
  </w:style>
  <w:style w:type="character" w:customStyle="1" w:styleId="Heading2Char">
    <w:name w:val="Heading 2 Char"/>
    <w:basedOn w:val="DefaultParagraphFont"/>
    <w:link w:val="Heading2"/>
    <w:uiPriority w:val="9"/>
    <w:semiHidden/>
    <w:rsid w:val="00B87927"/>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B87927"/>
    <w:pPr>
      <w:suppressAutoHyphens/>
      <w:spacing w:after="6" w:line="240" w:lineRule="auto"/>
      <w:ind w:firstLine="288"/>
      <w:jc w:val="both"/>
    </w:pPr>
    <w:rPr>
      <w:rFonts w:ascii="Times New Roman" w:eastAsia="SimSun" w:hAnsi="Times New Roman" w:cs="Times New Roman"/>
      <w:spacing w:val="-1"/>
      <w:sz w:val="20"/>
      <w:szCs w:val="20"/>
      <w:lang w:eastAsia="zh-CN"/>
    </w:rPr>
  </w:style>
  <w:style w:type="character" w:customStyle="1" w:styleId="BodyTextChar">
    <w:name w:val="Body Text Char"/>
    <w:basedOn w:val="DefaultParagraphFont"/>
    <w:link w:val="BodyText"/>
    <w:rsid w:val="00B87927"/>
    <w:rPr>
      <w:rFonts w:ascii="Times New Roman" w:eastAsia="SimSun" w:hAnsi="Times New Roman" w:cs="Times New Roman"/>
      <w:spacing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6954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10588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emf"/><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hyperlink" Target="https://www.scientific.net/AMM" TargetMode="External"/><Relationship Id="rId7" Type="http://schemas.openxmlformats.org/officeDocument/2006/relationships/footnotes" Target="footnotes.xml"/><Relationship Id="rId12" Type="http://schemas.openxmlformats.org/officeDocument/2006/relationships/image" Target="media/image3.emf"/><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sciencedirect.com/science/journal/23519789/50/supp/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sciencedirect.com/science/journal/23519789"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5.png"/><Relationship Id="rId22" Type="http://schemas.openxmlformats.org/officeDocument/2006/relationships/hyperlink" Target="https://scholar.google.com/citations?user=HNMmMmkAAAAJ&amp;hl=en&amp;oi=sr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724D4-90A3-4886-A061-B1DD6BE36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2448</Words>
  <Characters>13960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Aditya Poly</cp:lastModifiedBy>
  <cp:revision>20</cp:revision>
  <cp:lastPrinted>2021-02-22T14:39:00Z</cp:lastPrinted>
  <dcterms:created xsi:type="dcterms:W3CDTF">2023-05-04T09:11:00Z</dcterms:created>
  <dcterms:modified xsi:type="dcterms:W3CDTF">2023-05-04T09:39:00Z</dcterms:modified>
</cp:coreProperties>
</file>