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591E" w:rsidRDefault="00580203">
      <w:pPr>
        <w:spacing w:after="42" w:line="259" w:lineRule="auto"/>
        <w:ind w:left="0" w:right="6" w:firstLine="0"/>
        <w:jc w:val="center"/>
      </w:pPr>
      <w:bookmarkStart w:id="0" w:name="_GoBack"/>
      <w:bookmarkEnd w:id="0"/>
      <w:r>
        <w:rPr>
          <w:b/>
          <w:sz w:val="28"/>
        </w:rPr>
        <w:t xml:space="preserve">“IOT BASED MILK ANALYZING SYSTEM” </w:t>
      </w:r>
    </w:p>
    <w:p w:rsidR="00A7591E" w:rsidRDefault="00580203">
      <w:pPr>
        <w:spacing w:after="70" w:line="259" w:lineRule="auto"/>
        <w:ind w:left="-5" w:right="0"/>
        <w:jc w:val="left"/>
      </w:pPr>
      <w:r>
        <w:rPr>
          <w:b/>
          <w:sz w:val="24"/>
        </w:rPr>
        <w:t xml:space="preserve">                                        Mr. Mandar N. Tayade</w:t>
      </w:r>
      <w:r>
        <w:rPr>
          <w:sz w:val="24"/>
          <w:vertAlign w:val="superscript"/>
        </w:rPr>
        <w:t>1</w:t>
      </w:r>
      <w:r>
        <w:rPr>
          <w:b/>
          <w:sz w:val="24"/>
        </w:rPr>
        <w:t xml:space="preserve"> and Ms. Komal G. Avhad</w:t>
      </w:r>
      <w:r>
        <w:rPr>
          <w:sz w:val="24"/>
          <w:vertAlign w:val="superscript"/>
        </w:rPr>
        <w:t>2</w:t>
      </w:r>
      <w:r>
        <w:rPr>
          <w:b/>
          <w:sz w:val="24"/>
        </w:rPr>
        <w:t xml:space="preserve">. </w:t>
      </w:r>
    </w:p>
    <w:p w:rsidR="00A7591E" w:rsidRDefault="00580203">
      <w:pPr>
        <w:spacing w:after="48" w:line="281" w:lineRule="auto"/>
        <w:ind w:right="0"/>
        <w:jc w:val="center"/>
      </w:pPr>
      <w:r>
        <w:rPr>
          <w:sz w:val="22"/>
          <w:vertAlign w:val="superscript"/>
        </w:rPr>
        <w:t>1</w:t>
      </w:r>
      <w:r>
        <w:rPr>
          <w:sz w:val="22"/>
        </w:rPr>
        <w:t xml:space="preserve">Final Year Student, Electronics and Telecommunication, KBT College of Engineering, Nashik, Maharashtra, India. </w:t>
      </w:r>
    </w:p>
    <w:p w:rsidR="00A7591E" w:rsidRDefault="00580203">
      <w:pPr>
        <w:spacing w:after="48" w:line="281" w:lineRule="auto"/>
        <w:ind w:right="0"/>
        <w:jc w:val="center"/>
      </w:pPr>
      <w:r>
        <w:rPr>
          <w:sz w:val="22"/>
          <w:vertAlign w:val="superscript"/>
        </w:rPr>
        <w:t>2</w:t>
      </w:r>
      <w:r>
        <w:rPr>
          <w:sz w:val="22"/>
        </w:rPr>
        <w:t>Final Year Student</w:t>
      </w:r>
      <w:r>
        <w:rPr>
          <w:sz w:val="22"/>
        </w:rPr>
        <w:t xml:space="preserve">, Electronics and Telecommunication, KBT College of Engineering, Nashik, Maharashtra, India.  </w:t>
      </w:r>
    </w:p>
    <w:p w:rsidR="00A7591E" w:rsidRDefault="00580203">
      <w:pPr>
        <w:spacing w:after="0" w:line="259" w:lineRule="auto"/>
        <w:ind w:left="0" w:right="0" w:firstLine="0"/>
        <w:jc w:val="left"/>
      </w:pPr>
      <w:r>
        <w:rPr>
          <w:sz w:val="22"/>
        </w:rPr>
        <w:t xml:space="preserve"> </w:t>
      </w:r>
    </w:p>
    <w:p w:rsidR="00A7591E" w:rsidRDefault="00580203">
      <w:pPr>
        <w:spacing w:line="259" w:lineRule="auto"/>
        <w:ind w:left="-30" w:right="-29" w:firstLine="0"/>
        <w:jc w:val="left"/>
      </w:pPr>
      <w:r>
        <w:rPr>
          <w:rFonts w:ascii="Calibri" w:eastAsia="Calibri" w:hAnsi="Calibri" w:cs="Calibri"/>
          <w:noProof/>
          <w:sz w:val="22"/>
        </w:rPr>
        <mc:AlternateContent>
          <mc:Choice Requires="wpg">
            <w:drawing>
              <wp:inline distT="0" distB="0" distL="0" distR="0">
                <wp:extent cx="6450966" cy="6667"/>
                <wp:effectExtent l="0" t="0" r="0" b="0"/>
                <wp:docPr id="4353" name="Group 4353"/>
                <wp:cNvGraphicFramePr/>
                <a:graphic xmlns:a="http://schemas.openxmlformats.org/drawingml/2006/main">
                  <a:graphicData uri="http://schemas.microsoft.com/office/word/2010/wordprocessingGroup">
                    <wpg:wgp>
                      <wpg:cNvGrpSpPr/>
                      <wpg:grpSpPr>
                        <a:xfrm>
                          <a:off x="0" y="0"/>
                          <a:ext cx="6450966" cy="6667"/>
                          <a:chOff x="0" y="0"/>
                          <a:chExt cx="6450966" cy="6667"/>
                        </a:xfrm>
                      </wpg:grpSpPr>
                      <wps:wsp>
                        <wps:cNvPr id="5445" name="Shape 5445"/>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53" style="width:507.95pt;height:0.524963pt;mso-position-horizontal-relative:char;mso-position-vertical-relative:line" coordsize="64509,66">
                <v:shape id="Shape 5446" style="position:absolute;width:64509;height:91;left:0;top:0;" coordsize="6450966,9144" path="m0,0l6450966,0l6450966,9144l0,9144l0,0">
                  <v:stroke weight="0pt" endcap="flat" joinstyle="miter" miterlimit="10" on="false" color="#000000" opacity="0"/>
                  <v:fill on="true" color="#000000"/>
                </v:shape>
              </v:group>
            </w:pict>
          </mc:Fallback>
        </mc:AlternateContent>
      </w:r>
    </w:p>
    <w:p w:rsidR="00A7591E" w:rsidRDefault="00580203">
      <w:pPr>
        <w:pStyle w:val="Heading1"/>
        <w:numPr>
          <w:ilvl w:val="0"/>
          <w:numId w:val="0"/>
        </w:numPr>
        <w:spacing w:after="35"/>
        <w:ind w:right="7"/>
        <w:jc w:val="center"/>
      </w:pPr>
      <w:r>
        <w:t xml:space="preserve">ABSTRACT  </w:t>
      </w:r>
    </w:p>
    <w:p w:rsidR="00A7591E" w:rsidRDefault="00580203">
      <w:pPr>
        <w:spacing w:after="17"/>
        <w:ind w:left="15" w:right="0"/>
      </w:pPr>
      <w:r>
        <w:t xml:space="preserve">This project presents the design and implementation of an IoT-based milk analyzing system. The system is composed of an ESP32 microcontroller, pH </w:t>
      </w:r>
      <w:r>
        <w:t>sensor, turbidity sensor, odor sensor, conductivity sensor, temperature sensor and i2c LCD display. The collected data is sent to a ThingSpeak cloud server for storage and analysis. The purpose of this project is to create a reliable and cost-effective sys</w:t>
      </w:r>
      <w:r>
        <w:t xml:space="preserve">tem for milk analysis that can help ensure the quality and safety of milk products. </w:t>
      </w:r>
      <w:r>
        <w:rPr>
          <w:b/>
        </w:rPr>
        <w:t>Keywords:</w:t>
      </w:r>
      <w:r>
        <w:t xml:space="preserve">     IOT,  Milk analyzing system, esp32 microcontroller, turbidity sensor, pH sensor, odor sensor, etc.</w:t>
      </w:r>
    </w:p>
    <w:p w:rsidR="00A7591E" w:rsidRDefault="00580203">
      <w:pPr>
        <w:spacing w:line="259" w:lineRule="auto"/>
        <w:ind w:left="-30" w:right="-29" w:firstLine="0"/>
        <w:jc w:val="left"/>
      </w:pPr>
      <w:r>
        <w:rPr>
          <w:rFonts w:ascii="Calibri" w:eastAsia="Calibri" w:hAnsi="Calibri" w:cs="Calibri"/>
          <w:noProof/>
          <w:sz w:val="22"/>
        </w:rPr>
        <mc:AlternateContent>
          <mc:Choice Requires="wpg">
            <w:drawing>
              <wp:inline distT="0" distB="0" distL="0" distR="0">
                <wp:extent cx="6450966" cy="6350"/>
                <wp:effectExtent l="0" t="0" r="0" b="0"/>
                <wp:docPr id="4354" name="Group 4354"/>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47" name="Shape 544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354" style="width:507.95pt;height:0.5pt;mso-position-horizontal-relative:char;mso-position-vertical-relative:line" coordsize="64509,63">
                <v:shape id="Shape 5448" style="position:absolute;width:64509;height:91;left:0;top:0;" coordsize="6450966,9144" path="m0,0l6450966,0l6450966,9144l0,9144l0,0">
                  <v:stroke weight="0pt" endcap="flat" joinstyle="miter" miterlimit="10" on="false" color="#000000" opacity="0"/>
                  <v:fill on="true" color="#000000"/>
                </v:shape>
              </v:group>
            </w:pict>
          </mc:Fallback>
        </mc:AlternateContent>
      </w:r>
    </w:p>
    <w:p w:rsidR="00A7591E" w:rsidRDefault="00580203">
      <w:pPr>
        <w:pStyle w:val="Heading1"/>
        <w:ind w:left="270" w:hanging="285"/>
      </w:pPr>
      <w:r>
        <w:t xml:space="preserve">INTRODUCTION  </w:t>
      </w:r>
    </w:p>
    <w:p w:rsidR="00A7591E" w:rsidRDefault="00580203">
      <w:pPr>
        <w:ind w:left="15" w:right="0"/>
      </w:pPr>
      <w:r>
        <w:t>Milk is an essential and widely consumed p</w:t>
      </w:r>
      <w:r>
        <w:t>roduct around the world. However, milk quality and safety are critical concerns due to the possible presence of harmful contaminants such as bacteria, chemicals, or other substances that may compromise its nutritional value. To address these concerns, an I</w:t>
      </w:r>
      <w:r>
        <w:t xml:space="preserve">oT-based milk analyzing system is proposed in this project. The system uses various sensors to analyze milk properties such as pH, turbidity, odor, conductivity, etc. The collected data is then transmitted to a cloud server for analysis and monitoring. </w:t>
      </w:r>
    </w:p>
    <w:p w:rsidR="00A7591E" w:rsidRDefault="00580203">
      <w:pPr>
        <w:spacing w:after="70" w:line="259" w:lineRule="auto"/>
        <w:ind w:left="0" w:right="0" w:firstLine="0"/>
        <w:jc w:val="left"/>
      </w:pPr>
      <w:r>
        <w:t xml:space="preserve"> </w:t>
      </w:r>
    </w:p>
    <w:p w:rsidR="00A7591E" w:rsidRDefault="00580203">
      <w:pPr>
        <w:spacing w:after="113" w:line="259" w:lineRule="auto"/>
        <w:ind w:left="0" w:right="0" w:firstLine="0"/>
        <w:jc w:val="left"/>
      </w:pPr>
      <w:r>
        <w:t xml:space="preserve"> </w:t>
      </w:r>
    </w:p>
    <w:p w:rsidR="00A7591E" w:rsidRDefault="00580203">
      <w:pPr>
        <w:pStyle w:val="Heading1"/>
        <w:ind w:left="345" w:hanging="360"/>
      </w:pPr>
      <w:r>
        <w:t xml:space="preserve">METHODOLOGY </w:t>
      </w:r>
    </w:p>
    <w:p w:rsidR="00A7591E" w:rsidRDefault="00580203">
      <w:pPr>
        <w:ind w:left="15" w:right="0"/>
      </w:pPr>
      <w:r>
        <w:t xml:space="preserve">The proposed milk analyzing system consists of an ESP32 microcontroller, pH sensor, turbidity sensor, odor sensor, conductivity sensor and temperature sensor and i2c LCD display. The pH sensor is used to measure the acidity of the milk. The </w:t>
      </w:r>
      <w:r>
        <w:t xml:space="preserve">turbidity sensor measures the cloudiness of the milk. The odor sensor detects any unwanted smells or odors in the milk. The conductivity sensor measures the milk's electrical conductivity, which is related to its fat content. The collected data from these </w:t>
      </w:r>
      <w:r>
        <w:t xml:space="preserve">sensors is sent to a ThingSpeak cloud server for analysis. </w:t>
      </w:r>
    </w:p>
    <w:p w:rsidR="00A7591E" w:rsidRDefault="00580203">
      <w:pPr>
        <w:spacing w:after="70" w:line="259" w:lineRule="auto"/>
        <w:ind w:left="0" w:right="0" w:firstLine="0"/>
        <w:jc w:val="left"/>
      </w:pPr>
      <w:r>
        <w:t xml:space="preserve"> </w:t>
      </w:r>
    </w:p>
    <w:p w:rsidR="00A7591E" w:rsidRDefault="00580203">
      <w:pPr>
        <w:ind w:left="15" w:right="0"/>
      </w:pPr>
      <w:r>
        <w:t>The ESP32 microcontroller is programmed using the Arduino IDE software, and the sensors are connected to it using appropriate circuits. The data collected from the sensors is then transmitted to</w:t>
      </w:r>
      <w:r>
        <w:t xml:space="preserve"> the ThingSpeak cloud server using Wi-Fi connectivity.  </w:t>
      </w:r>
    </w:p>
    <w:p w:rsidR="00A7591E" w:rsidRDefault="00580203">
      <w:pPr>
        <w:spacing w:after="114" w:line="259" w:lineRule="auto"/>
        <w:ind w:left="0" w:right="0" w:firstLine="0"/>
        <w:jc w:val="left"/>
      </w:pPr>
      <w:r>
        <w:t xml:space="preserve"> </w:t>
      </w:r>
    </w:p>
    <w:p w:rsidR="00A7591E" w:rsidRDefault="00580203">
      <w:pPr>
        <w:pStyle w:val="Heading1"/>
        <w:ind w:left="345" w:hanging="360"/>
      </w:pPr>
      <w:r>
        <w:t xml:space="preserve">MODELING AND ANALYSIS </w:t>
      </w:r>
      <w:r>
        <w:rPr>
          <w:sz w:val="20"/>
        </w:rPr>
        <w:t xml:space="preserve"> </w:t>
      </w:r>
    </w:p>
    <w:p w:rsidR="00A7591E" w:rsidRDefault="00580203">
      <w:pPr>
        <w:spacing w:after="58" w:line="259" w:lineRule="auto"/>
        <w:ind w:left="0" w:right="0" w:firstLine="0"/>
        <w:jc w:val="left"/>
      </w:pPr>
      <w:r>
        <w:t xml:space="preserve"> </w:t>
      </w:r>
    </w:p>
    <w:p w:rsidR="00A7591E" w:rsidRDefault="00580203">
      <w:pPr>
        <w:spacing w:after="0" w:line="259" w:lineRule="auto"/>
        <w:ind w:left="95" w:right="0" w:firstLine="0"/>
        <w:jc w:val="center"/>
      </w:pPr>
      <w:r>
        <w:rPr>
          <w:noProof/>
        </w:rPr>
        <w:lastRenderedPageBreak/>
        <w:drawing>
          <wp:inline distT="0" distB="0" distL="0" distR="0">
            <wp:extent cx="3449320" cy="2257425"/>
            <wp:effectExtent l="0" t="0" r="0" b="0"/>
            <wp:docPr id="192" name="Picture 192"/>
            <wp:cNvGraphicFramePr/>
            <a:graphic xmlns:a="http://schemas.openxmlformats.org/drawingml/2006/main">
              <a:graphicData uri="http://schemas.openxmlformats.org/drawingml/2006/picture">
                <pic:pic xmlns:pic="http://schemas.openxmlformats.org/drawingml/2006/picture">
                  <pic:nvPicPr>
                    <pic:cNvPr id="192" name="Picture 192"/>
                    <pic:cNvPicPr/>
                  </pic:nvPicPr>
                  <pic:blipFill>
                    <a:blip r:embed="rId7"/>
                    <a:stretch>
                      <a:fillRect/>
                    </a:stretch>
                  </pic:blipFill>
                  <pic:spPr>
                    <a:xfrm>
                      <a:off x="0" y="0"/>
                      <a:ext cx="3449320" cy="2257425"/>
                    </a:xfrm>
                    <a:prstGeom prst="rect">
                      <a:avLst/>
                    </a:prstGeom>
                  </pic:spPr>
                </pic:pic>
              </a:graphicData>
            </a:graphic>
          </wp:inline>
        </w:drawing>
      </w:r>
      <w:r>
        <w:t xml:space="preserve">  </w:t>
      </w:r>
    </w:p>
    <w:p w:rsidR="00A7591E" w:rsidRDefault="00580203">
      <w:pPr>
        <w:spacing w:after="70" w:line="259" w:lineRule="auto"/>
        <w:ind w:left="0" w:right="7" w:firstLine="0"/>
        <w:jc w:val="center"/>
      </w:pPr>
      <w:r>
        <w:rPr>
          <w:b/>
        </w:rPr>
        <w:t>Figure 1:</w:t>
      </w:r>
      <w:r>
        <w:t xml:space="preserve"> Block Diagram of the system.  </w:t>
      </w:r>
    </w:p>
    <w:p w:rsidR="00A7591E" w:rsidRDefault="00580203">
      <w:pPr>
        <w:spacing w:after="65" w:line="259" w:lineRule="auto"/>
        <w:ind w:left="44" w:right="0" w:firstLine="0"/>
        <w:jc w:val="center"/>
      </w:pPr>
      <w:r>
        <w:t xml:space="preserve"> </w:t>
      </w:r>
    </w:p>
    <w:p w:rsidR="00A7591E" w:rsidRDefault="00580203">
      <w:pPr>
        <w:spacing w:after="6"/>
        <w:ind w:left="15" w:right="0"/>
      </w:pPr>
      <w:r>
        <w:t xml:space="preserve"> Based on the proposed IoT-</w:t>
      </w:r>
      <w:r>
        <w:t xml:space="preserve">based milk analyzing system, the analysis shows that the system is highly effective in monitoring milk properties and ensuring the quality and safety of milk products. The use of multiple sensors such as pH sensor, turbidity </w:t>
      </w:r>
    </w:p>
    <w:p w:rsidR="00A7591E" w:rsidRDefault="00580203">
      <w:pPr>
        <w:ind w:left="475" w:right="0" w:hanging="470"/>
      </w:pPr>
      <w:r>
        <w:t>sensor, odor sensor, and condu</w:t>
      </w:r>
      <w:r>
        <w:t xml:space="preserve">ctivity sensor enables the system to detect any abnormalities in milk properties such as acidity, cloudiness, unwanted smells, and fat content. The collected data is then transmitted to a ThingSpeak cloud server. </w:t>
      </w:r>
    </w:p>
    <w:p w:rsidR="00A7591E" w:rsidRDefault="00580203">
      <w:pPr>
        <w:spacing w:after="65" w:line="259" w:lineRule="auto"/>
        <w:ind w:left="44" w:right="0" w:firstLine="0"/>
        <w:jc w:val="center"/>
      </w:pPr>
      <w:r>
        <w:t xml:space="preserve"> </w:t>
      </w:r>
    </w:p>
    <w:p w:rsidR="00A7591E" w:rsidRDefault="00580203">
      <w:pPr>
        <w:spacing w:after="114" w:line="259" w:lineRule="auto"/>
        <w:ind w:left="44" w:right="0" w:firstLine="0"/>
        <w:jc w:val="center"/>
      </w:pPr>
      <w:r>
        <w:t xml:space="preserve"> </w:t>
      </w:r>
    </w:p>
    <w:p w:rsidR="00A7591E" w:rsidRDefault="00580203">
      <w:pPr>
        <w:pStyle w:val="Heading1"/>
        <w:ind w:left="345" w:hanging="360"/>
      </w:pPr>
      <w:r>
        <w:t xml:space="preserve">RESULTS AND DISCUSSION </w:t>
      </w:r>
    </w:p>
    <w:p w:rsidR="00A7591E" w:rsidRDefault="00580203">
      <w:pPr>
        <w:ind w:left="15" w:right="0"/>
      </w:pPr>
      <w:r>
        <w:t>The final read</w:t>
      </w:r>
      <w:r>
        <w:t xml:space="preserve">ings of each sensor are mentioned below:  </w:t>
      </w:r>
    </w:p>
    <w:p w:rsidR="00A7591E" w:rsidRDefault="00580203">
      <w:pPr>
        <w:spacing w:after="70" w:line="259" w:lineRule="auto"/>
        <w:ind w:left="0" w:right="0" w:firstLine="0"/>
        <w:jc w:val="left"/>
      </w:pPr>
      <w:r>
        <w:rPr>
          <w:b/>
        </w:rPr>
        <w:t xml:space="preserve"> </w:t>
      </w:r>
    </w:p>
    <w:p w:rsidR="00A7591E" w:rsidRDefault="00580203">
      <w:pPr>
        <w:spacing w:after="0" w:line="259" w:lineRule="auto"/>
        <w:ind w:left="0" w:firstLine="0"/>
        <w:jc w:val="center"/>
      </w:pPr>
      <w:r>
        <w:rPr>
          <w:b/>
        </w:rPr>
        <w:t>Table 1.</w:t>
      </w:r>
      <w:r>
        <w:t xml:space="preserve"> </w:t>
      </w:r>
      <w:r>
        <w:rPr>
          <w:b/>
        </w:rPr>
        <w:t xml:space="preserve">Readings of each sensor. </w:t>
      </w:r>
    </w:p>
    <w:tbl>
      <w:tblPr>
        <w:tblStyle w:val="TableGrid"/>
        <w:tblW w:w="3166" w:type="dxa"/>
        <w:tblInd w:w="3467" w:type="dxa"/>
        <w:tblCellMar>
          <w:top w:w="67" w:type="dxa"/>
          <w:left w:w="105" w:type="dxa"/>
          <w:bottom w:w="0" w:type="dxa"/>
          <w:right w:w="55" w:type="dxa"/>
        </w:tblCellMar>
        <w:tblLook w:val="04A0" w:firstRow="1" w:lastRow="0" w:firstColumn="1" w:lastColumn="0" w:noHBand="0" w:noVBand="1"/>
      </w:tblPr>
      <w:tblGrid>
        <w:gridCol w:w="520"/>
        <w:gridCol w:w="1266"/>
        <w:gridCol w:w="1380"/>
      </w:tblGrid>
      <w:tr w:rsidR="00A7591E">
        <w:trPr>
          <w:trHeight w:val="375"/>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rPr>
                <w:b/>
              </w:rPr>
              <w:t xml:space="preserve">SN.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rPr>
                <w:b/>
              </w:rPr>
              <w:t xml:space="preserve">Sensor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rPr>
                <w:b/>
              </w:rPr>
              <w:t xml:space="preserve">Readings  </w:t>
            </w:r>
          </w:p>
        </w:tc>
      </w:tr>
      <w:tr w:rsidR="00A7591E">
        <w:trPr>
          <w:trHeight w:val="325"/>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1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pH sensor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t xml:space="preserve">6.8 </w:t>
            </w:r>
          </w:p>
        </w:tc>
      </w:tr>
      <w:tr w:rsidR="00A7591E">
        <w:trPr>
          <w:trHeight w:val="330"/>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2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Odor sensor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t xml:space="preserve">0.2 ppm </w:t>
            </w:r>
          </w:p>
        </w:tc>
      </w:tr>
      <w:tr w:rsidR="00A7591E">
        <w:trPr>
          <w:trHeight w:val="595"/>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3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Turbidity sensor  </w:t>
            </w:r>
          </w:p>
        </w:tc>
        <w:tc>
          <w:tcPr>
            <w:tcW w:w="1380" w:type="dxa"/>
            <w:tcBorders>
              <w:top w:val="single" w:sz="4" w:space="0" w:color="000000"/>
              <w:left w:val="single" w:sz="4" w:space="0" w:color="000000"/>
              <w:bottom w:val="single" w:sz="4" w:space="0" w:color="000000"/>
              <w:right w:val="single" w:sz="4" w:space="0" w:color="000000"/>
            </w:tcBorders>
            <w:vAlign w:val="center"/>
          </w:tcPr>
          <w:p w:rsidR="00A7591E" w:rsidRDefault="00580203">
            <w:pPr>
              <w:spacing w:after="0" w:line="259" w:lineRule="auto"/>
              <w:ind w:left="0" w:right="0" w:firstLine="0"/>
              <w:jc w:val="left"/>
            </w:pPr>
            <w:r>
              <w:t xml:space="preserve">10 NTU </w:t>
            </w:r>
          </w:p>
        </w:tc>
      </w:tr>
      <w:tr w:rsidR="00A7591E">
        <w:trPr>
          <w:trHeight w:val="590"/>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4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Conductivity sensor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t xml:space="preserve">2.5 mS/cm </w:t>
            </w:r>
          </w:p>
        </w:tc>
      </w:tr>
      <w:tr w:rsidR="00A7591E">
        <w:trPr>
          <w:trHeight w:val="595"/>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5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Temperature sensor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t xml:space="preserve">4°C </w:t>
            </w:r>
          </w:p>
        </w:tc>
      </w:tr>
      <w:tr w:rsidR="00A7591E">
        <w:trPr>
          <w:trHeight w:val="325"/>
        </w:trPr>
        <w:tc>
          <w:tcPr>
            <w:tcW w:w="52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 </w:t>
            </w:r>
          </w:p>
        </w:tc>
        <w:tc>
          <w:tcPr>
            <w:tcW w:w="1266"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5" w:right="0" w:firstLine="0"/>
              <w:jc w:val="left"/>
            </w:pPr>
            <w:r>
              <w:t xml:space="preserve"> </w:t>
            </w:r>
          </w:p>
        </w:tc>
        <w:tc>
          <w:tcPr>
            <w:tcW w:w="1380" w:type="dxa"/>
            <w:tcBorders>
              <w:top w:val="single" w:sz="4" w:space="0" w:color="000000"/>
              <w:left w:val="single" w:sz="4" w:space="0" w:color="000000"/>
              <w:bottom w:val="single" w:sz="4" w:space="0" w:color="000000"/>
              <w:right w:val="single" w:sz="4" w:space="0" w:color="000000"/>
            </w:tcBorders>
          </w:tcPr>
          <w:p w:rsidR="00A7591E" w:rsidRDefault="00580203">
            <w:pPr>
              <w:spacing w:after="0" w:line="259" w:lineRule="auto"/>
              <w:ind w:left="0" w:right="0" w:firstLine="0"/>
              <w:jc w:val="left"/>
            </w:pPr>
            <w:r>
              <w:t xml:space="preserve"> </w:t>
            </w:r>
          </w:p>
        </w:tc>
      </w:tr>
    </w:tbl>
    <w:p w:rsidR="00A7591E" w:rsidRDefault="00580203">
      <w:pPr>
        <w:spacing w:after="70" w:line="259" w:lineRule="auto"/>
        <w:ind w:left="0" w:right="0" w:firstLine="0"/>
        <w:jc w:val="left"/>
      </w:pPr>
      <w:r>
        <w:t xml:space="preserve"> </w:t>
      </w:r>
    </w:p>
    <w:p w:rsidR="00A7591E" w:rsidRDefault="00580203">
      <w:pPr>
        <w:spacing w:after="114" w:line="259" w:lineRule="auto"/>
        <w:ind w:left="0" w:right="0" w:firstLine="0"/>
        <w:jc w:val="left"/>
      </w:pPr>
      <w:r>
        <w:t xml:space="preserve"> </w:t>
      </w:r>
    </w:p>
    <w:p w:rsidR="00A7591E" w:rsidRDefault="00580203">
      <w:pPr>
        <w:pStyle w:val="Heading1"/>
        <w:ind w:left="345" w:hanging="360"/>
      </w:pPr>
      <w:r>
        <w:t xml:space="preserve">CONCLUSION </w:t>
      </w:r>
    </w:p>
    <w:p w:rsidR="00A7591E" w:rsidRDefault="00580203">
      <w:pPr>
        <w:spacing w:after="101"/>
        <w:ind w:left="15" w:right="0"/>
      </w:pPr>
      <w:r>
        <w:t>The proposed IoT-based milk analyzing system is a reliable and cost-</w:t>
      </w:r>
      <w:r>
        <w:t>effective solution for monitoring milk quality and safety. The system can detect any abnormalities in milk properties and alert users if the milk is unsafe for consumption. The data collected from the sensors can be used to improve milk production processe</w:t>
      </w:r>
      <w:r>
        <w:t xml:space="preserve">s and ensure the nutritional value of milk products.  </w:t>
      </w:r>
    </w:p>
    <w:p w:rsidR="00A7591E" w:rsidRDefault="00580203">
      <w:pPr>
        <w:pStyle w:val="Heading1"/>
        <w:numPr>
          <w:ilvl w:val="0"/>
          <w:numId w:val="0"/>
        </w:numPr>
        <w:ind w:left="-5"/>
      </w:pPr>
      <w:r>
        <w:t xml:space="preserve">ACKNOWLEDGEMENT  </w:t>
      </w:r>
    </w:p>
    <w:p w:rsidR="00A7591E" w:rsidRDefault="00580203">
      <w:pPr>
        <w:ind w:left="15" w:right="0"/>
      </w:pPr>
      <w:r>
        <w:t>We would like to express our sincere gratitude for Mrs. Sarika Jagtap Mam for her valuable contribution and assistance in our research project. Her guidance and expertise were essenti</w:t>
      </w:r>
      <w:r>
        <w:t xml:space="preserve">al in shaping our methodology and analysis. </w:t>
      </w:r>
    </w:p>
    <w:p w:rsidR="00A7591E" w:rsidRDefault="00580203">
      <w:pPr>
        <w:spacing w:after="111" w:line="259" w:lineRule="auto"/>
        <w:ind w:left="0" w:right="0" w:firstLine="0"/>
        <w:jc w:val="left"/>
      </w:pPr>
      <w:r>
        <w:lastRenderedPageBreak/>
        <w:t xml:space="preserve"> </w:t>
      </w:r>
    </w:p>
    <w:p w:rsidR="00A7591E" w:rsidRDefault="00580203">
      <w:pPr>
        <w:pStyle w:val="Heading1"/>
        <w:numPr>
          <w:ilvl w:val="0"/>
          <w:numId w:val="0"/>
        </w:numPr>
        <w:ind w:left="-5"/>
      </w:pPr>
      <w:r>
        <w:rPr>
          <w:b w:val="0"/>
          <w:sz w:val="20"/>
        </w:rPr>
        <w:t xml:space="preserve"> </w:t>
      </w:r>
      <w:r>
        <w:t xml:space="preserve">REFERENCES </w:t>
      </w:r>
    </w:p>
    <w:p w:rsidR="00A7591E" w:rsidRDefault="00580203">
      <w:pPr>
        <w:numPr>
          <w:ilvl w:val="0"/>
          <w:numId w:val="1"/>
        </w:numPr>
        <w:spacing w:after="92"/>
        <w:ind w:right="0" w:hanging="360"/>
      </w:pPr>
      <w:r>
        <w:t xml:space="preserve">Lucas de Souza Ribeiro; Fábio Augusto Gentilin; José Alexandre de França; Ana Lúcia de Souza Madureira  </w:t>
      </w:r>
    </w:p>
    <w:p w:rsidR="00A7591E" w:rsidRDefault="00580203">
      <w:pPr>
        <w:spacing w:after="108"/>
        <w:ind w:left="15" w:right="0"/>
      </w:pPr>
      <w:r>
        <w:t xml:space="preserve">Felício; Maria Bernadete de M. França “Development of a Hardware Platform for Detection of </w:t>
      </w:r>
      <w:r>
        <w:t xml:space="preserve">Milk  </w:t>
      </w:r>
    </w:p>
    <w:p w:rsidR="00A7591E" w:rsidRDefault="00580203">
      <w:pPr>
        <w:ind w:left="15" w:right="0"/>
      </w:pPr>
      <w:r>
        <w:t xml:space="preserve">Adulteration Based on NearInfrared Diffuse Reflection” IEEE Transactions on Instrumentation and  </w:t>
      </w:r>
    </w:p>
    <w:p w:rsidR="00A7591E" w:rsidRDefault="00580203">
      <w:pPr>
        <w:ind w:left="15" w:right="0"/>
      </w:pPr>
      <w:r>
        <w:t xml:space="preserve">Measurement, Year: 2016, Volume: 65, Issue: 7, DOI: 10.1109/TIM.2016.2540946 </w:t>
      </w:r>
    </w:p>
    <w:p w:rsidR="00A7591E" w:rsidRDefault="00580203">
      <w:pPr>
        <w:numPr>
          <w:ilvl w:val="0"/>
          <w:numId w:val="1"/>
        </w:numPr>
        <w:spacing w:after="107"/>
        <w:ind w:right="0" w:hanging="360"/>
      </w:pPr>
      <w:r>
        <w:t>Carla Margarida Duarte; Ana Carolina Fernandes; Filipe Arroyo Cardoso; Ri</w:t>
      </w:r>
      <w:r>
        <w:t xml:space="preserve">cardo Bexiga; Susana Freitas  </w:t>
      </w:r>
    </w:p>
    <w:p w:rsidR="00A7591E" w:rsidRDefault="00580203">
      <w:pPr>
        <w:ind w:left="15" w:right="0"/>
      </w:pPr>
      <w:r>
        <w:t xml:space="preserve">Cardoso; Paulo J. P. Freitas “Magnetic Counter for Group B Streptococci Detection in Milk” IEEE  </w:t>
      </w:r>
    </w:p>
    <w:p w:rsidR="00A7591E" w:rsidRDefault="00580203">
      <w:pPr>
        <w:ind w:left="15" w:right="0"/>
      </w:pPr>
      <w:r>
        <w:t xml:space="preserve">Transactions on Magnetics, Year: 2015, Volume: 51, Issue: 1, Article Sequence Number: 5100304, DOI:  </w:t>
      </w:r>
    </w:p>
    <w:p w:rsidR="00A7591E" w:rsidRDefault="00580203">
      <w:pPr>
        <w:spacing w:after="97"/>
        <w:ind w:left="15" w:right="0"/>
      </w:pPr>
      <w:r>
        <w:t>10.1109/TMAG.2014.2359574</w:t>
      </w:r>
      <w:r>
        <w:t xml:space="preserve"> </w:t>
      </w:r>
    </w:p>
    <w:p w:rsidR="00A7591E" w:rsidRDefault="00580203">
      <w:pPr>
        <w:numPr>
          <w:ilvl w:val="0"/>
          <w:numId w:val="1"/>
        </w:numPr>
        <w:spacing w:after="101"/>
        <w:ind w:right="0" w:hanging="360"/>
      </w:pPr>
      <w:r>
        <w:t xml:space="preserve">[Gabriel Durante; Wesley Becari; Felipe A. S. Lima; Henrique E. M. Peres “Electrical Impedance Sensor for  </w:t>
      </w:r>
    </w:p>
    <w:p w:rsidR="00A7591E" w:rsidRDefault="00580203">
      <w:pPr>
        <w:spacing w:after="25" w:line="337" w:lineRule="auto"/>
        <w:ind w:left="15" w:right="866"/>
      </w:pPr>
      <w:r>
        <w:t xml:space="preserve">Real-Time Detection of Bovine Milk Adulteration” IEEE Sensors Journal, Year: 2016, Volume: 16, Issue: 4,  DOI: 10.1109/JSEN.2015.2494624. </w:t>
      </w:r>
    </w:p>
    <w:p w:rsidR="00A7591E" w:rsidRDefault="00580203">
      <w:pPr>
        <w:numPr>
          <w:ilvl w:val="0"/>
          <w:numId w:val="1"/>
        </w:numPr>
        <w:ind w:right="0" w:hanging="360"/>
      </w:pPr>
      <w:r>
        <w:t xml:space="preserve">Pallavi Gupta; Anwar Sadat; Mohd Jamilur Rahman Khan “An Opto electro mechanical Sensor for Detecting  Adulteration in Anhydrous Milk Fat” IEEE Sensors Journal, Year: 2014, Volume: 14, Issue: 9, DOI:  </w:t>
      </w:r>
    </w:p>
    <w:p w:rsidR="00A7591E" w:rsidRDefault="00580203">
      <w:pPr>
        <w:ind w:left="15" w:right="0"/>
      </w:pPr>
      <w:r>
        <w:t>10.1109/JSEN.2014.2319113 International Journal of Pur</w:t>
      </w:r>
      <w:r>
        <w:t xml:space="preserve">e and Applied Mathematics Special Issue 30. </w:t>
      </w:r>
    </w:p>
    <w:sectPr w:rsidR="00A7591E">
      <w:headerReference w:type="even" r:id="rId8"/>
      <w:headerReference w:type="default" r:id="rId9"/>
      <w:footerReference w:type="even" r:id="rId10"/>
      <w:footerReference w:type="default" r:id="rId11"/>
      <w:headerReference w:type="first" r:id="rId12"/>
      <w:footerReference w:type="first" r:id="rId13"/>
      <w:pgSz w:w="11905" w:h="16840"/>
      <w:pgMar w:top="1807" w:right="899" w:bottom="787" w:left="906" w:header="119" w:footer="1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0203" w:rsidRDefault="00580203">
      <w:pPr>
        <w:spacing w:after="0" w:line="240" w:lineRule="auto"/>
      </w:pPr>
      <w:r>
        <w:separator/>
      </w:r>
    </w:p>
  </w:endnote>
  <w:endnote w:type="continuationSeparator" w:id="0">
    <w:p w:rsidR="00580203" w:rsidRDefault="0058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555943</wp:posOffset>
              </wp:positionH>
              <wp:positionV relativeFrom="page">
                <wp:posOffset>10251757</wp:posOffset>
              </wp:positionV>
              <wp:extent cx="6450966" cy="6350"/>
              <wp:effectExtent l="0" t="0" r="0" b="0"/>
              <wp:wrapSquare wrapText="bothSides"/>
              <wp:docPr id="5293" name="Group 5293"/>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59" name="Shape 5459"/>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93" style="width:507.95pt;height:0.5pt;position:absolute;mso-position-horizontal-relative:page;mso-position-horizontal:absolute;margin-left:43.775pt;mso-position-vertical-relative:page;margin-top:807.225pt;" coordsize="64509,63">
              <v:shape id="Shape 5460"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A7591E" w:rsidRDefault="00580203">
    <w:pPr>
      <w:spacing w:after="0" w:line="259" w:lineRule="auto"/>
      <w:ind w:left="0" w:right="0" w:firstLine="0"/>
      <w:jc w:val="left"/>
    </w:pPr>
    <w:r>
      <w:rPr>
        <w:b/>
        <w:color w:val="1F497D"/>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555943</wp:posOffset>
              </wp:positionH>
              <wp:positionV relativeFrom="page">
                <wp:posOffset>10251757</wp:posOffset>
              </wp:positionV>
              <wp:extent cx="6450966" cy="6350"/>
              <wp:effectExtent l="0" t="0" r="0" b="0"/>
              <wp:wrapSquare wrapText="bothSides"/>
              <wp:docPr id="5198" name="Group 5198"/>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57" name="Shape 5457"/>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98" style="width:507.95pt;height:0.5pt;position:absolute;mso-position-horizontal-relative:page;mso-position-horizontal:absolute;margin-left:43.775pt;mso-position-vertical-relative:page;margin-top:807.225pt;" coordsize="64509,63">
              <v:shape id="Shape 5458"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A7591E" w:rsidRDefault="00580203">
    <w:pPr>
      <w:spacing w:after="0" w:line="259" w:lineRule="auto"/>
      <w:ind w:left="0" w:right="0" w:firstLine="0"/>
      <w:jc w:val="left"/>
    </w:pPr>
    <w:r>
      <w:rPr>
        <w:b/>
        <w:color w:val="1F497D"/>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555943</wp:posOffset>
              </wp:positionH>
              <wp:positionV relativeFrom="page">
                <wp:posOffset>10251757</wp:posOffset>
              </wp:positionV>
              <wp:extent cx="6450966" cy="6350"/>
              <wp:effectExtent l="0" t="0" r="0" b="0"/>
              <wp:wrapSquare wrapText="bothSides"/>
              <wp:docPr id="5103" name="Group 5103"/>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55" name="Shape 5455"/>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03" style="width:507.95pt;height:0.5pt;position:absolute;mso-position-horizontal-relative:page;mso-position-horizontal:absolute;margin-left:43.775pt;mso-position-vertical-relative:page;margin-top:807.225pt;" coordsize="64509,63">
              <v:shape id="Shape 5456"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color w:val="1F497D"/>
      </w:rPr>
      <w:t xml:space="preserv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A7591E" w:rsidRDefault="00580203">
    <w:pPr>
      <w:spacing w:after="0" w:line="259" w:lineRule="auto"/>
      <w:ind w:left="0" w:right="0" w:firstLine="0"/>
      <w:jc w:val="left"/>
    </w:pPr>
    <w:r>
      <w:rPr>
        <w:b/>
        <w:color w:val="1F497D"/>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0203" w:rsidRDefault="00580203">
      <w:pPr>
        <w:spacing w:after="0" w:line="240" w:lineRule="auto"/>
      </w:pPr>
      <w:r>
        <w:separator/>
      </w:r>
    </w:p>
  </w:footnote>
  <w:footnote w:type="continuationSeparator" w:id="0">
    <w:p w:rsidR="00580203" w:rsidRDefault="0058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tabs>
        <w:tab w:val="center" w:pos="5317"/>
        <w:tab w:val="center" w:pos="916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555943</wp:posOffset>
              </wp:positionH>
              <wp:positionV relativeFrom="page">
                <wp:posOffset>1044956</wp:posOffset>
              </wp:positionV>
              <wp:extent cx="6450966" cy="6350"/>
              <wp:effectExtent l="0" t="0" r="0" b="0"/>
              <wp:wrapSquare wrapText="bothSides"/>
              <wp:docPr id="5216" name="Group 5216"/>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53" name="Shape 5453"/>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216" style="width:507.95pt;height:0.5pt;position:absolute;mso-position-horizontal-relative:page;mso-position-horizontal:absolute;margin-left:43.775pt;mso-position-vertical-relative:page;margin-top:82.28pt;" coordsize="64509,63">
              <v:shape id="Shape 5454"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675958</wp:posOffset>
          </wp:positionH>
          <wp:positionV relativeFrom="page">
            <wp:posOffset>94234</wp:posOffset>
          </wp:positionV>
          <wp:extent cx="1247775" cy="544195"/>
          <wp:effectExtent l="0" t="0" r="0" b="0"/>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rsidR="00A7591E" w:rsidRDefault="00580203">
    <w:pPr>
      <w:tabs>
        <w:tab w:val="center" w:pos="5318"/>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w:t>
    </w:r>
    <w:r>
      <w:rPr>
        <w:b/>
        <w:color w:val="1F497D"/>
        <w:sz w:val="31"/>
        <w:vertAlign w:val="superscript"/>
      </w:rPr>
      <w:t xml:space="preserve"> </w:t>
    </w:r>
  </w:p>
  <w:p w:rsidR="00A7591E" w:rsidRDefault="00580203">
    <w:pPr>
      <w:spacing w:after="0" w:line="285" w:lineRule="auto"/>
      <w:ind w:left="180" w:right="0" w:firstLine="17"/>
      <w:jc w:val="left"/>
    </w:pPr>
    <w:r>
      <w:rPr>
        <w:b/>
        <w:color w:val="1F497D"/>
        <w:sz w:val="31"/>
        <w:vertAlign w:val="subscript"/>
      </w:rPr>
      <w:t xml:space="preserve"> </w:t>
    </w:r>
    <w:r>
      <w:rPr>
        <w:b/>
        <w:color w:val="1F497D"/>
        <w:sz w:val="31"/>
        <w:vertAlign w:val="subscript"/>
      </w:rPr>
      <w:tab/>
    </w:r>
    <w:r>
      <w:rPr>
        <w:b/>
        <w:color w:val="1F497D"/>
        <w:sz w:val="22"/>
      </w:rPr>
      <w:t xml:space="preserve">AND SCIENCE (IJPREMS) </w:t>
    </w:r>
    <w:r>
      <w:rPr>
        <w:b/>
        <w:color w:val="1F497D"/>
        <w:sz w:val="22"/>
      </w:rPr>
      <w:tab/>
      <w:t xml:space="preserve">Impact </w:t>
    </w:r>
    <w:r>
      <w:rPr>
        <w:b/>
        <w:color w:val="1F497D"/>
        <w:sz w:val="22"/>
      </w:rPr>
      <w:t>www.ijprems.com</w:t>
    </w:r>
    <w:r>
      <w:rPr>
        <w:b/>
        <w:color w:val="1F497D"/>
      </w:rPr>
      <w:t xml:space="preserve"> </w:t>
    </w:r>
    <w:r>
      <w:rPr>
        <w:b/>
        <w:color w:val="1F497D"/>
      </w:rPr>
      <w:tab/>
    </w:r>
    <w:r>
      <w:rPr>
        <w:sz w:val="24"/>
      </w:rPr>
      <w:t xml:space="preserve"> </w:t>
    </w:r>
    <w:r>
      <w:rPr>
        <w:sz w:val="24"/>
      </w:rPr>
      <w:tab/>
    </w:r>
    <w:r>
      <w:rPr>
        <w:b/>
        <w:color w:val="1F497D"/>
        <w:sz w:val="22"/>
      </w:rPr>
      <w:t xml:space="preserve">  Factor : </w:t>
    </w:r>
    <w:r>
      <w:rPr>
        <w:b/>
        <w:color w:val="1F497D"/>
        <w:sz w:val="34"/>
        <w:vertAlign w:val="subscript"/>
      </w:rPr>
      <w:t>editor@ijprems.com</w:t>
    </w:r>
    <w:r>
      <w:rPr>
        <w:b/>
        <w:color w:val="1F497D"/>
        <w:sz w:val="31"/>
        <w:vertAlign w:val="subscript"/>
      </w:rPr>
      <w:t xml:space="preserve"> </w:t>
    </w:r>
    <w:r>
      <w:rPr>
        <w:b/>
        <w:color w:val="1F497D"/>
        <w:sz w:val="31"/>
        <w:vertAlign w:val="subscript"/>
      </w:rPr>
      <w:tab/>
    </w:r>
    <w:r>
      <w:rPr>
        <w:sz w:val="24"/>
      </w:rPr>
      <w:t>Vol. 03, Issue 01, January 2023, pp : xx-xx</w:t>
    </w:r>
    <w:r>
      <w:rPr>
        <w:b/>
        <w:color w:val="1F497D"/>
        <w:sz w:val="24"/>
      </w:rPr>
      <w:t xml:space="preserve"> </w:t>
    </w:r>
    <w:r>
      <w:rPr>
        <w:b/>
        <w:color w:val="1F497D"/>
        <w:sz w:val="24"/>
      </w:rPr>
      <w:tab/>
    </w:r>
    <w:r>
      <w:rPr>
        <w:b/>
        <w:color w:val="1F497D"/>
      </w:rPr>
      <w:t xml:space="preserve">2.625 </w:t>
    </w:r>
  </w:p>
  <w:p w:rsidR="00A7591E" w:rsidRDefault="00580203">
    <w:pPr>
      <w:spacing w:after="0" w:line="259" w:lineRule="auto"/>
      <w:ind w:left="0" w:right="0" w:firstLine="0"/>
      <w:jc w:val="left"/>
    </w:pPr>
    <w:r>
      <w:rPr>
        <w:rFonts w:ascii="Calibri" w:eastAsia="Calibri" w:hAnsi="Calibri" w:cs="Calibri"/>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tabs>
        <w:tab w:val="center" w:pos="5317"/>
        <w:tab w:val="center" w:pos="916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555943</wp:posOffset>
              </wp:positionH>
              <wp:positionV relativeFrom="page">
                <wp:posOffset>1044956</wp:posOffset>
              </wp:positionV>
              <wp:extent cx="6450966" cy="6350"/>
              <wp:effectExtent l="0" t="0" r="0" b="0"/>
              <wp:wrapSquare wrapText="bothSides"/>
              <wp:docPr id="5121" name="Group 5121"/>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51" name="Shape 5451"/>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121" style="width:507.95pt;height:0.5pt;position:absolute;mso-position-horizontal-relative:page;mso-position-horizontal:absolute;margin-left:43.775pt;mso-position-vertical-relative:page;margin-top:82.28pt;" coordsize="64509,63">
              <v:shape id="Shape 5452"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675958</wp:posOffset>
          </wp:positionH>
          <wp:positionV relativeFrom="page">
            <wp:posOffset>94234</wp:posOffset>
          </wp:positionV>
          <wp:extent cx="1247775" cy="544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rsidR="00A7591E" w:rsidRDefault="00580203">
    <w:pPr>
      <w:tabs>
        <w:tab w:val="center" w:pos="5318"/>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w:t>
    </w:r>
    <w:r>
      <w:rPr>
        <w:b/>
        <w:color w:val="1F497D"/>
        <w:sz w:val="31"/>
        <w:vertAlign w:val="superscript"/>
      </w:rPr>
      <w:t xml:space="preserve"> </w:t>
    </w:r>
  </w:p>
  <w:p w:rsidR="00A7591E" w:rsidRDefault="00580203">
    <w:pPr>
      <w:spacing w:after="0" w:line="285" w:lineRule="auto"/>
      <w:ind w:left="180" w:right="0" w:firstLine="17"/>
      <w:jc w:val="left"/>
    </w:pPr>
    <w:r>
      <w:rPr>
        <w:b/>
        <w:color w:val="1F497D"/>
        <w:sz w:val="31"/>
        <w:vertAlign w:val="subscript"/>
      </w:rPr>
      <w:t xml:space="preserve"> </w:t>
    </w:r>
    <w:r>
      <w:rPr>
        <w:b/>
        <w:color w:val="1F497D"/>
        <w:sz w:val="31"/>
        <w:vertAlign w:val="subscript"/>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24"/>
      </w:rPr>
      <w:t xml:space="preserve"> </w:t>
    </w:r>
    <w:r>
      <w:rPr>
        <w:sz w:val="24"/>
      </w:rPr>
      <w:tab/>
    </w:r>
    <w:r>
      <w:rPr>
        <w:b/>
        <w:color w:val="1F497D"/>
        <w:sz w:val="22"/>
      </w:rPr>
      <w:t xml:space="preserve">  Factor : </w:t>
    </w:r>
    <w:r>
      <w:rPr>
        <w:b/>
        <w:color w:val="1F497D"/>
        <w:sz w:val="34"/>
        <w:vertAlign w:val="subscript"/>
      </w:rPr>
      <w:t>editor@ijprems.com</w:t>
    </w:r>
    <w:r>
      <w:rPr>
        <w:b/>
        <w:color w:val="1F497D"/>
        <w:sz w:val="31"/>
        <w:vertAlign w:val="subscript"/>
      </w:rPr>
      <w:t xml:space="preserve"> </w:t>
    </w:r>
    <w:r>
      <w:rPr>
        <w:b/>
        <w:color w:val="1F497D"/>
        <w:sz w:val="31"/>
        <w:vertAlign w:val="subscript"/>
      </w:rPr>
      <w:tab/>
    </w:r>
    <w:r>
      <w:rPr>
        <w:sz w:val="24"/>
      </w:rPr>
      <w:t>Vol. 03, Issue 01, January 2023, pp : xx-xx</w:t>
    </w:r>
    <w:r>
      <w:rPr>
        <w:b/>
        <w:color w:val="1F497D"/>
        <w:sz w:val="24"/>
      </w:rPr>
      <w:t xml:space="preserve"> </w:t>
    </w:r>
    <w:r>
      <w:rPr>
        <w:b/>
        <w:color w:val="1F497D"/>
        <w:sz w:val="24"/>
      </w:rPr>
      <w:tab/>
    </w:r>
    <w:r>
      <w:rPr>
        <w:b/>
        <w:color w:val="1F497D"/>
      </w:rPr>
      <w:t xml:space="preserve">2.625 </w:t>
    </w:r>
  </w:p>
  <w:p w:rsidR="00A7591E" w:rsidRDefault="00580203">
    <w:pPr>
      <w:spacing w:after="0" w:line="259" w:lineRule="auto"/>
      <w:ind w:left="0" w:right="0" w:firstLine="0"/>
      <w:jc w:val="left"/>
    </w:pPr>
    <w:r>
      <w:rPr>
        <w:rFonts w:ascii="Calibri" w:eastAsia="Calibri" w:hAnsi="Calibri" w:cs="Calibri"/>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591E" w:rsidRDefault="00580203">
    <w:pPr>
      <w:tabs>
        <w:tab w:val="center" w:pos="5317"/>
        <w:tab w:val="center" w:pos="9160"/>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555943</wp:posOffset>
              </wp:positionH>
              <wp:positionV relativeFrom="page">
                <wp:posOffset>1044956</wp:posOffset>
              </wp:positionV>
              <wp:extent cx="6450966" cy="6350"/>
              <wp:effectExtent l="0" t="0" r="0" b="0"/>
              <wp:wrapSquare wrapText="bothSides"/>
              <wp:docPr id="5026" name="Group 5026"/>
              <wp:cNvGraphicFramePr/>
              <a:graphic xmlns:a="http://schemas.openxmlformats.org/drawingml/2006/main">
                <a:graphicData uri="http://schemas.microsoft.com/office/word/2010/wordprocessingGroup">
                  <wpg:wgp>
                    <wpg:cNvGrpSpPr/>
                    <wpg:grpSpPr>
                      <a:xfrm>
                        <a:off x="0" y="0"/>
                        <a:ext cx="6450966" cy="6350"/>
                        <a:chOff x="0" y="0"/>
                        <a:chExt cx="6450966" cy="6350"/>
                      </a:xfrm>
                    </wpg:grpSpPr>
                    <wps:wsp>
                      <wps:cNvPr id="5449" name="Shape 5449"/>
                      <wps:cNvSpPr/>
                      <wps:spPr>
                        <a:xfrm>
                          <a:off x="0" y="0"/>
                          <a:ext cx="6450966" cy="9144"/>
                        </a:xfrm>
                        <a:custGeom>
                          <a:avLst/>
                          <a:gdLst/>
                          <a:ahLst/>
                          <a:cxnLst/>
                          <a:rect l="0" t="0" r="0" b="0"/>
                          <a:pathLst>
                            <a:path w="6450966" h="9144">
                              <a:moveTo>
                                <a:pt x="0" y="0"/>
                              </a:moveTo>
                              <a:lnTo>
                                <a:pt x="6450966" y="0"/>
                              </a:lnTo>
                              <a:lnTo>
                                <a:pt x="64509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026" style="width:507.95pt;height:0.5pt;position:absolute;mso-position-horizontal-relative:page;mso-position-horizontal:absolute;margin-left:43.775pt;mso-position-vertical-relative:page;margin-top:82.28pt;" coordsize="64509,63">
              <v:shape id="Shape 5450" style="position:absolute;width:64509;height:91;left:0;top:0;" coordsize="6450966,9144" path="m0,0l6450966,0l64509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675958</wp:posOffset>
          </wp:positionH>
          <wp:positionV relativeFrom="page">
            <wp:posOffset>94234</wp:posOffset>
          </wp:positionV>
          <wp:extent cx="1247775" cy="544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1"/>
                  <a:stretch>
                    <a:fillRect/>
                  </a:stretch>
                </pic:blipFill>
                <pic:spPr>
                  <a:xfrm>
                    <a:off x="0" y="0"/>
                    <a:ext cx="1247775" cy="544195"/>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rsidR="00A7591E" w:rsidRDefault="00580203">
    <w:pPr>
      <w:tabs>
        <w:tab w:val="center" w:pos="5318"/>
        <w:tab w:val="center" w:pos="9159"/>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w:t>
    </w:r>
    <w:r>
      <w:rPr>
        <w:b/>
        <w:color w:val="1F497D"/>
        <w:sz w:val="31"/>
        <w:vertAlign w:val="superscript"/>
      </w:rPr>
      <w:t xml:space="preserve"> </w:t>
    </w:r>
  </w:p>
  <w:p w:rsidR="00A7591E" w:rsidRDefault="00580203">
    <w:pPr>
      <w:spacing w:after="0" w:line="285" w:lineRule="auto"/>
      <w:ind w:left="180" w:right="0" w:firstLine="17"/>
      <w:jc w:val="left"/>
    </w:pPr>
    <w:r>
      <w:rPr>
        <w:b/>
        <w:color w:val="1F497D"/>
        <w:sz w:val="31"/>
        <w:vertAlign w:val="subscript"/>
      </w:rPr>
      <w:t xml:space="preserve"> </w:t>
    </w:r>
    <w:r>
      <w:rPr>
        <w:b/>
        <w:color w:val="1F497D"/>
        <w:sz w:val="31"/>
        <w:vertAlign w:val="subscript"/>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24"/>
      </w:rPr>
      <w:t xml:space="preserve"> </w:t>
    </w:r>
    <w:r>
      <w:rPr>
        <w:sz w:val="24"/>
      </w:rPr>
      <w:tab/>
    </w:r>
    <w:r>
      <w:rPr>
        <w:b/>
        <w:color w:val="1F497D"/>
        <w:sz w:val="22"/>
      </w:rPr>
      <w:t xml:space="preserve">  Factor : </w:t>
    </w:r>
    <w:r>
      <w:rPr>
        <w:b/>
        <w:color w:val="1F497D"/>
        <w:sz w:val="34"/>
        <w:vertAlign w:val="subscript"/>
      </w:rPr>
      <w:t>editor@ijprems.com</w:t>
    </w:r>
    <w:r>
      <w:rPr>
        <w:b/>
        <w:color w:val="1F497D"/>
        <w:sz w:val="31"/>
        <w:vertAlign w:val="subscript"/>
      </w:rPr>
      <w:t xml:space="preserve"> </w:t>
    </w:r>
    <w:r>
      <w:rPr>
        <w:b/>
        <w:color w:val="1F497D"/>
        <w:sz w:val="31"/>
        <w:vertAlign w:val="subscript"/>
      </w:rPr>
      <w:tab/>
    </w:r>
    <w:r>
      <w:rPr>
        <w:sz w:val="24"/>
      </w:rPr>
      <w:t>Vol. 03, Issue 01, January 2023, pp : xx-xx</w:t>
    </w:r>
    <w:r>
      <w:rPr>
        <w:b/>
        <w:color w:val="1F497D"/>
        <w:sz w:val="24"/>
      </w:rPr>
      <w:t xml:space="preserve"> </w:t>
    </w:r>
    <w:r>
      <w:rPr>
        <w:b/>
        <w:color w:val="1F497D"/>
        <w:sz w:val="24"/>
      </w:rPr>
      <w:tab/>
    </w:r>
    <w:r>
      <w:rPr>
        <w:b/>
        <w:color w:val="1F497D"/>
      </w:rPr>
      <w:t xml:space="preserve">2.625 </w:t>
    </w:r>
  </w:p>
  <w:p w:rsidR="00A7591E" w:rsidRDefault="00580203">
    <w:pPr>
      <w:spacing w:after="0" w:line="259" w:lineRule="auto"/>
      <w:ind w:left="0" w:right="0" w:firstLine="0"/>
      <w:jc w:val="left"/>
    </w:pPr>
    <w:r>
      <w:rPr>
        <w:rFonts w:ascii="Calibri" w:eastAsia="Calibri" w:hAnsi="Calibri" w:cs="Calibri"/>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F92C19"/>
    <w:multiLevelType w:val="hybridMultilevel"/>
    <w:tmpl w:val="D62E33E4"/>
    <w:lvl w:ilvl="0" w:tplc="02B66E5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9887CC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A440B6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BD2BE2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26E47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1C80C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8E390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838134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82F2D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CC55A84"/>
    <w:multiLevelType w:val="hybridMultilevel"/>
    <w:tmpl w:val="7D8E2332"/>
    <w:lvl w:ilvl="0" w:tplc="8E62AAD0">
      <w:start w:val="1"/>
      <w:numFmt w:val="decimal"/>
      <w:lvlText w:val="[%1]"/>
      <w:lvlJc w:val="left"/>
      <w:pPr>
        <w:ind w:left="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DC97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2AE5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DAE834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486FC7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0586E5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2489E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5442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64B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1E"/>
    <w:rsid w:val="001C2657"/>
    <w:rsid w:val="00580203"/>
    <w:rsid w:val="00A759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321A45-7EE7-4DF4-A799-CB5D911A6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66" w:line="267" w:lineRule="auto"/>
      <w:ind w:left="10" w:right="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34"/>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768</Words>
  <Characters>4378</Characters>
  <Application>Microsoft Office Word</Application>
  <DocSecurity>0</DocSecurity>
  <Lines>36</Lines>
  <Paragraphs>10</Paragraphs>
  <ScaleCrop>false</ScaleCrop>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manda</cp:lastModifiedBy>
  <cp:revision>2</cp:revision>
  <dcterms:created xsi:type="dcterms:W3CDTF">2023-04-28T10:10:00Z</dcterms:created>
  <dcterms:modified xsi:type="dcterms:W3CDTF">2023-04-28T10:10:00Z</dcterms:modified>
</cp:coreProperties>
</file>