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A6335" w14:textId="77777777" w:rsidR="004448D6" w:rsidRDefault="002551A9" w:rsidP="004448D6">
      <w:pPr>
        <w:jc w:val="center"/>
        <w:rPr>
          <w:rFonts w:ascii="Times New Roman" w:hAnsi="Times New Roman" w:cs="Times New Roman"/>
          <w:b/>
          <w:bCs/>
          <w:sz w:val="28"/>
          <w:szCs w:val="28"/>
        </w:rPr>
      </w:pPr>
      <w:r w:rsidRPr="002551A9">
        <w:rPr>
          <w:rFonts w:ascii="Times New Roman" w:hAnsi="Times New Roman" w:cs="Times New Roman"/>
          <w:b/>
          <w:bCs/>
          <w:sz w:val="28"/>
          <w:szCs w:val="28"/>
        </w:rPr>
        <w:t>Marine Drugs Used in cardiovascular Disease.</w:t>
      </w:r>
    </w:p>
    <w:p w14:paraId="1D00D5E9" w14:textId="77777777" w:rsidR="004448D6" w:rsidRDefault="004448D6" w:rsidP="004448D6">
      <w:pPr>
        <w:jc w:val="center"/>
        <w:rPr>
          <w:rFonts w:ascii="Times New Roman" w:hAnsi="Times New Roman" w:cs="Times New Roman"/>
          <w:b/>
          <w:bCs/>
          <w:sz w:val="24"/>
          <w:szCs w:val="24"/>
        </w:rPr>
      </w:pPr>
      <w:r w:rsidRPr="004448D6">
        <w:rPr>
          <w:rFonts w:ascii="Times New Roman" w:hAnsi="Times New Roman" w:cs="Times New Roman"/>
          <w:b/>
          <w:bCs/>
          <w:sz w:val="24"/>
          <w:szCs w:val="24"/>
        </w:rPr>
        <w:t>Nikhil Chandrakant Chaudhari 1</w:t>
      </w:r>
      <w:r w:rsidRPr="004448D6">
        <w:rPr>
          <w:rFonts w:ascii="Times New Roman" w:hAnsi="Times New Roman" w:cs="Times New Roman"/>
          <w:b/>
          <w:bCs/>
          <w:sz w:val="24"/>
          <w:szCs w:val="24"/>
          <w:vertAlign w:val="superscript"/>
        </w:rPr>
        <w:t>s</w:t>
      </w:r>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Muzawar</w:t>
      </w:r>
      <w:proofErr w:type="spellEnd"/>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Fardin</w:t>
      </w:r>
      <w:proofErr w:type="spellEnd"/>
      <w:r w:rsidRPr="004448D6">
        <w:rPr>
          <w:rFonts w:ascii="Times New Roman" w:hAnsi="Times New Roman" w:cs="Times New Roman"/>
          <w:b/>
          <w:bCs/>
          <w:sz w:val="24"/>
          <w:szCs w:val="24"/>
        </w:rPr>
        <w:t xml:space="preserve"> </w:t>
      </w:r>
      <w:proofErr w:type="spellStart"/>
      <w:r w:rsidRPr="004448D6">
        <w:rPr>
          <w:rFonts w:ascii="Times New Roman" w:hAnsi="Times New Roman" w:cs="Times New Roman"/>
          <w:b/>
          <w:bCs/>
          <w:sz w:val="24"/>
          <w:szCs w:val="24"/>
        </w:rPr>
        <w:t>Farque</w:t>
      </w:r>
      <w:proofErr w:type="spellEnd"/>
      <w:r w:rsidRPr="004448D6">
        <w:rPr>
          <w:rFonts w:ascii="Times New Roman" w:hAnsi="Times New Roman" w:cs="Times New Roman"/>
          <w:b/>
          <w:bCs/>
          <w:sz w:val="24"/>
          <w:szCs w:val="24"/>
        </w:rPr>
        <w:t xml:space="preserve"> Shaikh 2</w:t>
      </w:r>
      <w:r w:rsidRPr="004448D6">
        <w:rPr>
          <w:rFonts w:ascii="Times New Roman" w:hAnsi="Times New Roman" w:cs="Times New Roman"/>
          <w:b/>
          <w:bCs/>
          <w:sz w:val="24"/>
          <w:szCs w:val="24"/>
          <w:vertAlign w:val="superscript"/>
        </w:rPr>
        <w:t>nd</w:t>
      </w:r>
      <w:r w:rsidRPr="004448D6">
        <w:rPr>
          <w:rFonts w:ascii="Times New Roman" w:hAnsi="Times New Roman" w:cs="Times New Roman"/>
          <w:b/>
          <w:bCs/>
          <w:sz w:val="24"/>
          <w:szCs w:val="24"/>
        </w:rPr>
        <w:t xml:space="preserve"> , </w:t>
      </w:r>
    </w:p>
    <w:p w14:paraId="5A7AEB2A" w14:textId="77777777" w:rsidR="004448D6" w:rsidRDefault="004448D6" w:rsidP="004448D6">
      <w:pPr>
        <w:jc w:val="center"/>
        <w:rPr>
          <w:rFonts w:ascii="Times New Roman" w:hAnsi="Times New Roman" w:cs="Times New Roman"/>
          <w:b/>
          <w:bCs/>
          <w:sz w:val="24"/>
          <w:szCs w:val="24"/>
        </w:rPr>
      </w:pPr>
      <w:r w:rsidRPr="004448D6">
        <w:rPr>
          <w:rFonts w:ascii="Times New Roman" w:hAnsi="Times New Roman" w:cs="Times New Roman"/>
          <w:b/>
          <w:bCs/>
          <w:sz w:val="24"/>
          <w:szCs w:val="24"/>
        </w:rPr>
        <w:t xml:space="preserve">Ganesh </w:t>
      </w:r>
      <w:proofErr w:type="spellStart"/>
      <w:r w:rsidRPr="004448D6">
        <w:rPr>
          <w:rFonts w:ascii="Times New Roman" w:hAnsi="Times New Roman" w:cs="Times New Roman"/>
          <w:b/>
          <w:bCs/>
          <w:sz w:val="24"/>
          <w:szCs w:val="24"/>
        </w:rPr>
        <w:t>Shantaram</w:t>
      </w:r>
      <w:proofErr w:type="spellEnd"/>
      <w:r w:rsidRPr="004448D6">
        <w:rPr>
          <w:rFonts w:ascii="Times New Roman" w:hAnsi="Times New Roman" w:cs="Times New Roman"/>
          <w:b/>
          <w:bCs/>
          <w:sz w:val="24"/>
          <w:szCs w:val="24"/>
        </w:rPr>
        <w:t xml:space="preserve"> Patil 3</w:t>
      </w:r>
      <w:r w:rsidRPr="004448D6">
        <w:rPr>
          <w:rFonts w:ascii="Times New Roman" w:hAnsi="Times New Roman" w:cs="Times New Roman"/>
          <w:b/>
          <w:bCs/>
          <w:sz w:val="24"/>
          <w:szCs w:val="24"/>
          <w:vertAlign w:val="superscript"/>
        </w:rPr>
        <w:t>rd</w:t>
      </w:r>
      <w:r w:rsidRPr="004448D6">
        <w:rPr>
          <w:rFonts w:ascii="Times New Roman" w:hAnsi="Times New Roman" w:cs="Times New Roman"/>
          <w:b/>
          <w:bCs/>
          <w:sz w:val="24"/>
          <w:szCs w:val="24"/>
        </w:rPr>
        <w:t xml:space="preserve"> ,  Shaikh </w:t>
      </w:r>
      <w:proofErr w:type="spellStart"/>
      <w:r w:rsidRPr="004448D6">
        <w:rPr>
          <w:rFonts w:ascii="Times New Roman" w:hAnsi="Times New Roman" w:cs="Times New Roman"/>
          <w:b/>
          <w:bCs/>
          <w:sz w:val="24"/>
          <w:szCs w:val="24"/>
        </w:rPr>
        <w:t>Habiburehman</w:t>
      </w:r>
      <w:proofErr w:type="spellEnd"/>
      <w:r w:rsidRPr="004448D6">
        <w:rPr>
          <w:rFonts w:ascii="Times New Roman" w:hAnsi="Times New Roman" w:cs="Times New Roman"/>
          <w:b/>
          <w:bCs/>
          <w:sz w:val="24"/>
          <w:szCs w:val="24"/>
        </w:rPr>
        <w:t xml:space="preserve"> 4</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Mohammad </w:t>
      </w:r>
      <w:proofErr w:type="spellStart"/>
      <w:r w:rsidRPr="004448D6">
        <w:rPr>
          <w:rFonts w:ascii="Times New Roman" w:hAnsi="Times New Roman" w:cs="Times New Roman"/>
          <w:b/>
          <w:bCs/>
          <w:sz w:val="24"/>
          <w:szCs w:val="24"/>
        </w:rPr>
        <w:t>awais</w:t>
      </w:r>
      <w:proofErr w:type="spellEnd"/>
      <w:r w:rsidRPr="004448D6">
        <w:rPr>
          <w:rFonts w:ascii="Times New Roman" w:hAnsi="Times New Roman" w:cs="Times New Roman"/>
          <w:b/>
          <w:bCs/>
          <w:sz w:val="24"/>
          <w:szCs w:val="24"/>
        </w:rPr>
        <w:t xml:space="preserve"> 5</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w:t>
      </w:r>
    </w:p>
    <w:p w14:paraId="736B6AC8" w14:textId="04F80C5A" w:rsidR="00DA52F4" w:rsidRPr="004448D6" w:rsidRDefault="004448D6" w:rsidP="004448D6">
      <w:pPr>
        <w:jc w:val="center"/>
        <w:rPr>
          <w:rFonts w:ascii="Times New Roman" w:hAnsi="Times New Roman" w:cs="Times New Roman"/>
          <w:b/>
          <w:bCs/>
          <w:sz w:val="28"/>
          <w:szCs w:val="28"/>
        </w:rPr>
      </w:pPr>
      <w:r w:rsidRPr="004448D6">
        <w:rPr>
          <w:rFonts w:ascii="Times New Roman" w:hAnsi="Times New Roman" w:cs="Times New Roman"/>
          <w:b/>
          <w:bCs/>
          <w:sz w:val="24"/>
          <w:szCs w:val="24"/>
        </w:rPr>
        <w:t xml:space="preserve">Sana </w:t>
      </w:r>
      <w:proofErr w:type="spellStart"/>
      <w:r w:rsidRPr="004448D6">
        <w:rPr>
          <w:rFonts w:ascii="Times New Roman" w:hAnsi="Times New Roman" w:cs="Times New Roman"/>
          <w:b/>
          <w:bCs/>
          <w:sz w:val="24"/>
          <w:szCs w:val="24"/>
        </w:rPr>
        <w:t>ur</w:t>
      </w:r>
      <w:proofErr w:type="spellEnd"/>
      <w:r w:rsidRPr="004448D6">
        <w:rPr>
          <w:rFonts w:ascii="Times New Roman" w:hAnsi="Times New Roman" w:cs="Times New Roman"/>
          <w:b/>
          <w:bCs/>
          <w:sz w:val="24"/>
          <w:szCs w:val="24"/>
        </w:rPr>
        <w:t xml:space="preserve"> Rahman  6</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Saeed Ahmad Iqbal Ahmad 7</w:t>
      </w:r>
      <w:r w:rsidRPr="004448D6">
        <w:rPr>
          <w:rFonts w:ascii="Times New Roman" w:hAnsi="Times New Roman" w:cs="Times New Roman"/>
          <w:b/>
          <w:bCs/>
          <w:sz w:val="24"/>
          <w:szCs w:val="24"/>
          <w:vertAlign w:val="superscript"/>
        </w:rPr>
        <w:t>th</w:t>
      </w:r>
      <w:r w:rsidRPr="004448D6">
        <w:rPr>
          <w:rFonts w:ascii="Times New Roman" w:hAnsi="Times New Roman" w:cs="Times New Roman"/>
          <w:b/>
          <w:bCs/>
          <w:sz w:val="24"/>
          <w:szCs w:val="24"/>
        </w:rPr>
        <w:t xml:space="preserve"> , </w:t>
      </w:r>
      <w:r w:rsidR="00A92130">
        <w:rPr>
          <w:rFonts w:ascii="Times New Roman" w:hAnsi="Times New Roman" w:cs="Times New Roman"/>
          <w:b/>
          <w:bCs/>
          <w:sz w:val="24"/>
          <w:szCs w:val="24"/>
        </w:rPr>
        <w:t>Mahesh Ramesh Chaudhari</w:t>
      </w:r>
      <w:r w:rsidRPr="004448D6">
        <w:rPr>
          <w:rFonts w:ascii="Times New Roman" w:hAnsi="Times New Roman" w:cs="Times New Roman"/>
          <w:b/>
          <w:bCs/>
          <w:sz w:val="24"/>
          <w:szCs w:val="24"/>
        </w:rPr>
        <w:t xml:space="preserve"> 8</w:t>
      </w:r>
      <w:r w:rsidRPr="004448D6">
        <w:rPr>
          <w:rFonts w:ascii="Times New Roman" w:hAnsi="Times New Roman" w:cs="Times New Roman"/>
          <w:b/>
          <w:bCs/>
          <w:sz w:val="24"/>
          <w:szCs w:val="24"/>
          <w:vertAlign w:val="superscript"/>
        </w:rPr>
        <w:t>th</w:t>
      </w:r>
    </w:p>
    <w:p w14:paraId="7AEC63B4" w14:textId="3BD15F0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448D6">
        <w:rPr>
          <w:rFonts w:ascii="Times New Roman" w:hAnsi="Times New Roman" w:cs="Times New Roman"/>
          <w:color w:val="000000" w:themeColor="text1"/>
        </w:rPr>
        <w:t>Student, Pharmacy, D.U.M.COP, Chalisgaon, Maharashtra, India.</w:t>
      </w:r>
    </w:p>
    <w:p w14:paraId="42A17228" w14:textId="76692C32" w:rsidR="004448D6" w:rsidRDefault="00DA52F4" w:rsidP="004448D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448D6">
        <w:rPr>
          <w:rFonts w:ascii="Times New Roman" w:hAnsi="Times New Roman" w:cs="Times New Roman"/>
          <w:color w:val="000000" w:themeColor="text1"/>
        </w:rPr>
        <w:t>Student, Pharmacy, D.U.M.COP, Chalisgaon, Maharashtra, India.</w:t>
      </w:r>
    </w:p>
    <w:p w14:paraId="29319554" w14:textId="2F5F4F12" w:rsidR="004448D6" w:rsidRDefault="00DA52F4" w:rsidP="004448D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448D6">
        <w:rPr>
          <w:rFonts w:ascii="Times New Roman" w:hAnsi="Times New Roman" w:cs="Times New Roman"/>
          <w:color w:val="000000" w:themeColor="text1"/>
        </w:rPr>
        <w:t>Student, Pharmacy, D.U.M.COP, Chalisgaon, Maharashtra, India.</w:t>
      </w:r>
    </w:p>
    <w:p w14:paraId="786B657F" w14:textId="6A37092C"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Asst Professor, Medicinal Chemistry, D.U.M.COP, Chalisgaon, Maharashtra, India.</w:t>
      </w:r>
    </w:p>
    <w:p w14:paraId="77B0449B" w14:textId="79DB9396" w:rsidR="004448D6"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Asst Professor, Pharmaceutics , D.U.M.COP, Chalisgaon, Maharashtra, India.</w:t>
      </w:r>
    </w:p>
    <w:p w14:paraId="67ECE140" w14:textId="77B9D64D"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6</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Asst Professor, Pharmaceutics, D.U.M.COP, Chalisgaon, Maharashtra, India.</w:t>
      </w:r>
    </w:p>
    <w:p w14:paraId="15168936" w14:textId="35B72930" w:rsidR="004448D6" w:rsidRPr="001E51F3" w:rsidRDefault="004448D6" w:rsidP="004448D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7</w:t>
      </w:r>
      <w:r w:rsidRPr="004448D6">
        <w:rPr>
          <w:rFonts w:ascii="Times New Roman" w:hAnsi="Times New Roman" w:cs="Times New Roman"/>
          <w:color w:val="000000" w:themeColor="text1"/>
        </w:rPr>
        <w:t xml:space="preserve"> </w:t>
      </w:r>
      <w:r>
        <w:rPr>
          <w:rFonts w:ascii="Times New Roman" w:hAnsi="Times New Roman" w:cs="Times New Roman"/>
          <w:color w:val="000000" w:themeColor="text1"/>
        </w:rPr>
        <w:t>Asst Professor, Pharmacology, D.U.M.COP, Chalisgaon, Maharashtra, India.</w:t>
      </w:r>
    </w:p>
    <w:p w14:paraId="7B326B0C" w14:textId="3D098F18" w:rsidR="004448D6" w:rsidRPr="004448D6" w:rsidRDefault="004448D6" w:rsidP="004448D6">
      <w:pPr>
        <w:spacing w:before="54" w:after="0" w:line="276" w:lineRule="auto"/>
        <w:jc w:val="center"/>
      </w:pPr>
      <w:r>
        <w:rPr>
          <w:rFonts w:ascii="Times New Roman" w:hAnsi="Times New Roman" w:cs="Times New Roman"/>
          <w:color w:val="000000" w:themeColor="text1"/>
          <w:vertAlign w:val="superscript"/>
        </w:rPr>
        <w:t>8</w:t>
      </w:r>
      <w:r>
        <w:rPr>
          <w:rFonts w:ascii="Times New Roman" w:hAnsi="Times New Roman" w:cs="Times New Roman"/>
          <w:color w:val="000000" w:themeColor="text1"/>
        </w:rPr>
        <w:t>Student, Pharmacy, D.U.M.COP, Chalisgaon, Maharashtra, India</w:t>
      </w:r>
    </w:p>
    <w:p w14:paraId="7C6E1520" w14:textId="6E3A7CAC" w:rsidR="00DA52F4" w:rsidRPr="001E51F3" w:rsidRDefault="00DA52F4" w:rsidP="004448D6">
      <w:pPr>
        <w:pBdr>
          <w:bottom w:val="single" w:sz="4" w:space="1" w:color="auto"/>
        </w:pBdr>
        <w:spacing w:before="54" w:after="0" w:line="276" w:lineRule="auto"/>
        <w:rPr>
          <w:rFonts w:ascii="Times New Roman" w:hAnsi="Times New Roman" w:cs="Times New Roman"/>
          <w:color w:val="000000" w:themeColor="text1"/>
        </w:rPr>
      </w:pPr>
    </w:p>
    <w:p w14:paraId="262D7931" w14:textId="12E1277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04516545" w:rsidR="00DA52F4" w:rsidRPr="00DA495F" w:rsidRDefault="00DA495F" w:rsidP="00DA495F">
      <w:pPr>
        <w:jc w:val="both"/>
        <w:rPr>
          <w:rFonts w:ascii="Times New Roman" w:hAnsi="Times New Roman" w:cs="Times New Roman"/>
          <w:sz w:val="20"/>
          <w:szCs w:val="20"/>
        </w:rPr>
      </w:pPr>
      <w:r>
        <w:rPr>
          <w:rFonts w:ascii="Times New Roman" w:hAnsi="Times New Roman" w:cs="Times New Roman"/>
          <w:color w:val="000000" w:themeColor="text1"/>
          <w:sz w:val="20"/>
          <w:szCs w:val="20"/>
        </w:rPr>
        <w:t xml:space="preserve">This Article consist of many marine drugs which can be used in the cardiovascular diseases. Many drugs have proven their significance in the treatment of diseases. </w:t>
      </w:r>
      <w:r w:rsidRPr="004448D6">
        <w:rPr>
          <w:rFonts w:ascii="Times New Roman" w:hAnsi="Times New Roman" w:cs="Times New Roman"/>
          <w:sz w:val="20"/>
          <w:szCs w:val="20"/>
        </w:rPr>
        <w:t>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w:t>
      </w:r>
      <w:r>
        <w:rPr>
          <w:rFonts w:ascii="Times New Roman" w:hAnsi="Times New Roman" w:cs="Times New Roman"/>
          <w:sz w:val="20"/>
          <w:szCs w:val="20"/>
        </w:rPr>
        <w:t xml:space="preserve">. </w:t>
      </w:r>
      <w:r w:rsidRPr="00E22944">
        <w:rPr>
          <w:rFonts w:ascii="Times New Roman" w:hAnsi="Times New Roman" w:cs="Times New Roman"/>
          <w:sz w:val="20"/>
          <w:szCs w:val="20"/>
        </w:rPr>
        <w:t>1. Circulates oxygen &amp;remove carbon dioxide 2. Provide cells with nutrients 3. Removes the waste products of metabolism to the excretory organs for disposal 4. Protects the body against disease &amp; infection</w:t>
      </w:r>
      <w:r>
        <w:rPr>
          <w:rFonts w:ascii="Times New Roman" w:hAnsi="Times New Roman" w:cs="Times New Roman"/>
          <w:sz w:val="20"/>
          <w:szCs w:val="20"/>
        </w:rPr>
        <w:t>.</w:t>
      </w:r>
    </w:p>
    <w:p w14:paraId="5501AD32" w14:textId="271C615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A495F">
        <w:rPr>
          <w:rFonts w:ascii="Times New Roman" w:hAnsi="Times New Roman" w:cs="Times New Roman"/>
          <w:color w:val="000000" w:themeColor="text1"/>
          <w:sz w:val="20"/>
          <w:szCs w:val="20"/>
        </w:rPr>
        <w:t>Marine, Cardiovascular, Ancient, Research, Fungi, Bacteria.</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B79655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4448D6">
        <w:rPr>
          <w:rFonts w:ascii="Times New Roman" w:hAnsi="Times New Roman" w:cs="Times New Roman"/>
          <w:b/>
          <w:bCs/>
          <w:color w:val="000000" w:themeColor="text1"/>
          <w:sz w:val="24"/>
          <w:szCs w:val="24"/>
        </w:rPr>
        <w:t>.</w:t>
      </w:r>
    </w:p>
    <w:p w14:paraId="0340E528" w14:textId="3F2291CF" w:rsidR="004448D6" w:rsidRDefault="004448D6" w:rsidP="004448D6">
      <w:pPr>
        <w:jc w:val="both"/>
        <w:rPr>
          <w:rFonts w:ascii="Times New Roman" w:hAnsi="Times New Roman" w:cs="Times New Roman"/>
          <w:sz w:val="20"/>
          <w:szCs w:val="20"/>
        </w:rPr>
      </w:pPr>
      <w:r w:rsidRPr="00ED0381">
        <w:rPr>
          <w:rFonts w:ascii="Times New Roman" w:hAnsi="Times New Roman" w:cs="Times New Roman"/>
          <w:sz w:val="20"/>
          <w:szCs w:val="20"/>
        </w:rPr>
        <w:t>Marine Pharmacognosy is the investigation &amp;</w:t>
      </w:r>
      <w:r w:rsidR="00DA495F">
        <w:rPr>
          <w:rFonts w:ascii="Times New Roman" w:hAnsi="Times New Roman" w:cs="Times New Roman"/>
          <w:sz w:val="20"/>
          <w:szCs w:val="20"/>
        </w:rPr>
        <w:t xml:space="preserve"> </w:t>
      </w:r>
      <w:r w:rsidRPr="00ED0381">
        <w:rPr>
          <w:rFonts w:ascii="Times New Roman" w:hAnsi="Times New Roman" w:cs="Times New Roman"/>
          <w:sz w:val="20"/>
          <w:szCs w:val="20"/>
        </w:rPr>
        <w:t>identification of medically implant or animals in marine environment.  It is a sub branch of terrestrial Pharmacognosy generally the drugs are obtained from the marine species of bacteria virus, algae, fungi and sponges.</w:t>
      </w:r>
      <w:r w:rsidR="00ED0381">
        <w:rPr>
          <w:rFonts w:ascii="Times New Roman" w:hAnsi="Times New Roman" w:cs="Times New Roman"/>
          <w:sz w:val="20"/>
          <w:szCs w:val="20"/>
        </w:rPr>
        <w:t xml:space="preserve"> </w:t>
      </w:r>
      <w:r w:rsidRPr="004448D6">
        <w:rPr>
          <w:rFonts w:ascii="Times New Roman" w:hAnsi="Times New Roman" w:cs="Times New Roman"/>
          <w:sz w:val="20"/>
          <w:szCs w:val="20"/>
        </w:rPr>
        <w:t>The drugs which are obtained from marine organisms are known as marine drugs. These marine drugs are used since ancient times. chines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 ‘the drugs which are obtained from marine organisms are known as marine drugs. These marine drugs are used since ancient times. Chines and Japanese are very famous to use these resources. And interestingly, innumerable products derived from the marine organisms in several 'crude forms' have been widely used across the globe by the traditional practitioners for thousands of years. Many of the species contain toxic compound the marine environment is a rich source of both biological and chemical diversity. This diversity has been the source of unique chemical compound the marine with the potential. Industrial development has pharmaceuticals, cosmetics, nutritional supplements molecular properties, fine chemical and chemicals. Marine toxins were reported to possess an extremely high potency about their pharmacological actions, and, therefore, sometimes collectively referred to as' toxins</w:t>
      </w:r>
      <w:r w:rsidR="00ED0381">
        <w:rPr>
          <w:rFonts w:ascii="Times New Roman" w:hAnsi="Times New Roman" w:cs="Times New Roman"/>
          <w:sz w:val="20"/>
          <w:szCs w:val="20"/>
        </w:rPr>
        <w:t xml:space="preserve">. </w:t>
      </w:r>
    </w:p>
    <w:p w14:paraId="597E4C5F"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The cardiovascular system is sometimes called the blood-vascular or simply the circulatory system. It consists of the heart, which is a muscular pumping device a closed system of vessels called as arteries, veins &amp;capillaries. the cardiovascular system also called known as the circulatory system .it is consisting of heart, blood vessels &amp; blood. these components make up two circulatory systems-the systemic &amp;pulmonary circulatory systems. The cardiac cycle consists of two phases-systole(relaxation)and diastole(contraction)cardiovascular means relating to the heart and blood vessels.</w:t>
      </w:r>
    </w:p>
    <w:p w14:paraId="5D44CF1F"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lastRenderedPageBreak/>
        <w:t xml:space="preserve">   cardiovascular drug, any agent that affects the function of the heart and blood vessels. Drugs that act on the cardiovascular system are among the most widely used in medicine. Examples of disorders in which such drugs may be useful include hypertension (high blood pressure), angina pectoris (chest pain resulting from inadequate blood flow through the coronary arteries to the heart muscle), heart failure (inadequate output of the heart muscle in relation to the needs of the rest of the body), and arrhythmias (disturbances of cardiac rhythm). [1]</w:t>
      </w:r>
    </w:p>
    <w:p w14:paraId="2BBF0061" w14:textId="77777777" w:rsidR="00ED0381" w:rsidRPr="004448D6" w:rsidRDefault="00ED0381" w:rsidP="004448D6">
      <w:pPr>
        <w:jc w:val="both"/>
        <w:rPr>
          <w:rFonts w:ascii="Times New Roman" w:hAnsi="Times New Roman" w:cs="Times New Roman"/>
          <w:sz w:val="20"/>
          <w:szCs w:val="20"/>
        </w:rPr>
      </w:pPr>
    </w:p>
    <w:p w14:paraId="2185514B" w14:textId="6FB631CD"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E41EEDD" w14:textId="4E27F36D"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0E642012" w14:textId="77777777" w:rsidR="00ED0381" w:rsidRPr="00ED0381" w:rsidRDefault="00ED0381" w:rsidP="00ED0381">
      <w:pPr>
        <w:pStyle w:val="ListParagraph"/>
        <w:numPr>
          <w:ilvl w:val="0"/>
          <w:numId w:val="24"/>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MARINE NATURAL PRODUCTS –</w:t>
      </w:r>
    </w:p>
    <w:p w14:paraId="322F09C3"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Many natural products from these organisms act as chemical weapons and are highly potent inhibitors of physiological processes. </w:t>
      </w:r>
    </w:p>
    <w:p w14:paraId="519652A8"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Several show pharmacological activities and are effective against cancer, AIDS, arthritis</w:t>
      </w:r>
    </w:p>
    <w:p w14:paraId="0EEDE88D"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Variety of molecules show unique structural features and exhibit various types of biological activities</w:t>
      </w:r>
    </w:p>
    <w:p w14:paraId="57FF23D1"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 MARINE NATURAL PRODUCTS </w:t>
      </w:r>
    </w:p>
    <w:p w14:paraId="720DE469"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Many natural products from these organisms act as chemical weapons and are highly potent inhibitors of physiological processes. </w:t>
      </w:r>
    </w:p>
    <w:p w14:paraId="1A008808"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Several show pharmacological activities and are effective against cancer, AIDS, arthritis</w:t>
      </w:r>
    </w:p>
    <w:p w14:paraId="216F665C"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Variety of molecules show unique structural features and exhibit various types of biological activities</w:t>
      </w:r>
    </w:p>
    <w:p w14:paraId="49B6ADE4"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 Marine drugs are highly potent bioactive molecules in recent years a significant number of novel metabolites with potent pharmacological properties have been discovered from the marine organism although there are only a few marine drives from marine natural products are now in the clinical pipeline with more clinical development</w:t>
      </w:r>
    </w:p>
    <w:p w14:paraId="0039CED6" w14:textId="77777777" w:rsidR="00ED0381" w:rsidRPr="00ED0381" w:rsidRDefault="00ED0381" w:rsidP="00ED0381">
      <w:pPr>
        <w:jc w:val="both"/>
        <w:rPr>
          <w:rFonts w:ascii="Times New Roman" w:hAnsi="Times New Roman" w:cs="Times New Roman"/>
          <w:sz w:val="20"/>
          <w:szCs w:val="20"/>
        </w:rPr>
      </w:pPr>
    </w:p>
    <w:p w14:paraId="44C09466" w14:textId="77777777" w:rsidR="00ED0381" w:rsidRPr="00ED0381" w:rsidRDefault="00ED0381" w:rsidP="00ED0381">
      <w:pPr>
        <w:pStyle w:val="ListParagraph"/>
        <w:numPr>
          <w:ilvl w:val="0"/>
          <w:numId w:val="23"/>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MARINE PHARMACOLOGY IN INDIA -</w:t>
      </w:r>
    </w:p>
    <w:p w14:paraId="2B09F0CA"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India has over 8 thousand km of coastline with clusters of marine habitats like inter tidal rocky muddy and sandy shores coral and mangrove forest. the potential of India marine habitats demanded largely unexplored for their potential of new drugs and biotechnology program. Some of the selected institutes such as national institutes of Oceanology, Goa; Central drug Research Institute, Lucknow; Bose Institute, Kolkata; Central Institute of Fisheries Education, Mumbai Regional Research Laboratory, Bhubaneswar of Council for Scientific and Industrial Research are present working for exploration of life saving drugs from marine Sources. Many other Indian institute universities, and pharmaceutical companies have also recognized the significance of these subject. </w:t>
      </w:r>
    </w:p>
    <w:p w14:paraId="37672E2E"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 Marine pharmacology has been reviewed extensively in the past all over the world as well as in India. But still there is a need to review the potential of the oceans as sources for the development of new drugs, considering the advantage of their abundance in nature and large-scale production. At a present, the drug industry is working on screening and isolation of novel molecule with unreported pharmacological properties that can be exploited for the development of new therapeutic agent for commercial use. This review has largely focused on different classes of marine drug currently in use and at the different stages of trials for approval and the marketing in future. The review has also tried to delve into the limitation and future trends of the drug from marine sources.</w:t>
      </w:r>
    </w:p>
    <w:p w14:paraId="0C63686A" w14:textId="77777777" w:rsidR="00ED0381" w:rsidRDefault="00ED0381" w:rsidP="00ED0381">
      <w:pPr>
        <w:jc w:val="both"/>
        <w:rPr>
          <w:rFonts w:ascii="Times New Roman" w:hAnsi="Times New Roman" w:cs="Times New Roman"/>
          <w:sz w:val="20"/>
          <w:szCs w:val="20"/>
        </w:rPr>
      </w:pPr>
    </w:p>
    <w:p w14:paraId="39764B3D" w14:textId="77777777" w:rsidR="007462BC" w:rsidRDefault="007462BC" w:rsidP="00ED0381">
      <w:pPr>
        <w:jc w:val="both"/>
        <w:rPr>
          <w:rFonts w:ascii="Times New Roman" w:hAnsi="Times New Roman" w:cs="Times New Roman"/>
          <w:sz w:val="20"/>
          <w:szCs w:val="20"/>
        </w:rPr>
      </w:pPr>
    </w:p>
    <w:p w14:paraId="1DE41BD7" w14:textId="77777777" w:rsidR="007462BC" w:rsidRDefault="007462BC" w:rsidP="00ED0381">
      <w:pPr>
        <w:jc w:val="both"/>
        <w:rPr>
          <w:rFonts w:ascii="Times New Roman" w:hAnsi="Times New Roman" w:cs="Times New Roman"/>
          <w:sz w:val="20"/>
          <w:szCs w:val="20"/>
        </w:rPr>
      </w:pPr>
    </w:p>
    <w:p w14:paraId="72627C73" w14:textId="77777777" w:rsidR="00811A8F" w:rsidRDefault="00811A8F" w:rsidP="00ED0381">
      <w:pPr>
        <w:jc w:val="both"/>
        <w:rPr>
          <w:rFonts w:ascii="Times New Roman" w:hAnsi="Times New Roman" w:cs="Times New Roman"/>
          <w:sz w:val="20"/>
          <w:szCs w:val="20"/>
        </w:rPr>
      </w:pPr>
    </w:p>
    <w:p w14:paraId="7731A392" w14:textId="77777777" w:rsidR="00811A8F" w:rsidRPr="00ED0381" w:rsidRDefault="00811A8F" w:rsidP="00ED0381">
      <w:pPr>
        <w:jc w:val="both"/>
        <w:rPr>
          <w:rFonts w:ascii="Times New Roman" w:hAnsi="Times New Roman" w:cs="Times New Roman"/>
          <w:sz w:val="20"/>
          <w:szCs w:val="20"/>
        </w:rPr>
      </w:pPr>
    </w:p>
    <w:p w14:paraId="5CA96BD8" w14:textId="77777777" w:rsidR="00ED0381" w:rsidRPr="00ED0381" w:rsidRDefault="00ED0381" w:rsidP="00ED0381">
      <w:pPr>
        <w:pStyle w:val="ListParagraph"/>
        <w:numPr>
          <w:ilvl w:val="0"/>
          <w:numId w:val="22"/>
        </w:numPr>
        <w:spacing w:after="80" w:line="240" w:lineRule="auto"/>
        <w:jc w:val="both"/>
        <w:rPr>
          <w:rFonts w:ascii="Times New Roman" w:hAnsi="Times New Roman" w:cs="Times New Roman"/>
          <w:sz w:val="20"/>
          <w:szCs w:val="20"/>
        </w:rPr>
      </w:pPr>
      <w:r w:rsidRPr="00ED0381">
        <w:rPr>
          <w:rFonts w:ascii="Times New Roman" w:hAnsi="Times New Roman" w:cs="Times New Roman"/>
          <w:sz w:val="20"/>
          <w:szCs w:val="20"/>
        </w:rPr>
        <w:t>CLASSIFICATION OF MARINE PHARMACOLOGY –</w:t>
      </w:r>
    </w:p>
    <w:p w14:paraId="6A9B264B"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Marine pharmacology can be classified based on source of the candidate drug.  </w:t>
      </w:r>
    </w:p>
    <w:p w14:paraId="5D18E981"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1.genetically engineered marine organisms </w:t>
      </w:r>
    </w:p>
    <w:p w14:paraId="1FC2E709"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2.manufacture of pharmaceuticals and nutraceuticals of marine origin </w:t>
      </w:r>
    </w:p>
    <w:p w14:paraId="132610B3"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 xml:space="preserve">3.chemicals produced by or found in marine organisms shown to have a wide variety of applications as pharmaceuticals. </w:t>
      </w:r>
    </w:p>
    <w:p w14:paraId="365B60FE"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sz w:val="20"/>
          <w:szCs w:val="20"/>
        </w:rPr>
        <w:t>Some of the drugs of marine origin approved for human use in different parts of the world are as follows:</w:t>
      </w:r>
    </w:p>
    <w:p w14:paraId="6AA4D26D" w14:textId="77777777" w:rsidR="00ED0381" w:rsidRPr="00ED0381" w:rsidRDefault="00ED0381" w:rsidP="00ED0381">
      <w:pPr>
        <w:jc w:val="both"/>
        <w:rPr>
          <w:rFonts w:ascii="Times New Roman" w:hAnsi="Times New Roman" w:cs="Times New Roman"/>
          <w:sz w:val="20"/>
          <w:szCs w:val="20"/>
        </w:rPr>
      </w:pPr>
      <w:r w:rsidRPr="00ED0381">
        <w:rPr>
          <w:rFonts w:ascii="Times New Roman" w:hAnsi="Times New Roman" w:cs="Times New Roman"/>
          <w:color w:val="603620"/>
          <w:spacing w:val="-2"/>
          <w:sz w:val="20"/>
          <w:szCs w:val="20"/>
        </w:rPr>
        <w:t xml:space="preserve">Cytarabine (cytosine arabinoside or </w:t>
      </w:r>
      <w:proofErr w:type="spellStart"/>
      <w:r w:rsidRPr="00ED0381">
        <w:rPr>
          <w:rFonts w:ascii="Times New Roman" w:hAnsi="Times New Roman" w:cs="Times New Roman"/>
          <w:color w:val="603620"/>
          <w:spacing w:val="-2"/>
          <w:sz w:val="20"/>
          <w:szCs w:val="20"/>
        </w:rPr>
        <w:t>arabinosyl</w:t>
      </w:r>
      <w:proofErr w:type="spellEnd"/>
      <w:r w:rsidRPr="00ED0381">
        <w:rPr>
          <w:rFonts w:ascii="Times New Roman" w:hAnsi="Times New Roman" w:cs="Times New Roman"/>
          <w:color w:val="603620"/>
          <w:spacing w:val="-2"/>
          <w:sz w:val="20"/>
          <w:szCs w:val="20"/>
        </w:rPr>
        <w:t xml:space="preserve"> cytosine, </w:t>
      </w:r>
      <w:proofErr w:type="spellStart"/>
      <w:r w:rsidRPr="00ED0381">
        <w:rPr>
          <w:rFonts w:ascii="Times New Roman" w:hAnsi="Times New Roman" w:cs="Times New Roman"/>
          <w:color w:val="603620"/>
          <w:spacing w:val="-2"/>
          <w:sz w:val="20"/>
          <w:szCs w:val="20"/>
        </w:rPr>
        <w:t>ara</w:t>
      </w:r>
      <w:proofErr w:type="spellEnd"/>
      <w:r w:rsidRPr="00ED0381">
        <w:rPr>
          <w:rFonts w:ascii="Times New Roman" w:hAnsi="Times New Roman" w:cs="Times New Roman"/>
          <w:color w:val="603620"/>
          <w:spacing w:val="-2"/>
          <w:sz w:val="20"/>
          <w:szCs w:val="20"/>
        </w:rPr>
        <w:t>-C)</w:t>
      </w:r>
    </w:p>
    <w:p w14:paraId="50299DDA" w14:textId="77777777" w:rsidR="00ED0381" w:rsidRPr="00ED0381" w:rsidRDefault="00ED0381" w:rsidP="00ED0381">
      <w:pPr>
        <w:shd w:val="clear" w:color="auto" w:fill="FFFFFF"/>
        <w:spacing w:before="400"/>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t xml:space="preserve">Cytarabine is a synthetic pyrimidine nucleoside derived from </w:t>
      </w:r>
      <w:proofErr w:type="spellStart"/>
      <w:r w:rsidRPr="00ED0381">
        <w:rPr>
          <w:rFonts w:ascii="Times New Roman" w:eastAsia="Times New Roman" w:hAnsi="Times New Roman" w:cs="Times New Roman"/>
          <w:color w:val="212121"/>
          <w:sz w:val="20"/>
          <w:szCs w:val="20"/>
          <w:lang w:eastAsia="en-IN"/>
        </w:rPr>
        <w:t>spongothymidine</w:t>
      </w:r>
      <w:proofErr w:type="spellEnd"/>
      <w:r w:rsidRPr="00ED0381">
        <w:rPr>
          <w:rFonts w:ascii="Times New Roman" w:eastAsia="Times New Roman" w:hAnsi="Times New Roman" w:cs="Times New Roman"/>
          <w:color w:val="212121"/>
          <w:sz w:val="20"/>
          <w:szCs w:val="20"/>
          <w:lang w:eastAsia="en-IN"/>
        </w:rPr>
        <w:t xml:space="preserve"> and primarily isolated from a Caribbean sponge species </w:t>
      </w:r>
      <w:proofErr w:type="spellStart"/>
      <w:r w:rsidRPr="00ED0381">
        <w:rPr>
          <w:rFonts w:ascii="Times New Roman" w:eastAsia="Times New Roman" w:hAnsi="Times New Roman" w:cs="Times New Roman"/>
          <w:i/>
          <w:iCs/>
          <w:color w:val="212121"/>
          <w:sz w:val="20"/>
          <w:szCs w:val="20"/>
          <w:lang w:eastAsia="en-IN"/>
        </w:rPr>
        <w:t>Tethya</w:t>
      </w:r>
      <w:proofErr w:type="spellEnd"/>
      <w:r w:rsidRPr="00ED0381">
        <w:rPr>
          <w:rFonts w:ascii="Times New Roman" w:eastAsia="Times New Roman" w:hAnsi="Times New Roman" w:cs="Times New Roman"/>
          <w:i/>
          <w:iCs/>
          <w:color w:val="212121"/>
          <w:sz w:val="20"/>
          <w:szCs w:val="20"/>
          <w:lang w:eastAsia="en-IN"/>
        </w:rPr>
        <w:t xml:space="preserve"> crypta</w:t>
      </w:r>
      <w:r w:rsidRPr="00ED0381">
        <w:rPr>
          <w:rFonts w:ascii="Times New Roman" w:eastAsia="Times New Roman" w:hAnsi="Times New Roman" w:cs="Times New Roman"/>
          <w:color w:val="212121"/>
          <w:sz w:val="20"/>
          <w:szCs w:val="20"/>
          <w:lang w:eastAsia="en-IN"/>
        </w:rPr>
        <w:t xml:space="preserve">. It is FDA approved and mainly used in different types of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including acute myelocytic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lymphocytic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meningeal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 xml:space="preserve">, and blast crisis phase of chronic myelogenous </w:t>
      </w:r>
      <w:proofErr w:type="spellStart"/>
      <w:r w:rsidRPr="00ED0381">
        <w:rPr>
          <w:rFonts w:ascii="Times New Roman" w:eastAsia="Times New Roman" w:hAnsi="Times New Roman" w:cs="Times New Roman"/>
          <w:color w:val="212121"/>
          <w:sz w:val="20"/>
          <w:szCs w:val="20"/>
          <w:lang w:eastAsia="en-IN"/>
        </w:rPr>
        <w:t>leukaemia</w:t>
      </w:r>
      <w:proofErr w:type="spellEnd"/>
      <w:r w:rsidRPr="00ED0381">
        <w:rPr>
          <w:rFonts w:ascii="Times New Roman" w:eastAsia="Times New Roman" w:hAnsi="Times New Roman" w:cs="Times New Roman"/>
          <w:color w:val="212121"/>
          <w:sz w:val="20"/>
          <w:szCs w:val="20"/>
          <w:lang w:eastAsia="en-IN"/>
        </w:rPr>
        <w:t>.[</w:t>
      </w:r>
      <w:hyperlink r:id="rId10"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w:t>
      </w:r>
    </w:p>
    <w:p w14:paraId="67999081"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603620"/>
          <w:spacing w:val="-2"/>
          <w:sz w:val="20"/>
          <w:szCs w:val="20"/>
          <w:lang w:eastAsia="en-IN"/>
        </w:rPr>
      </w:pPr>
      <w:r w:rsidRPr="00ED0381">
        <w:rPr>
          <w:rFonts w:ascii="Times New Roman" w:eastAsia="Times New Roman" w:hAnsi="Times New Roman" w:cs="Times New Roman"/>
          <w:color w:val="603620"/>
          <w:spacing w:val="-2"/>
          <w:sz w:val="20"/>
          <w:szCs w:val="20"/>
          <w:lang w:eastAsia="en-IN"/>
        </w:rPr>
        <w:t xml:space="preserve">Vidarabine (adenine arabinoside, </w:t>
      </w:r>
      <w:proofErr w:type="spellStart"/>
      <w:r w:rsidRPr="00ED0381">
        <w:rPr>
          <w:rFonts w:ascii="Times New Roman" w:eastAsia="Times New Roman" w:hAnsi="Times New Roman" w:cs="Times New Roman"/>
          <w:color w:val="603620"/>
          <w:spacing w:val="-2"/>
          <w:sz w:val="20"/>
          <w:szCs w:val="20"/>
          <w:lang w:eastAsia="en-IN"/>
        </w:rPr>
        <w:t>ara</w:t>
      </w:r>
      <w:proofErr w:type="spellEnd"/>
      <w:r w:rsidRPr="00ED0381">
        <w:rPr>
          <w:rFonts w:ascii="Times New Roman" w:eastAsia="Times New Roman" w:hAnsi="Times New Roman" w:cs="Times New Roman"/>
          <w:color w:val="603620"/>
          <w:spacing w:val="-2"/>
          <w:sz w:val="20"/>
          <w:szCs w:val="20"/>
          <w:lang w:eastAsia="en-IN"/>
        </w:rPr>
        <w:t xml:space="preserve">-A or </w:t>
      </w:r>
      <w:proofErr w:type="spellStart"/>
      <w:r w:rsidRPr="00ED0381">
        <w:rPr>
          <w:rFonts w:ascii="Times New Roman" w:eastAsia="Times New Roman" w:hAnsi="Times New Roman" w:cs="Times New Roman"/>
          <w:color w:val="603620"/>
          <w:spacing w:val="-2"/>
          <w:sz w:val="20"/>
          <w:szCs w:val="20"/>
          <w:lang w:eastAsia="en-IN"/>
        </w:rPr>
        <w:t>arabinofuranosyladenine</w:t>
      </w:r>
      <w:proofErr w:type="spellEnd"/>
      <w:r w:rsidRPr="00ED0381">
        <w:rPr>
          <w:rFonts w:ascii="Times New Roman" w:eastAsia="Times New Roman" w:hAnsi="Times New Roman" w:cs="Times New Roman"/>
          <w:color w:val="603620"/>
          <w:spacing w:val="-2"/>
          <w:sz w:val="20"/>
          <w:szCs w:val="20"/>
          <w:lang w:eastAsia="en-IN"/>
        </w:rPr>
        <w:t>)</w:t>
      </w:r>
    </w:p>
    <w:p w14:paraId="09499CAD" w14:textId="77777777" w:rsidR="00ED0381" w:rsidRPr="00ED0381" w:rsidRDefault="00ED0381" w:rsidP="00ED0381">
      <w:pPr>
        <w:shd w:val="clear" w:color="auto" w:fill="FFFFFF"/>
        <w:spacing w:before="400"/>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t>Vidarabine is a synthetic purine nucleoside isolated from the Caribbean sponge </w:t>
      </w:r>
      <w:r w:rsidRPr="00ED0381">
        <w:rPr>
          <w:rFonts w:ascii="Times New Roman" w:eastAsia="Times New Roman" w:hAnsi="Times New Roman" w:cs="Times New Roman"/>
          <w:i/>
          <w:iCs/>
          <w:color w:val="212121"/>
          <w:sz w:val="20"/>
          <w:szCs w:val="20"/>
          <w:lang w:eastAsia="en-IN"/>
        </w:rPr>
        <w:t>T. crypta</w:t>
      </w:r>
      <w:r w:rsidRPr="00ED0381">
        <w:rPr>
          <w:rFonts w:ascii="Times New Roman" w:eastAsia="Times New Roman" w:hAnsi="Times New Roman" w:cs="Times New Roman"/>
          <w:color w:val="212121"/>
          <w:sz w:val="20"/>
          <w:szCs w:val="20"/>
          <w:lang w:eastAsia="en-IN"/>
        </w:rPr>
        <w:t xml:space="preserve"> and developed from </w:t>
      </w:r>
      <w:proofErr w:type="spellStart"/>
      <w:r w:rsidRPr="00ED0381">
        <w:rPr>
          <w:rFonts w:ascii="Times New Roman" w:eastAsia="Times New Roman" w:hAnsi="Times New Roman" w:cs="Times New Roman"/>
          <w:color w:val="212121"/>
          <w:sz w:val="20"/>
          <w:szCs w:val="20"/>
          <w:lang w:eastAsia="en-IN"/>
        </w:rPr>
        <w:t>spongouridine</w:t>
      </w:r>
      <w:proofErr w:type="spellEnd"/>
      <w:r w:rsidRPr="00ED0381">
        <w:rPr>
          <w:rFonts w:ascii="Times New Roman" w:eastAsia="Times New Roman" w:hAnsi="Times New Roman" w:cs="Times New Roman"/>
          <w:color w:val="212121"/>
          <w:sz w:val="20"/>
          <w:szCs w:val="20"/>
          <w:lang w:eastAsia="en-IN"/>
        </w:rPr>
        <w:t xml:space="preserve"> is currently obtained from </w:t>
      </w:r>
      <w:r w:rsidRPr="00ED0381">
        <w:rPr>
          <w:rFonts w:ascii="Times New Roman" w:eastAsia="Times New Roman" w:hAnsi="Times New Roman" w:cs="Times New Roman"/>
          <w:i/>
          <w:iCs/>
          <w:color w:val="212121"/>
          <w:sz w:val="20"/>
          <w:szCs w:val="20"/>
          <w:lang w:eastAsia="en-IN"/>
        </w:rPr>
        <w:t>Streptomyces</w:t>
      </w:r>
      <w:r w:rsidRPr="00ED0381">
        <w:rPr>
          <w:rFonts w:ascii="Times New Roman" w:eastAsia="Times New Roman" w:hAnsi="Times New Roman" w:cs="Times New Roman"/>
          <w:color w:val="212121"/>
          <w:sz w:val="20"/>
          <w:szCs w:val="20"/>
          <w:lang w:eastAsia="en-IN"/>
        </w:rPr>
        <w:t> </w:t>
      </w:r>
      <w:proofErr w:type="spellStart"/>
      <w:r w:rsidRPr="00ED0381">
        <w:rPr>
          <w:rFonts w:ascii="Times New Roman" w:eastAsia="Times New Roman" w:hAnsi="Times New Roman" w:cs="Times New Roman"/>
          <w:color w:val="212121"/>
          <w:sz w:val="20"/>
          <w:szCs w:val="20"/>
          <w:lang w:eastAsia="en-IN"/>
        </w:rPr>
        <w:t>antibioticus</w:t>
      </w:r>
      <w:proofErr w:type="spellEnd"/>
      <w:r w:rsidRPr="00ED0381">
        <w:rPr>
          <w:rFonts w:ascii="Times New Roman" w:eastAsia="Times New Roman" w:hAnsi="Times New Roman" w:cs="Times New Roman"/>
          <w:color w:val="212121"/>
          <w:sz w:val="20"/>
          <w:szCs w:val="20"/>
          <w:lang w:eastAsia="en-IN"/>
        </w:rPr>
        <w:t>. It is approved by FDA for use in recurrent epithelial keratitis caused by HSV) type 1 and 2, acute kerato-conjunctivitis, and also for superficial keratitis.[</w:t>
      </w:r>
      <w:hyperlink r:id="rId11"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w:t>
      </w:r>
    </w:p>
    <w:p w14:paraId="680C5D54"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603620"/>
          <w:spacing w:val="-2"/>
          <w:sz w:val="20"/>
          <w:szCs w:val="20"/>
          <w:lang w:eastAsia="en-IN"/>
        </w:rPr>
      </w:pPr>
      <w:r w:rsidRPr="00ED0381">
        <w:rPr>
          <w:rFonts w:ascii="Times New Roman" w:eastAsia="Times New Roman" w:hAnsi="Times New Roman" w:cs="Times New Roman"/>
          <w:color w:val="603620"/>
          <w:spacing w:val="-2"/>
          <w:sz w:val="20"/>
          <w:szCs w:val="20"/>
          <w:lang w:eastAsia="en-IN"/>
        </w:rPr>
        <w:t>Ziconotide</w:t>
      </w:r>
    </w:p>
    <w:p w14:paraId="3D656078"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eastAsia="Times New Roman" w:hAnsi="Times New Roman" w:cs="Times New Roman"/>
          <w:color w:val="212121"/>
          <w:sz w:val="20"/>
          <w:szCs w:val="20"/>
          <w:lang w:eastAsia="en-IN"/>
        </w:rPr>
        <w:t>Ziconotide is a synthetic molecule, equivalent to a natural 25-amino acid peptide, v-conotoxin MVIIA. It is originally extracted and purified from the venom of marine snail </w:t>
      </w:r>
      <w:r w:rsidRPr="00ED0381">
        <w:rPr>
          <w:rFonts w:ascii="Times New Roman" w:eastAsia="Times New Roman" w:hAnsi="Times New Roman" w:cs="Times New Roman"/>
          <w:i/>
          <w:iCs/>
          <w:color w:val="212121"/>
          <w:sz w:val="20"/>
          <w:szCs w:val="20"/>
          <w:lang w:eastAsia="en-IN"/>
        </w:rPr>
        <w:t>C. magus</w:t>
      </w:r>
      <w:r w:rsidRPr="00ED0381">
        <w:rPr>
          <w:rFonts w:ascii="Times New Roman" w:eastAsia="Times New Roman" w:hAnsi="Times New Roman" w:cs="Times New Roman"/>
          <w:color w:val="212121"/>
          <w:sz w:val="20"/>
          <w:szCs w:val="20"/>
          <w:lang w:eastAsia="en-IN"/>
        </w:rPr>
        <w:t>, which is a fish-hunting species. Ziconotide has shown potential as an analgesic with a novel mechanism of action.[</w:t>
      </w:r>
      <w:hyperlink r:id="rId12" w:anchor="ref2" w:history="1">
        <w:r w:rsidRPr="00ED0381">
          <w:rPr>
            <w:rFonts w:ascii="Times New Roman" w:eastAsia="Times New Roman" w:hAnsi="Times New Roman" w:cs="Times New Roman"/>
            <w:color w:val="376FAA"/>
            <w:sz w:val="20"/>
            <w:szCs w:val="20"/>
            <w:u w:val="single"/>
            <w:lang w:eastAsia="en-IN"/>
          </w:rPr>
          <w:t>2</w:t>
        </w:r>
      </w:hyperlink>
      <w:r w:rsidRPr="00ED0381">
        <w:rPr>
          <w:rFonts w:ascii="Times New Roman" w:eastAsia="Times New Roman" w:hAnsi="Times New Roman" w:cs="Times New Roman"/>
          <w:color w:val="212121"/>
          <w:sz w:val="20"/>
          <w:szCs w:val="20"/>
          <w:lang w:eastAsia="en-IN"/>
        </w:rPr>
        <w:t>] It is approved as an analgesic by FDA.</w:t>
      </w:r>
      <w:r w:rsidRPr="00ED0381">
        <w:rPr>
          <w:rFonts w:ascii="Times New Roman" w:hAnsi="Times New Roman" w:cs="Times New Roman"/>
          <w:sz w:val="20"/>
          <w:szCs w:val="20"/>
        </w:rPr>
        <w:t xml:space="preserve"> </w:t>
      </w:r>
    </w:p>
    <w:p w14:paraId="7532A638"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Ziconotide is an N-type calcium channel antagonist used to manage patients with severe chronic pain who cannot tolerate, or who have not responded adequately to other treatments such as intrathecal morphine and systemic analgesics.</w:t>
      </w:r>
    </w:p>
    <w:p w14:paraId="331FAF40"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Brand name- </w:t>
      </w:r>
      <w:proofErr w:type="spellStart"/>
      <w:r w:rsidRPr="00ED0381">
        <w:rPr>
          <w:rFonts w:ascii="Times New Roman" w:hAnsi="Times New Roman" w:cs="Times New Roman"/>
          <w:sz w:val="20"/>
          <w:szCs w:val="20"/>
        </w:rPr>
        <w:t>prialt</w:t>
      </w:r>
      <w:proofErr w:type="spellEnd"/>
      <w:r w:rsidRPr="00ED0381">
        <w:rPr>
          <w:rFonts w:ascii="Times New Roman" w:hAnsi="Times New Roman" w:cs="Times New Roman"/>
          <w:sz w:val="20"/>
          <w:szCs w:val="20"/>
        </w:rPr>
        <w:t xml:space="preserve"> </w:t>
      </w:r>
    </w:p>
    <w:p w14:paraId="6192FC4B"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Genetic name –ziconotide </w:t>
      </w:r>
    </w:p>
    <w:p w14:paraId="5EE5C57A"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Synonyms-</w:t>
      </w:r>
      <w:proofErr w:type="spellStart"/>
      <w:r w:rsidRPr="00ED0381">
        <w:rPr>
          <w:rFonts w:ascii="Times New Roman" w:hAnsi="Times New Roman" w:cs="Times New Roman"/>
          <w:sz w:val="20"/>
          <w:szCs w:val="20"/>
        </w:rPr>
        <w:t>ziconotida</w:t>
      </w:r>
      <w:proofErr w:type="spellEnd"/>
      <w:r w:rsidRPr="00ED0381">
        <w:rPr>
          <w:rFonts w:ascii="Times New Roman" w:hAnsi="Times New Roman" w:cs="Times New Roman"/>
          <w:sz w:val="20"/>
          <w:szCs w:val="20"/>
        </w:rPr>
        <w:t xml:space="preserve">, ziconotide </w:t>
      </w:r>
    </w:p>
    <w:p w14:paraId="2FD5B94E"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Background of ziconotide- Ziconotide (also known as SNX-111) is a neurotoxic peptide derived from the cone snail Conus magus comprising 25 amino acids with three </w:t>
      </w:r>
      <w:proofErr w:type="spellStart"/>
      <w:r w:rsidRPr="00ED0381">
        <w:rPr>
          <w:rFonts w:ascii="Times New Roman" w:hAnsi="Times New Roman" w:cs="Times New Roman"/>
          <w:sz w:val="20"/>
          <w:szCs w:val="20"/>
        </w:rPr>
        <w:t>disulphide</w:t>
      </w:r>
      <w:proofErr w:type="spellEnd"/>
      <w:r w:rsidRPr="00ED0381">
        <w:rPr>
          <w:rFonts w:ascii="Times New Roman" w:hAnsi="Times New Roman" w:cs="Times New Roman"/>
          <w:sz w:val="20"/>
          <w:szCs w:val="20"/>
        </w:rPr>
        <w:t xml:space="preserve"> bonds. Other such peptides, collectively termed conotoxins, exist, and some have shown efficacy in binding specific subsets of calcium channels; ziconotide is used in part because it can be synthesized without loss of proper bond formation or structural elements. Ziconotide is used to manage severe chronic pain refractory to other methods, through its ability to inhibit N-type calcium channels involved in nociceptive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Ziconotide was granted FDA approval on December 28, 2004 for marketing by </w:t>
      </w:r>
      <w:proofErr w:type="spellStart"/>
      <w:r w:rsidRPr="00ED0381">
        <w:rPr>
          <w:rFonts w:ascii="Times New Roman" w:hAnsi="Times New Roman" w:cs="Times New Roman"/>
          <w:sz w:val="20"/>
          <w:szCs w:val="20"/>
        </w:rPr>
        <w:t>TerSera</w:t>
      </w:r>
      <w:proofErr w:type="spellEnd"/>
      <w:r w:rsidRPr="00ED0381">
        <w:rPr>
          <w:rFonts w:ascii="Times New Roman" w:hAnsi="Times New Roman" w:cs="Times New Roman"/>
          <w:sz w:val="20"/>
          <w:szCs w:val="20"/>
        </w:rPr>
        <w:t xml:space="preserve"> therapeutics LLC. Under  the name </w:t>
      </w:r>
      <w:proofErr w:type="spellStart"/>
      <w:r w:rsidRPr="00ED0381">
        <w:rPr>
          <w:rFonts w:ascii="Times New Roman" w:hAnsi="Times New Roman" w:cs="Times New Roman"/>
          <w:sz w:val="20"/>
          <w:szCs w:val="20"/>
        </w:rPr>
        <w:t>Prialt</w:t>
      </w:r>
      <w:proofErr w:type="spellEnd"/>
      <w:r w:rsidRPr="00ED0381">
        <w:rPr>
          <w:rFonts w:ascii="Times New Roman" w:hAnsi="Times New Roman" w:cs="Times New Roman"/>
          <w:sz w:val="20"/>
          <w:szCs w:val="20"/>
        </w:rPr>
        <w:t>. To date, ziconotide is the only calcium channel blocking peptide approved for use by the FDA.</w:t>
      </w:r>
    </w:p>
    <w:p w14:paraId="3532B2F6"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Associated </w:t>
      </w:r>
      <w:proofErr w:type="spellStart"/>
      <w:r w:rsidRPr="00ED0381">
        <w:rPr>
          <w:rFonts w:ascii="Times New Roman" w:hAnsi="Times New Roman" w:cs="Times New Roman"/>
          <w:sz w:val="20"/>
          <w:szCs w:val="20"/>
        </w:rPr>
        <w:t>conditionsof</w:t>
      </w:r>
      <w:proofErr w:type="spellEnd"/>
      <w:r w:rsidRPr="00ED0381">
        <w:rPr>
          <w:rFonts w:ascii="Times New Roman" w:hAnsi="Times New Roman" w:cs="Times New Roman"/>
          <w:sz w:val="20"/>
          <w:szCs w:val="20"/>
        </w:rPr>
        <w:t xml:space="preserve"> severe chronic pain and indication of ziconotide is indicated for management of severe chronic pain in </w:t>
      </w:r>
      <w:proofErr w:type="gramStart"/>
      <w:r w:rsidRPr="00ED0381">
        <w:rPr>
          <w:rFonts w:ascii="Times New Roman" w:hAnsi="Times New Roman" w:cs="Times New Roman"/>
          <w:sz w:val="20"/>
          <w:szCs w:val="20"/>
        </w:rPr>
        <w:t>patients</w:t>
      </w:r>
      <w:proofErr w:type="gramEnd"/>
      <w:r w:rsidRPr="00ED0381">
        <w:rPr>
          <w:rFonts w:ascii="Times New Roman" w:hAnsi="Times New Roman" w:cs="Times New Roman"/>
          <w:sz w:val="20"/>
          <w:szCs w:val="20"/>
        </w:rPr>
        <w:t xml:space="preserve"> refractory to other treatment and for whom intrathecal therapy is warranted. </w:t>
      </w:r>
    </w:p>
    <w:p w14:paraId="75086819"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lastRenderedPageBreak/>
        <w:t xml:space="preserve">Contraindications &amp; </w:t>
      </w:r>
      <w:proofErr w:type="spellStart"/>
      <w:r w:rsidRPr="00ED0381">
        <w:rPr>
          <w:rFonts w:ascii="Times New Roman" w:hAnsi="Times New Roman" w:cs="Times New Roman"/>
          <w:sz w:val="20"/>
          <w:szCs w:val="20"/>
        </w:rPr>
        <w:t>blackbox</w:t>
      </w:r>
      <w:proofErr w:type="spellEnd"/>
      <w:r w:rsidRPr="00ED0381">
        <w:rPr>
          <w:rFonts w:ascii="Times New Roman" w:hAnsi="Times New Roman" w:cs="Times New Roman"/>
          <w:sz w:val="20"/>
          <w:szCs w:val="20"/>
        </w:rPr>
        <w:t xml:space="preserve"> warnings- avoid life threatening adverse drug events &amp; improve clinical decision support.</w:t>
      </w:r>
    </w:p>
    <w:p w14:paraId="5E8E740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Pharmacodynamics- Ziconotide inhibits N-type calcium channels involved in nociceptive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primarily in the dorsal horn of the spinal cord. 5,7,8,9,12,14,18  Although binding is reversible, careful dosing is required to ensure therapeutic effects while minimizing adverse effects, and ziconotide has been described as possessing a narrow therapeutic window13,18. Patients taking </w:t>
      </w:r>
      <w:proofErr w:type="spellStart"/>
      <w:r w:rsidRPr="00ED0381">
        <w:rPr>
          <w:rFonts w:ascii="Times New Roman" w:hAnsi="Times New Roman" w:cs="Times New Roman"/>
          <w:sz w:val="20"/>
          <w:szCs w:val="20"/>
        </w:rPr>
        <w:t>ziconontide</w:t>
      </w:r>
      <w:proofErr w:type="spellEnd"/>
      <w:r w:rsidRPr="00ED0381">
        <w:rPr>
          <w:rFonts w:ascii="Times New Roman" w:hAnsi="Times New Roman" w:cs="Times New Roman"/>
          <w:sz w:val="20"/>
          <w:szCs w:val="20"/>
        </w:rPr>
        <w:t xml:space="preserve"> may experience cognitive and neuropsychiatric symptoms, reduced levels of consciousness, and elevated serum creatine kinase levels. In addition, ziconotide may increase the risk of infection, including serious cases of meningitis. Patients who withdraw from opiates for ziconotide initiation are advised to taper off the dose. 18</w:t>
      </w:r>
    </w:p>
    <w:p w14:paraId="1A060E95"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Mechanism of action-Nociceptive pain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is a complex processing pathway involving peripheral nociceptors, primary afferent nerve </w:t>
      </w:r>
      <w:proofErr w:type="spellStart"/>
      <w:r w:rsidRPr="00ED0381">
        <w:rPr>
          <w:rFonts w:ascii="Times New Roman" w:hAnsi="Times New Roman" w:cs="Times New Roman"/>
          <w:sz w:val="20"/>
          <w:szCs w:val="20"/>
        </w:rPr>
        <w:t>fibres</w:t>
      </w:r>
      <w:proofErr w:type="spellEnd"/>
      <w:r w:rsidRPr="00ED0381">
        <w:rPr>
          <w:rFonts w:ascii="Times New Roman" w:hAnsi="Times New Roman" w:cs="Times New Roman"/>
          <w:sz w:val="20"/>
          <w:szCs w:val="20"/>
        </w:rPr>
        <w:t xml:space="preserve">, and downstream CNS neurons located in the spinal cord. Voltage-gated calcium channels (VGCCs) are important regulatory components of neural </w:t>
      </w:r>
      <w:proofErr w:type="spellStart"/>
      <w:r w:rsidRPr="00ED0381">
        <w:rPr>
          <w:rFonts w:ascii="Times New Roman" w:hAnsi="Times New Roman" w:cs="Times New Roman"/>
          <w:sz w:val="20"/>
          <w:szCs w:val="20"/>
        </w:rPr>
        <w:t>signalling</w:t>
      </w:r>
      <w:proofErr w:type="spellEnd"/>
      <w:r w:rsidRPr="00ED0381">
        <w:rPr>
          <w:rFonts w:ascii="Times New Roman" w:hAnsi="Times New Roman" w:cs="Times New Roman"/>
          <w:sz w:val="20"/>
          <w:szCs w:val="20"/>
        </w:rPr>
        <w:t xml:space="preserve"> and include the N-type (Cav2.2) </w:t>
      </w:r>
      <w:proofErr w:type="spellStart"/>
      <w:r w:rsidRPr="00ED0381">
        <w:rPr>
          <w:rFonts w:ascii="Times New Roman" w:hAnsi="Times New Roman" w:cs="Times New Roman"/>
          <w:sz w:val="20"/>
          <w:szCs w:val="20"/>
        </w:rPr>
        <w:t>heteromultimeric</w:t>
      </w:r>
      <w:proofErr w:type="spellEnd"/>
      <w:r w:rsidRPr="00ED0381">
        <w:rPr>
          <w:rFonts w:ascii="Times New Roman" w:hAnsi="Times New Roman" w:cs="Times New Roman"/>
          <w:sz w:val="20"/>
          <w:szCs w:val="20"/>
        </w:rPr>
        <w:t xml:space="preserve"> high-voltage type calcium channels. Chronic 8,14 1the release of neurotransmitters substance P (SP), calcitonin gene-related peptide (CGRP), and glutamate, which influence downstream neural activation and pain perception. In addition, SP and CGRP induce inflammation, potentially exacerbating pre-existing inflammatory chronic pain. Ziconotide belongs to the ω-conotoxin class of neurotoxic peptides derived from the cone snail Conus magus which are capable of inhibiting N-type VGCCs. Although the exact mechanism is yet to be elucidated, it is thought that ω-conotoxins function through direct occlusion of the ion pore to prevent calcium translocation across the membrane. Additional studies involving expression of chimeric subunits and molecular modelling suggest that insertion of the ziconotide Met residue into a hydrophobic pocket formed by Ile , </w:t>
      </w:r>
      <w:proofErr w:type="spellStart"/>
      <w:r w:rsidRPr="00ED0381">
        <w:rPr>
          <w:rFonts w:ascii="Times New Roman" w:hAnsi="Times New Roman" w:cs="Times New Roman"/>
          <w:sz w:val="20"/>
          <w:szCs w:val="20"/>
        </w:rPr>
        <w:t>Phe</w:t>
      </w:r>
      <w:proofErr w:type="spellEnd"/>
      <w:r w:rsidRPr="00ED0381">
        <w:rPr>
          <w:rFonts w:ascii="Times New Roman" w:hAnsi="Times New Roman" w:cs="Times New Roman"/>
          <w:sz w:val="20"/>
          <w:szCs w:val="20"/>
        </w:rPr>
        <w:t xml:space="preserve"> , and Leu of Cav2.2 increases binding and may be associated with toxic adverse effects</w:t>
      </w:r>
    </w:p>
    <w:p w14:paraId="756A1C0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Absorption- Ziconotide administered intrathecally over one hour in doses between 1 and 10 mcg produced calculated AUC values between 83.6-608 ng*h/mL and C between 16.4-132 ng/mL; these values are approximately dose-proportional. Given the intrathecal administration and low membrane permeability due to its size, ziconotide is expected to remain primarily in the CSF; plasma levels, where detected, remain constant up to nine months following administration. max 18 </w:t>
      </w:r>
    </w:p>
    <w:p w14:paraId="02C237B3" w14:textId="58F67684"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Volume of distribution- In patients administered 1-10 mcg intrathecal ziconotide over one hour, the apparent volume of distribution was calculated as 155 ± 263 mL; this value is roughly equivalent to the expected CSF volume. Although intravenous administration is not indicated, intravenous administration of between 0.3-10 mcg/kg/day ziconotide resulted in an apparent volume of distribution of 30,460 ± 6366 m</w:t>
      </w:r>
      <w:r>
        <w:rPr>
          <w:rFonts w:ascii="Times New Roman" w:hAnsi="Times New Roman" w:cs="Times New Roman"/>
          <w:sz w:val="20"/>
          <w:szCs w:val="20"/>
        </w:rPr>
        <w:t>l</w:t>
      </w:r>
      <w:r w:rsidRPr="00ED0381">
        <w:rPr>
          <w:rFonts w:ascii="Times New Roman" w:hAnsi="Times New Roman" w:cs="Times New Roman"/>
          <w:sz w:val="20"/>
          <w:szCs w:val="20"/>
        </w:rPr>
        <w:t xml:space="preserve">. 18 18 </w:t>
      </w:r>
    </w:p>
    <w:p w14:paraId="6FDF8AF1"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Protein binding- Ziconotide is roughly 50% bound to human plasma proteins.18 </w:t>
      </w:r>
    </w:p>
    <w:p w14:paraId="6DE2333D"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Metabolism -Ziconotide is expected to be processed by various peptidases upon entering systemic circulation; no detailed information on ziconotide metabolism has been reported.18</w:t>
      </w:r>
    </w:p>
    <w:p w14:paraId="19D4AD77"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Route of elimination-A small fraction of intravenous ziconotide (&lt; 1%) is recovered in urine.18</w:t>
      </w:r>
    </w:p>
    <w:p w14:paraId="0F0F5CEA"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Half-life- In patients administered 1-10 mcg intrathecal ziconotide over one hour, the elimination half-life was calculated as 4.6 ± 0.9 hr. Although intravenous administration is not indicated, intravenous administration of between 0.3-10 mcg/kg/day ziconotide resulted in an elimination half-life of 1.3 ± 0.3 hr.18 </w:t>
      </w:r>
    </w:p>
    <w:p w14:paraId="5B6C36B4"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Clearance- Ziconotide CSF clearance is 0.38 ± 0.56 mL/min while plasma clearance is 270 ± 44 mL/min.18</w:t>
      </w:r>
    </w:p>
    <w:p w14:paraId="617B6BFC" w14:textId="77777777"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 Adverse Effects -Improve decision support &amp; research outcomes with our structured adverse effects data. </w:t>
      </w:r>
    </w:p>
    <w:p w14:paraId="7D1D0ED9" w14:textId="022D8DA8" w:rsidR="00ED0381" w:rsidRPr="00ED0381" w:rsidRDefault="00ED0381" w:rsidP="00ED0381">
      <w:pPr>
        <w:shd w:val="clear" w:color="auto" w:fill="FFFFFF"/>
        <w:spacing w:before="400"/>
        <w:jc w:val="both"/>
        <w:rPr>
          <w:rFonts w:ascii="Times New Roman" w:hAnsi="Times New Roman" w:cs="Times New Roman"/>
          <w:sz w:val="20"/>
          <w:szCs w:val="20"/>
        </w:rPr>
      </w:pPr>
      <w:r w:rsidRPr="00ED0381">
        <w:rPr>
          <w:rFonts w:ascii="Times New Roman" w:hAnsi="Times New Roman" w:cs="Times New Roman"/>
          <w:sz w:val="20"/>
          <w:szCs w:val="20"/>
        </w:rPr>
        <w:t xml:space="preserve">toxicity -Symptoms of overdose include neurological effects such as ataxia, nystagmus, stupor, sedation, speech difficulties, dizziness, nausea, and vomiting, and may also cause other effects such as hypotension; overdose is not associated with respiratory depression. In case of overdose, symptom-related supportive care up to and including hospitalization is recommended. Ziconotide has no known antidote, but the withdrawal of ziconotide generally allows patients to clear the drug </w:t>
      </w:r>
      <w:r w:rsidRPr="00ED0381">
        <w:rPr>
          <w:rFonts w:ascii="Times New Roman" w:hAnsi="Times New Roman" w:cs="Times New Roman"/>
          <w:sz w:val="20"/>
          <w:szCs w:val="20"/>
        </w:rPr>
        <w:lastRenderedPageBreak/>
        <w:t>and recover within 24 hours. As ziconotide does not bind to opiate receptors, opioid antagonists are not effective at ameliorating overdose effects.18</w:t>
      </w:r>
    </w:p>
    <w:p w14:paraId="5ECF9B8F" w14:textId="77777777" w:rsidR="00ED0381" w:rsidRPr="00ED0381" w:rsidRDefault="00ED0381" w:rsidP="00ED0381">
      <w:pPr>
        <w:shd w:val="clear" w:color="auto" w:fill="FFFFFF"/>
        <w:spacing w:after="200" w:line="450" w:lineRule="atLeast"/>
        <w:jc w:val="both"/>
        <w:outlineLvl w:val="3"/>
        <w:rPr>
          <w:rFonts w:ascii="Times New Roman" w:eastAsia="Times New Roman" w:hAnsi="Times New Roman" w:cs="Times New Roman"/>
          <w:color w:val="000000" w:themeColor="text1"/>
          <w:spacing w:val="-2"/>
          <w:sz w:val="20"/>
          <w:szCs w:val="20"/>
          <w:lang w:eastAsia="en-IN"/>
        </w:rPr>
      </w:pPr>
      <w:commentRangeStart w:id="1"/>
      <w:commentRangeStart w:id="2"/>
      <w:commentRangeStart w:id="3"/>
      <w:r w:rsidRPr="00ED0381">
        <w:rPr>
          <w:rFonts w:ascii="Times New Roman" w:eastAsia="Times New Roman" w:hAnsi="Times New Roman" w:cs="Times New Roman"/>
          <w:color w:val="000000" w:themeColor="text1"/>
          <w:spacing w:val="-2"/>
          <w:sz w:val="20"/>
          <w:szCs w:val="20"/>
          <w:lang w:eastAsia="en-IN"/>
        </w:rPr>
        <w:t>Trabectedin</w:t>
      </w:r>
      <w:commentRangeEnd w:id="1"/>
      <w:r w:rsidRPr="00ED0381">
        <w:rPr>
          <w:rStyle w:val="CommentReference"/>
          <w:rFonts w:ascii="Times New Roman" w:hAnsi="Times New Roman" w:cs="Times New Roman"/>
          <w:color w:val="000000" w:themeColor="text1"/>
          <w:sz w:val="20"/>
          <w:szCs w:val="20"/>
        </w:rPr>
        <w:commentReference w:id="1"/>
      </w:r>
      <w:commentRangeEnd w:id="2"/>
      <w:r w:rsidRPr="00ED0381">
        <w:rPr>
          <w:rStyle w:val="CommentReference"/>
          <w:rFonts w:ascii="Times New Roman" w:hAnsi="Times New Roman" w:cs="Times New Roman"/>
          <w:color w:val="000000" w:themeColor="text1"/>
          <w:sz w:val="20"/>
          <w:szCs w:val="20"/>
        </w:rPr>
        <w:commentReference w:id="2"/>
      </w:r>
      <w:commentRangeEnd w:id="3"/>
      <w:r w:rsidRPr="00ED0381">
        <w:rPr>
          <w:rStyle w:val="CommentReference"/>
          <w:rFonts w:ascii="Times New Roman" w:hAnsi="Times New Roman" w:cs="Times New Roman"/>
          <w:color w:val="000000" w:themeColor="text1"/>
          <w:sz w:val="20"/>
          <w:szCs w:val="20"/>
        </w:rPr>
        <w:commentReference w:id="3"/>
      </w:r>
    </w:p>
    <w:p w14:paraId="6DB28771" w14:textId="233E480A" w:rsidR="00ED0381" w:rsidRDefault="00ED0381" w:rsidP="00ED0381">
      <w:pPr>
        <w:spacing w:before="54" w:after="0" w:line="276" w:lineRule="auto"/>
        <w:jc w:val="both"/>
        <w:rPr>
          <w:rFonts w:ascii="Times New Roman" w:eastAsia="Times New Roman" w:hAnsi="Times New Roman" w:cs="Times New Roman"/>
          <w:color w:val="212121"/>
          <w:sz w:val="20"/>
          <w:szCs w:val="20"/>
          <w:lang w:eastAsia="en-IN"/>
        </w:rPr>
      </w:pPr>
      <w:r w:rsidRPr="00ED0381">
        <w:rPr>
          <w:rFonts w:ascii="Times New Roman" w:eastAsia="Times New Roman" w:hAnsi="Times New Roman" w:cs="Times New Roman"/>
          <w:color w:val="212121"/>
          <w:sz w:val="20"/>
          <w:szCs w:val="20"/>
          <w:lang w:eastAsia="en-IN"/>
        </w:rPr>
        <w:t>A marine natural product extracted from a tunicate species </w:t>
      </w:r>
      <w:r w:rsidRPr="00ED0381">
        <w:rPr>
          <w:rFonts w:ascii="Times New Roman" w:eastAsia="Times New Roman" w:hAnsi="Times New Roman" w:cs="Times New Roman"/>
          <w:i/>
          <w:iCs/>
          <w:color w:val="212121"/>
          <w:sz w:val="20"/>
          <w:szCs w:val="20"/>
          <w:lang w:eastAsia="en-IN"/>
        </w:rPr>
        <w:t>Ecteinascidia turbinata</w:t>
      </w:r>
      <w:r w:rsidRPr="00ED0381">
        <w:rPr>
          <w:rFonts w:ascii="Times New Roman" w:eastAsia="Times New Roman" w:hAnsi="Times New Roman" w:cs="Times New Roman"/>
          <w:color w:val="212121"/>
          <w:sz w:val="20"/>
          <w:szCs w:val="20"/>
          <w:lang w:eastAsia="en-IN"/>
        </w:rPr>
        <w:t> generally inhabitant of Mediterranean and Caribbean Sea. Trabectedin molecule is an alkaloid of tetrahydroisoquinoline class</w:t>
      </w:r>
      <w:r>
        <w:rPr>
          <w:rFonts w:ascii="Times New Roman" w:eastAsia="Times New Roman" w:hAnsi="Times New Roman" w:cs="Times New Roman"/>
          <w:color w:val="212121"/>
          <w:sz w:val="20"/>
          <w:szCs w:val="20"/>
          <w:lang w:eastAsia="en-IN"/>
        </w:rPr>
        <w:t>.</w:t>
      </w:r>
    </w:p>
    <w:p w14:paraId="77AC64C5" w14:textId="77777777" w:rsidR="00ED0381" w:rsidRPr="00E22944" w:rsidRDefault="00ED0381" w:rsidP="00ED0381">
      <w:pPr>
        <w:pStyle w:val="ListParagraph"/>
        <w:numPr>
          <w:ilvl w:val="0"/>
          <w:numId w:val="42"/>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A POTENTIAL THERAPEUTIC AGENTS IN CARDIOVASCULAR DISEASE- </w:t>
      </w:r>
    </w:p>
    <w:p w14:paraId="2BA2C13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 astaxanthin is a xanthophyll carotenoid of predominantly marine origin, with potent antioxidant and anti-inflammatory effects demonstrated on both experimental and human studies. Oxidative stress and inflammation are common pathophysiological features of atherosclerotic cardiovascular disease hence astaxanthin may have a potential therapeutic role in this condition. astaxanthin is a xanthophyll carotenoid present in microalgae, fungi, complex plants, seafood, flamingos and quail. It is an antioxidant with anti-inflammatory properties and as such has potential as a therapeutic agent in atherosclerotic cardiovascular disease.   </w:t>
      </w:r>
    </w:p>
    <w:p w14:paraId="1DDA56BC" w14:textId="77777777" w:rsidR="00ED0381" w:rsidRPr="00E22944" w:rsidRDefault="00ED0381" w:rsidP="00ED0381">
      <w:pPr>
        <w:jc w:val="both"/>
        <w:rPr>
          <w:rFonts w:ascii="Times New Roman" w:hAnsi="Times New Roman" w:cs="Times New Roman"/>
          <w:sz w:val="20"/>
          <w:szCs w:val="20"/>
        </w:rPr>
      </w:pPr>
    </w:p>
    <w:p w14:paraId="5C3E2D48" w14:textId="77777777" w:rsidR="00ED0381" w:rsidRPr="00E22944" w:rsidRDefault="00ED0381" w:rsidP="00ED0381">
      <w:pPr>
        <w:jc w:val="both"/>
        <w:rPr>
          <w:rFonts w:ascii="Times New Roman" w:hAnsi="Times New Roman" w:cs="Times New Roman"/>
          <w:sz w:val="20"/>
          <w:szCs w:val="20"/>
        </w:rPr>
      </w:pPr>
    </w:p>
    <w:p w14:paraId="585C0BD4" w14:textId="77777777" w:rsidR="00ED0381" w:rsidRPr="00E22944" w:rsidRDefault="00ED0381" w:rsidP="00ED0381">
      <w:pPr>
        <w:jc w:val="both"/>
        <w:rPr>
          <w:rFonts w:ascii="Times New Roman" w:hAnsi="Times New Roman" w:cs="Times New Roman"/>
          <w:sz w:val="20"/>
          <w:szCs w:val="20"/>
        </w:rPr>
      </w:pPr>
    </w:p>
    <w:p w14:paraId="5E3EBAB3" w14:textId="77777777" w:rsidR="00ED0381" w:rsidRPr="00E22944" w:rsidRDefault="00ED0381" w:rsidP="00ED0381">
      <w:pPr>
        <w:pStyle w:val="ListParagraph"/>
        <w:numPr>
          <w:ilvl w:val="0"/>
          <w:numId w:val="41"/>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of marine origin  </w:t>
      </w:r>
    </w:p>
    <w:p w14:paraId="278D5A7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Astaxanthin is used in nutritional supplements is usually a mixture of configurational isomers produced by </w:t>
      </w:r>
      <w:proofErr w:type="spellStart"/>
      <w:r w:rsidRPr="00E22944">
        <w:rPr>
          <w:rFonts w:ascii="Times New Roman" w:hAnsi="Times New Roman" w:cs="Times New Roman"/>
          <w:sz w:val="20"/>
          <w:szCs w:val="20"/>
        </w:rPr>
        <w:t>haematococcus</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pluvialis</w:t>
      </w:r>
      <w:proofErr w:type="spellEnd"/>
      <w:r w:rsidRPr="00E22944">
        <w:rPr>
          <w:rFonts w:ascii="Times New Roman" w:hAnsi="Times New Roman" w:cs="Times New Roman"/>
          <w:sz w:val="20"/>
          <w:szCs w:val="20"/>
        </w:rPr>
        <w:t>, a unicellular microalga</w:t>
      </w:r>
    </w:p>
    <w:p w14:paraId="74D36CBA" w14:textId="77777777" w:rsidR="00ED0381" w:rsidRPr="00E22944" w:rsidRDefault="00ED0381" w:rsidP="00ED0381">
      <w:pPr>
        <w:jc w:val="both"/>
        <w:rPr>
          <w:rFonts w:ascii="Times New Roman" w:hAnsi="Times New Roman" w:cs="Times New Roman"/>
          <w:sz w:val="20"/>
          <w:szCs w:val="20"/>
        </w:rPr>
      </w:pPr>
    </w:p>
    <w:p w14:paraId="6DFF06F1" w14:textId="77777777" w:rsidR="00ED0381" w:rsidRPr="00E22944" w:rsidRDefault="00ED0381" w:rsidP="00ED0381">
      <w:pPr>
        <w:jc w:val="both"/>
        <w:rPr>
          <w:rFonts w:ascii="Times New Roman" w:hAnsi="Times New Roman" w:cs="Times New Roman"/>
          <w:sz w:val="20"/>
          <w:szCs w:val="20"/>
        </w:rPr>
      </w:pPr>
    </w:p>
    <w:p w14:paraId="6BBA30A0" w14:textId="77777777" w:rsidR="00ED0381" w:rsidRPr="00E22944" w:rsidRDefault="00ED0381" w:rsidP="00ED0381">
      <w:pPr>
        <w:jc w:val="both"/>
        <w:rPr>
          <w:rFonts w:ascii="Times New Roman" w:hAnsi="Times New Roman" w:cs="Times New Roman"/>
          <w:sz w:val="20"/>
          <w:szCs w:val="20"/>
        </w:rPr>
      </w:pPr>
    </w:p>
    <w:p w14:paraId="60E86BA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
    <w:p w14:paraId="4F77A7EF" w14:textId="77777777" w:rsidR="00ED0381" w:rsidRPr="00E22944" w:rsidRDefault="00ED0381" w:rsidP="00ED0381">
      <w:pPr>
        <w:pStyle w:val="ListParagraph"/>
        <w:numPr>
          <w:ilvl w:val="0"/>
          <w:numId w:val="40"/>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CARDIOVASCULAR ACTIVE AGENTS-</w:t>
      </w:r>
    </w:p>
    <w:p w14:paraId="3C725EB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During the past three decades a huge number of extracts, fraction and pure isolates from thousands of marine organisms were subjected to thorough cardiovascular screening in various research laboratories around the world. Interestingly, most of these compounds did exhibit cardiovascular activities perhaps as frequently as observed antibiotic and antineoplastic activities. Unfortunately, as on date hardly any compound could surface out and obtain the FDA approval as a potential drug. The cardiovascular active drugs may be broadly classified under the following two categories, namely: (a) cardio tonics (b) hypotensive compounds </w:t>
      </w:r>
    </w:p>
    <w:p w14:paraId="0AA8FCC9" w14:textId="77777777" w:rsidR="00ED0381" w:rsidRPr="00E22944" w:rsidRDefault="00ED0381" w:rsidP="00ED0381">
      <w:pPr>
        <w:jc w:val="both"/>
        <w:rPr>
          <w:rFonts w:ascii="Times New Roman" w:hAnsi="Times New Roman" w:cs="Times New Roman"/>
          <w:sz w:val="20"/>
          <w:szCs w:val="20"/>
        </w:rPr>
      </w:pPr>
    </w:p>
    <w:p w14:paraId="0FF65E20" w14:textId="77777777" w:rsidR="00ED0381" w:rsidRPr="00E22944" w:rsidRDefault="00ED0381" w:rsidP="00ED0381">
      <w:pPr>
        <w:pStyle w:val="ListParagraph"/>
        <w:numPr>
          <w:ilvl w:val="0"/>
          <w:numId w:val="39"/>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LAMININ:</w:t>
      </w:r>
    </w:p>
    <w:p w14:paraId="7985A07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Biological source: Laminin is obtained from a marine algae laminaria angus tata </w:t>
      </w:r>
    </w:p>
    <w:p w14:paraId="1669702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CHEMICAL STRUCTURE CHARACTERISTIC FEATURES:</w:t>
      </w:r>
    </w:p>
    <w:p w14:paraId="65FFBB1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the abundant structural component of the basal lamina</w:t>
      </w:r>
    </w:p>
    <w:p w14:paraId="1EB8588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critical to the stability of the extracellular matrix and to the adhesion of cells to the basement membrane</w:t>
      </w:r>
    </w:p>
    <w:p w14:paraId="2129660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belongs to the family of HETEROTRIMERIC GLYCOPROTEINS composed of a heavy chain, which are linked by </w:t>
      </w:r>
      <w:proofErr w:type="spellStart"/>
      <w:r w:rsidRPr="00E22944">
        <w:rPr>
          <w:rFonts w:ascii="Times New Roman" w:hAnsi="Times New Roman" w:cs="Times New Roman"/>
          <w:sz w:val="20"/>
          <w:szCs w:val="20"/>
        </w:rPr>
        <w:t>disulphide</w:t>
      </w:r>
      <w:proofErr w:type="spellEnd"/>
      <w:r w:rsidRPr="00E22944">
        <w:rPr>
          <w:rFonts w:ascii="Times New Roman" w:hAnsi="Times New Roman" w:cs="Times New Roman"/>
          <w:sz w:val="20"/>
          <w:szCs w:val="20"/>
        </w:rPr>
        <w:t xml:space="preserve"> bonds to form an asymmetrical cross- shaped structure.</w:t>
      </w:r>
    </w:p>
    <w:p w14:paraId="4C3CB1E0"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USES:</w:t>
      </w:r>
    </w:p>
    <w:p w14:paraId="4F80BE3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shows hypotensive effect. </w:t>
      </w:r>
    </w:p>
    <w:p w14:paraId="190DDD4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•It also exhibits diverse biological activities</w:t>
      </w:r>
    </w:p>
    <w:p w14:paraId="43EFE250" w14:textId="77777777" w:rsidR="00ED0381" w:rsidRPr="00E22944" w:rsidRDefault="00ED0381" w:rsidP="00ED0381">
      <w:pPr>
        <w:jc w:val="both"/>
        <w:rPr>
          <w:rFonts w:ascii="Times New Roman" w:hAnsi="Times New Roman" w:cs="Times New Roman"/>
          <w:sz w:val="20"/>
          <w:szCs w:val="20"/>
        </w:rPr>
      </w:pPr>
    </w:p>
    <w:p w14:paraId="64C9DCE5" w14:textId="77777777" w:rsidR="00ED0381" w:rsidRPr="00E22944" w:rsidRDefault="00ED0381" w:rsidP="00ED0381">
      <w:pPr>
        <w:pStyle w:val="ListParagraph"/>
        <w:numPr>
          <w:ilvl w:val="0"/>
          <w:numId w:val="38"/>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lastRenderedPageBreak/>
        <w:t>ELDOISIN:</w:t>
      </w:r>
    </w:p>
    <w:p w14:paraId="2F2C221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It is a powerful hypotensive compound. it also shows strong vasodilator effects </w:t>
      </w:r>
    </w:p>
    <w:p w14:paraId="4B25CC70" w14:textId="77777777" w:rsidR="00ED0381" w:rsidRPr="00E22944" w:rsidRDefault="00ED0381" w:rsidP="00ED0381">
      <w:pPr>
        <w:pStyle w:val="ListParagraph"/>
        <w:numPr>
          <w:ilvl w:val="0"/>
          <w:numId w:val="4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Biological source: </w:t>
      </w:r>
    </w:p>
    <w:p w14:paraId="0420C1FA"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is obtained from the posterior salivary glands of </w:t>
      </w:r>
      <w:proofErr w:type="spellStart"/>
      <w:r w:rsidRPr="00E22944">
        <w:rPr>
          <w:rFonts w:ascii="Times New Roman" w:hAnsi="Times New Roman" w:cs="Times New Roman"/>
          <w:sz w:val="20"/>
          <w:szCs w:val="20"/>
        </w:rPr>
        <w:t>eledone</w:t>
      </w:r>
      <w:proofErr w:type="spellEnd"/>
      <w:r w:rsidRPr="00E22944">
        <w:rPr>
          <w:rFonts w:ascii="Times New Roman" w:hAnsi="Times New Roman" w:cs="Times New Roman"/>
          <w:sz w:val="20"/>
          <w:szCs w:val="20"/>
        </w:rPr>
        <w:t xml:space="preserve"> spp. [small octopus] </w:t>
      </w:r>
      <w:proofErr w:type="spellStart"/>
      <w:r w:rsidRPr="00E22944">
        <w:rPr>
          <w:rFonts w:ascii="Times New Roman" w:hAnsi="Times New Roman" w:cs="Times New Roman"/>
          <w:sz w:val="20"/>
          <w:szCs w:val="20"/>
        </w:rPr>
        <w:t>eledone</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moschata</w:t>
      </w:r>
      <w:proofErr w:type="spellEnd"/>
      <w:r w:rsidRPr="00E22944">
        <w:rPr>
          <w:rFonts w:ascii="Times New Roman" w:hAnsi="Times New Roman" w:cs="Times New Roman"/>
          <w:sz w:val="20"/>
          <w:szCs w:val="20"/>
        </w:rPr>
        <w:t xml:space="preserve"> chemical structure of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chemical structure of </w:t>
      </w:r>
      <w:proofErr w:type="spellStart"/>
      <w:r w:rsidRPr="00E22944">
        <w:rPr>
          <w:rFonts w:ascii="Times New Roman" w:hAnsi="Times New Roman" w:cs="Times New Roman"/>
          <w:sz w:val="20"/>
          <w:szCs w:val="20"/>
        </w:rPr>
        <w:t>eldoisin</w:t>
      </w:r>
      <w:proofErr w:type="spellEnd"/>
    </w:p>
    <w:p w14:paraId="77BE4CC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CHARACTERISTIC FEATURES:</w:t>
      </w:r>
    </w:p>
    <w:p w14:paraId="5A93D6D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is obtained as a sesquihydrate powder that gets decomposed at 230 c</w:t>
      </w:r>
    </w:p>
    <w:p w14:paraId="74A5D5A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has specific optical rotation</w:t>
      </w:r>
    </w:p>
    <w:p w14:paraId="1901BEC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is found to lose its activity gradually when incubated in blood. </w:t>
      </w:r>
    </w:p>
    <w:p w14:paraId="72FFEBB8" w14:textId="77777777" w:rsidR="00ED0381" w:rsidRPr="00E22944" w:rsidRDefault="00ED0381" w:rsidP="00ED0381">
      <w:pPr>
        <w:pStyle w:val="ListParagraph"/>
        <w:numPr>
          <w:ilvl w:val="0"/>
          <w:numId w:val="4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USES:</w:t>
      </w:r>
    </w:p>
    <w:p w14:paraId="5F02EA7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1. It is found to stimulate extra vascular smooth muscle. </w:t>
      </w:r>
    </w:p>
    <w:p w14:paraId="0DEA353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w:t>
      </w:r>
      <w:proofErr w:type="spellStart"/>
      <w:r w:rsidRPr="00E22944">
        <w:rPr>
          <w:rFonts w:ascii="Times New Roman" w:hAnsi="Times New Roman" w:cs="Times New Roman"/>
          <w:sz w:val="20"/>
          <w:szCs w:val="20"/>
        </w:rPr>
        <w:t>Eldoisin</w:t>
      </w:r>
      <w:proofErr w:type="spellEnd"/>
      <w:r w:rsidRPr="00E22944">
        <w:rPr>
          <w:rFonts w:ascii="Times New Roman" w:hAnsi="Times New Roman" w:cs="Times New Roman"/>
          <w:sz w:val="20"/>
          <w:szCs w:val="20"/>
        </w:rPr>
        <w:t xml:space="preserve"> acts as a potent vasodilator and hypotensive agent. </w:t>
      </w:r>
    </w:p>
    <w:p w14:paraId="6D096D1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It also stimulate lacrimal secretion. </w:t>
      </w:r>
    </w:p>
    <w:p w14:paraId="1DAA852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5. It causes salivation and enhances capillary permeability in certain specific species.</w:t>
      </w:r>
    </w:p>
    <w:p w14:paraId="31C266B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
    <w:p w14:paraId="09EB032D" w14:textId="77777777" w:rsidR="00ED0381" w:rsidRPr="00E22944" w:rsidRDefault="00ED0381" w:rsidP="00ED0381">
      <w:pPr>
        <w:pStyle w:val="ListParagraph"/>
        <w:numPr>
          <w:ilvl w:val="0"/>
          <w:numId w:val="37"/>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SEPONGOSIN: </w:t>
      </w:r>
    </w:p>
    <w:p w14:paraId="17E58B8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It is chemically nucleoside (methoxy derivative of adenosine) derivative it reduces both the rate and the force of concentration of heart.</w:t>
      </w:r>
    </w:p>
    <w:p w14:paraId="5C2653A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Biological source: </w:t>
      </w:r>
    </w:p>
    <w:p w14:paraId="4564A59B"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It is obtained from the Caribbean sponge </w:t>
      </w:r>
      <w:proofErr w:type="spellStart"/>
      <w:r w:rsidRPr="00E22944">
        <w:rPr>
          <w:rFonts w:ascii="Times New Roman" w:hAnsi="Times New Roman" w:cs="Times New Roman"/>
          <w:sz w:val="20"/>
          <w:szCs w:val="20"/>
        </w:rPr>
        <w:t>cryptotethia</w:t>
      </w:r>
      <w:proofErr w:type="spellEnd"/>
      <w:r w:rsidRPr="00E22944">
        <w:rPr>
          <w:rFonts w:ascii="Times New Roman" w:hAnsi="Times New Roman" w:cs="Times New Roman"/>
          <w:sz w:val="20"/>
          <w:szCs w:val="20"/>
        </w:rPr>
        <w:t xml:space="preserve"> crypta and with a minor structural modification of the parent isolated nucleoside known as </w:t>
      </w:r>
      <w:proofErr w:type="spellStart"/>
      <w:r w:rsidRPr="00E22944">
        <w:rPr>
          <w:rFonts w:ascii="Times New Roman" w:hAnsi="Times New Roman" w:cs="Times New Roman"/>
          <w:sz w:val="20"/>
          <w:szCs w:val="20"/>
        </w:rPr>
        <w:t>arabinosylnucleoside</w:t>
      </w:r>
      <w:proofErr w:type="spellEnd"/>
      <w:r w:rsidRPr="00E22944">
        <w:rPr>
          <w:rFonts w:ascii="Times New Roman" w:hAnsi="Times New Roman" w:cs="Times New Roman"/>
          <w:sz w:val="20"/>
          <w:szCs w:val="20"/>
        </w:rPr>
        <w:t>.</w:t>
      </w:r>
    </w:p>
    <w:p w14:paraId="4132070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USES: </w:t>
      </w:r>
    </w:p>
    <w:p w14:paraId="3744313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1.It exhibited various coronary effects resembling to those of adenosine, for instance coronary vasodilation and negative inotropy. </w:t>
      </w:r>
    </w:p>
    <w:p w14:paraId="4E21FCF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It is found to exert more marked and pronounced long- acting effects. </w:t>
      </w:r>
    </w:p>
    <w:p w14:paraId="08F2DA6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It acts as a hypotensive at such as dose level at which adenosine is observed to be absolutely in active. </w:t>
      </w:r>
    </w:p>
    <w:p w14:paraId="67B1D4F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4. It reduces the rate as well as the force of concentration of heart.</w:t>
      </w:r>
    </w:p>
    <w:p w14:paraId="2C4329D9" w14:textId="77777777" w:rsidR="00ED0381" w:rsidRPr="00E22944" w:rsidRDefault="00ED0381" w:rsidP="00ED0381">
      <w:pPr>
        <w:jc w:val="both"/>
        <w:rPr>
          <w:rFonts w:ascii="Times New Roman" w:hAnsi="Times New Roman" w:cs="Times New Roman"/>
          <w:sz w:val="20"/>
          <w:szCs w:val="20"/>
        </w:rPr>
      </w:pPr>
    </w:p>
    <w:p w14:paraId="27A92CD2" w14:textId="77777777" w:rsidR="00ED0381" w:rsidRPr="00E22944" w:rsidRDefault="00ED0381" w:rsidP="00ED0381">
      <w:pPr>
        <w:pStyle w:val="ListParagraph"/>
        <w:numPr>
          <w:ilvl w:val="0"/>
          <w:numId w:val="36"/>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FUNCTION OF THE CARDIOVASCULAT SYSTEM-</w:t>
      </w:r>
    </w:p>
    <w:p w14:paraId="2029369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Circulates oxygen &amp;remove carbon dioxide </w:t>
      </w:r>
    </w:p>
    <w:p w14:paraId="6820824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Provide cells with nutrients </w:t>
      </w:r>
    </w:p>
    <w:p w14:paraId="4232601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Removes the waste products of metabolism to the excretory organs for disposal </w:t>
      </w:r>
    </w:p>
    <w:p w14:paraId="219E2A9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Protects the body against disease &amp; infection </w:t>
      </w:r>
    </w:p>
    <w:p w14:paraId="4BD434C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Clotting stops bleeding after injury </w:t>
      </w:r>
    </w:p>
    <w:p w14:paraId="26F974EF" w14:textId="77777777" w:rsidR="00ED0381" w:rsidRPr="00E22944" w:rsidRDefault="00ED0381" w:rsidP="00ED0381">
      <w:pPr>
        <w:jc w:val="both"/>
        <w:rPr>
          <w:rFonts w:ascii="Times New Roman" w:hAnsi="Times New Roman" w:cs="Times New Roman"/>
          <w:sz w:val="20"/>
          <w:szCs w:val="20"/>
        </w:rPr>
      </w:pPr>
    </w:p>
    <w:p w14:paraId="4B07C8F8" w14:textId="77777777" w:rsidR="00ED0381" w:rsidRPr="00E22944" w:rsidRDefault="00ED0381" w:rsidP="00ED0381">
      <w:pPr>
        <w:pStyle w:val="ListParagraph"/>
        <w:numPr>
          <w:ilvl w:val="0"/>
          <w:numId w:val="35"/>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THERE ARE FOUR MAIN TYPES OF CVD –</w:t>
      </w:r>
    </w:p>
    <w:p w14:paraId="04B5AB4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w:t>
      </w:r>
      <w:proofErr w:type="gramStart"/>
      <w:r w:rsidRPr="00E22944">
        <w:rPr>
          <w:rFonts w:ascii="Times New Roman" w:hAnsi="Times New Roman" w:cs="Times New Roman"/>
          <w:sz w:val="20"/>
          <w:szCs w:val="20"/>
        </w:rPr>
        <w:t>Coronary heart disease</w:t>
      </w:r>
      <w:proofErr w:type="gramEnd"/>
    </w:p>
    <w:p w14:paraId="4877E2A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lastRenderedPageBreak/>
        <w:t xml:space="preserve">2. Stroke </w:t>
      </w:r>
    </w:p>
    <w:p w14:paraId="3A3F458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Peripheral arterial disease </w:t>
      </w:r>
    </w:p>
    <w:p w14:paraId="285A7D72" w14:textId="1F86DF36" w:rsidR="00ED0381"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Aortic disease </w:t>
      </w:r>
      <w:r w:rsidR="00DA495F">
        <w:rPr>
          <w:rFonts w:ascii="Times New Roman" w:hAnsi="Times New Roman" w:cs="Times New Roman"/>
          <w:sz w:val="20"/>
          <w:szCs w:val="20"/>
        </w:rPr>
        <w:t>.</w:t>
      </w:r>
    </w:p>
    <w:p w14:paraId="328B4380" w14:textId="77777777" w:rsidR="00ED0381" w:rsidRPr="00E22944" w:rsidRDefault="00ED0381" w:rsidP="00ED0381">
      <w:pPr>
        <w:jc w:val="both"/>
        <w:rPr>
          <w:rFonts w:ascii="Times New Roman" w:hAnsi="Times New Roman" w:cs="Times New Roman"/>
          <w:sz w:val="20"/>
          <w:szCs w:val="20"/>
        </w:rPr>
      </w:pPr>
    </w:p>
    <w:p w14:paraId="23A94B1C" w14:textId="77777777" w:rsidR="00ED0381" w:rsidRPr="00E22944" w:rsidRDefault="00ED0381" w:rsidP="00ED0381">
      <w:pPr>
        <w:pStyle w:val="ListParagraph"/>
        <w:numPr>
          <w:ilvl w:val="0"/>
          <w:numId w:val="34"/>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THERE ARE 3 TYPES OF BLOOD CIRCULATION-</w:t>
      </w:r>
    </w:p>
    <w:p w14:paraId="30B3413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Systemic circulation </w:t>
      </w:r>
    </w:p>
    <w:p w14:paraId="67D8F4B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Coronary circulation </w:t>
      </w:r>
    </w:p>
    <w:p w14:paraId="0930798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Pulmonary circulation </w:t>
      </w:r>
    </w:p>
    <w:p w14:paraId="23B40019" w14:textId="77777777" w:rsidR="00ED0381" w:rsidRPr="00E22944" w:rsidRDefault="00ED0381" w:rsidP="00ED0381">
      <w:pPr>
        <w:jc w:val="both"/>
        <w:rPr>
          <w:rFonts w:ascii="Times New Roman" w:hAnsi="Times New Roman" w:cs="Times New Roman"/>
          <w:sz w:val="20"/>
          <w:szCs w:val="20"/>
        </w:rPr>
      </w:pPr>
    </w:p>
    <w:p w14:paraId="4B748BCF" w14:textId="77777777" w:rsidR="00ED0381" w:rsidRPr="00E22944" w:rsidRDefault="00ED0381" w:rsidP="00ED0381">
      <w:pPr>
        <w:pStyle w:val="ListParagraph"/>
        <w:numPr>
          <w:ilvl w:val="0"/>
          <w:numId w:val="33"/>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TYPES OF HEART DISEASE-</w:t>
      </w:r>
    </w:p>
    <w:p w14:paraId="51245E0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w:t>
      </w:r>
      <w:proofErr w:type="gramStart"/>
      <w:r w:rsidRPr="00E22944">
        <w:rPr>
          <w:rFonts w:ascii="Times New Roman" w:hAnsi="Times New Roman" w:cs="Times New Roman"/>
          <w:sz w:val="20"/>
          <w:szCs w:val="20"/>
        </w:rPr>
        <w:t>Coronary artery disease</w:t>
      </w:r>
      <w:proofErr w:type="gramEnd"/>
      <w:r w:rsidRPr="00E22944">
        <w:rPr>
          <w:rFonts w:ascii="Times New Roman" w:hAnsi="Times New Roman" w:cs="Times New Roman"/>
          <w:sz w:val="20"/>
          <w:szCs w:val="20"/>
        </w:rPr>
        <w:t xml:space="preserve"> or CAD it is the most common form of heart disease </w:t>
      </w:r>
    </w:p>
    <w:p w14:paraId="7B38774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Heart attack or myocardial infarction </w:t>
      </w:r>
    </w:p>
    <w:p w14:paraId="4045C4B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Heart failure, otherwise known as congestive heart failure </w:t>
      </w:r>
    </w:p>
    <w:p w14:paraId="4F98E1D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w:t>
      </w:r>
      <w:proofErr w:type="gramStart"/>
      <w:r w:rsidRPr="00E22944">
        <w:rPr>
          <w:rFonts w:ascii="Times New Roman" w:hAnsi="Times New Roman" w:cs="Times New Roman"/>
          <w:sz w:val="20"/>
          <w:szCs w:val="20"/>
        </w:rPr>
        <w:t>Heart valve disease</w:t>
      </w:r>
      <w:proofErr w:type="gramEnd"/>
      <w:r w:rsidRPr="00E22944">
        <w:rPr>
          <w:rFonts w:ascii="Times New Roman" w:hAnsi="Times New Roman" w:cs="Times New Roman"/>
          <w:sz w:val="20"/>
          <w:szCs w:val="20"/>
        </w:rPr>
        <w:t xml:space="preserve"> </w:t>
      </w:r>
    </w:p>
    <w:p w14:paraId="371DFAB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Heart muscle disease or cardiomyopathy </w:t>
      </w:r>
    </w:p>
    <w:p w14:paraId="1428C62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6. Abnormal heart rhythms or arrhythmia </w:t>
      </w:r>
    </w:p>
    <w:p w14:paraId="7B46A76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7. Heart arrhythmias pericardial disease </w:t>
      </w:r>
    </w:p>
    <w:p w14:paraId="6091D19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8. Pericardial disease </w:t>
      </w:r>
    </w:p>
    <w:p w14:paraId="55229BB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9. Cardiomyopathy (heart muscle disease)</w:t>
      </w:r>
    </w:p>
    <w:p w14:paraId="2BBBCF9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10. </w:t>
      </w:r>
      <w:proofErr w:type="gramStart"/>
      <w:r w:rsidRPr="00E22944">
        <w:rPr>
          <w:rFonts w:ascii="Times New Roman" w:hAnsi="Times New Roman" w:cs="Times New Roman"/>
          <w:sz w:val="20"/>
          <w:szCs w:val="20"/>
        </w:rPr>
        <w:t>Congenital heart disease</w:t>
      </w:r>
      <w:proofErr w:type="gramEnd"/>
      <w:r w:rsidRPr="00E22944">
        <w:rPr>
          <w:rFonts w:ascii="Times New Roman" w:hAnsi="Times New Roman" w:cs="Times New Roman"/>
          <w:sz w:val="20"/>
          <w:szCs w:val="20"/>
        </w:rPr>
        <w:t xml:space="preserve"> </w:t>
      </w:r>
    </w:p>
    <w:p w14:paraId="5F1771C0" w14:textId="77777777" w:rsidR="00ED0381" w:rsidRPr="00E22944" w:rsidRDefault="00ED0381" w:rsidP="00ED0381">
      <w:pPr>
        <w:tabs>
          <w:tab w:val="center" w:pos="4513"/>
        </w:tabs>
        <w:jc w:val="both"/>
        <w:rPr>
          <w:rFonts w:ascii="Times New Roman" w:hAnsi="Times New Roman" w:cs="Times New Roman"/>
          <w:sz w:val="20"/>
          <w:szCs w:val="20"/>
        </w:rPr>
      </w:pPr>
    </w:p>
    <w:p w14:paraId="2173BECC" w14:textId="77777777" w:rsidR="00ED0381" w:rsidRPr="00E22944" w:rsidRDefault="00ED0381" w:rsidP="00ED0381">
      <w:pPr>
        <w:pStyle w:val="ListParagraph"/>
        <w:numPr>
          <w:ilvl w:val="0"/>
          <w:numId w:val="32"/>
        </w:numPr>
        <w:tabs>
          <w:tab w:val="center" w:pos="4513"/>
        </w:tabs>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SYMPTOMS- </w:t>
      </w:r>
      <w:r w:rsidRPr="00E22944">
        <w:rPr>
          <w:rFonts w:ascii="Times New Roman" w:hAnsi="Times New Roman" w:cs="Times New Roman"/>
          <w:sz w:val="20"/>
          <w:szCs w:val="20"/>
        </w:rPr>
        <w:tab/>
      </w:r>
    </w:p>
    <w:p w14:paraId="706B6F1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Chest pain </w:t>
      </w:r>
    </w:p>
    <w:p w14:paraId="64920DD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Pain, weakness or numb legs&amp; lower arms </w:t>
      </w:r>
    </w:p>
    <w:p w14:paraId="522AB3D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3. Breathlessness</w:t>
      </w:r>
    </w:p>
    <w:p w14:paraId="4B4165A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Very fast or slow heart beat or palpitations </w:t>
      </w:r>
    </w:p>
    <w:p w14:paraId="26E5231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5. feeling dizzy, lightheaded or faint </w:t>
      </w:r>
    </w:p>
    <w:p w14:paraId="3F7EF88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6. Fatigue </w:t>
      </w:r>
    </w:p>
    <w:p w14:paraId="0511131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7. Swollen limbs </w:t>
      </w:r>
    </w:p>
    <w:p w14:paraId="7B16D84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8. Chest tightness</w:t>
      </w:r>
    </w:p>
    <w:p w14:paraId="367359E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9. Chest pressure </w:t>
      </w:r>
    </w:p>
    <w:p w14:paraId="024DE65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10. Chest discomfort (angina)</w:t>
      </w:r>
    </w:p>
    <w:p w14:paraId="018A5A2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11. Shortness of breath</w:t>
      </w:r>
    </w:p>
    <w:p w14:paraId="33B0FC4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12. Pain in neck </w:t>
      </w:r>
    </w:p>
    <w:p w14:paraId="27CC3C62" w14:textId="6583C299" w:rsidR="00ED0381" w:rsidRDefault="00ED0381" w:rsidP="00ED0381">
      <w:pPr>
        <w:jc w:val="both"/>
        <w:rPr>
          <w:rFonts w:ascii="Times New Roman" w:hAnsi="Times New Roman" w:cs="Times New Roman"/>
          <w:sz w:val="20"/>
          <w:szCs w:val="20"/>
        </w:rPr>
      </w:pPr>
    </w:p>
    <w:p w14:paraId="0ACD470B" w14:textId="002B3436" w:rsidR="00EF2F02" w:rsidRDefault="00EF2F02" w:rsidP="00ED0381">
      <w:pPr>
        <w:jc w:val="both"/>
        <w:rPr>
          <w:rFonts w:ascii="Times New Roman" w:hAnsi="Times New Roman" w:cs="Times New Roman"/>
          <w:sz w:val="20"/>
          <w:szCs w:val="20"/>
        </w:rPr>
      </w:pPr>
    </w:p>
    <w:p w14:paraId="147EAC79" w14:textId="5AAB61EB" w:rsidR="00EF2F02" w:rsidRDefault="00EF2F02" w:rsidP="00ED0381">
      <w:pPr>
        <w:jc w:val="both"/>
        <w:rPr>
          <w:rFonts w:ascii="Times New Roman" w:hAnsi="Times New Roman" w:cs="Times New Roman"/>
          <w:sz w:val="20"/>
          <w:szCs w:val="20"/>
        </w:rPr>
      </w:pPr>
    </w:p>
    <w:p w14:paraId="7BD852E9" w14:textId="77777777" w:rsidR="00EF2F02" w:rsidRPr="00E22944" w:rsidRDefault="00EF2F02" w:rsidP="00ED0381">
      <w:pPr>
        <w:jc w:val="both"/>
        <w:rPr>
          <w:rFonts w:ascii="Times New Roman" w:hAnsi="Times New Roman" w:cs="Times New Roman"/>
          <w:sz w:val="20"/>
          <w:szCs w:val="20"/>
        </w:rPr>
      </w:pPr>
    </w:p>
    <w:p w14:paraId="6135528E" w14:textId="77777777" w:rsidR="00ED0381" w:rsidRPr="00E22944" w:rsidRDefault="00ED0381" w:rsidP="00ED0381">
      <w:pPr>
        <w:pStyle w:val="ListParagraph"/>
        <w:numPr>
          <w:ilvl w:val="0"/>
          <w:numId w:val="31"/>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TREATMENT –</w:t>
      </w:r>
    </w:p>
    <w:p w14:paraId="55ACF6B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Treatment plans can vary depending on your symptoms &amp; the type of cardiovascular disease you have cardiovascular disease treatment may include lifestyle changes, medication ,procedure or surgeries ,cardiac rehabilitation ,active surveillance  and besides blood tests&amp; a chest x-rays , tests to diagnose heart disease can include Electrocardiogram (ECG OR EKG) an ECG is a quick &amp; painless test that records the electrical signals in the heart it can tell if the heart is beating too fast or too slowly. Common medical test to diagnose heart conditions –blood test, Electrocardiogram (ECG) echocardiogram(ultrasounds), exercise stress test, magnetic resonance imaging (MRI) </w:t>
      </w:r>
    </w:p>
    <w:p w14:paraId="678122C4" w14:textId="77777777" w:rsidR="00ED0381" w:rsidRPr="00E22944" w:rsidRDefault="00ED0381" w:rsidP="00ED0381">
      <w:pPr>
        <w:jc w:val="both"/>
        <w:rPr>
          <w:rFonts w:ascii="Times New Roman" w:hAnsi="Times New Roman" w:cs="Times New Roman"/>
          <w:sz w:val="20"/>
          <w:szCs w:val="20"/>
        </w:rPr>
      </w:pPr>
    </w:p>
    <w:p w14:paraId="601FAF10" w14:textId="77777777" w:rsidR="00ED0381" w:rsidRPr="00E22944" w:rsidRDefault="00ED0381" w:rsidP="00ED0381">
      <w:pPr>
        <w:pStyle w:val="ListParagraph"/>
        <w:numPr>
          <w:ilvl w:val="0"/>
          <w:numId w:val="30"/>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PREVENTION – </w:t>
      </w:r>
    </w:p>
    <w:p w14:paraId="3A8BEE4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Avoiding all tobacco products </w:t>
      </w:r>
    </w:p>
    <w:p w14:paraId="2541D29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Achieving &amp; maintaining a healthy weight </w:t>
      </w:r>
    </w:p>
    <w:p w14:paraId="6939DEA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3. Eating a diet low in saturated fat and sodium </w:t>
      </w:r>
    </w:p>
    <w:p w14:paraId="6C1F6BAE" w14:textId="77777777" w:rsidR="00ED0381" w:rsidRPr="00E22944" w:rsidRDefault="00ED0381" w:rsidP="00ED0381">
      <w:pPr>
        <w:rPr>
          <w:rFonts w:ascii="Times New Roman" w:hAnsi="Times New Roman" w:cs="Times New Roman"/>
          <w:sz w:val="20"/>
          <w:szCs w:val="20"/>
        </w:rPr>
      </w:pPr>
      <w:r w:rsidRPr="00E22944">
        <w:rPr>
          <w:rFonts w:ascii="Times New Roman" w:hAnsi="Times New Roman" w:cs="Times New Roman"/>
          <w:sz w:val="20"/>
          <w:szCs w:val="20"/>
        </w:rPr>
        <w:t>4. Exercising at least 30&amp;60min per day on most days</w:t>
      </w:r>
    </w:p>
    <w:p w14:paraId="0C72E93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5. Reducing &amp; managing stress </w:t>
      </w:r>
    </w:p>
    <w:p w14:paraId="2F690E17" w14:textId="77777777" w:rsidR="00ED0381" w:rsidRPr="00E22944" w:rsidRDefault="00ED0381" w:rsidP="00ED0381">
      <w:pPr>
        <w:jc w:val="both"/>
        <w:rPr>
          <w:rFonts w:ascii="Times New Roman" w:hAnsi="Times New Roman" w:cs="Times New Roman"/>
          <w:sz w:val="20"/>
          <w:szCs w:val="20"/>
        </w:rPr>
      </w:pPr>
    </w:p>
    <w:p w14:paraId="6C4E438C" w14:textId="77777777" w:rsidR="00ED0381" w:rsidRPr="00E22944" w:rsidRDefault="00ED0381" w:rsidP="00ED0381">
      <w:pPr>
        <w:pStyle w:val="ListParagraph"/>
        <w:numPr>
          <w:ilvl w:val="0"/>
          <w:numId w:val="29"/>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EFFECT ON HEART FUNCTION- </w:t>
      </w:r>
    </w:p>
    <w:p w14:paraId="11823EB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Effects on heart functions Drugs affect the function of the heart in three main ways. They can affect the force of contraction of the heart muscle (inotropic effects); they can affect the frequency of the heartbeat, or heart rate (chronotropic effects); or they can affect the regularity of the heartbeat (rhythmic effects).</w:t>
      </w:r>
    </w:p>
    <w:p w14:paraId="4CAD62ED" w14:textId="77777777" w:rsidR="00ED0381" w:rsidRPr="00E22944" w:rsidRDefault="00ED0381" w:rsidP="00ED0381">
      <w:pPr>
        <w:pStyle w:val="ListParagraph"/>
        <w:numPr>
          <w:ilvl w:val="0"/>
          <w:numId w:val="28"/>
        </w:numPr>
        <w:spacing w:after="80" w:line="240" w:lineRule="auto"/>
        <w:jc w:val="both"/>
        <w:rPr>
          <w:rFonts w:ascii="Times New Roman" w:hAnsi="Times New Roman" w:cs="Times New Roman"/>
          <w:sz w:val="20"/>
          <w:szCs w:val="20"/>
        </w:rPr>
      </w:pPr>
    </w:p>
    <w:p w14:paraId="32B8F38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Contractions- </w:t>
      </w:r>
    </w:p>
    <w:p w14:paraId="7C62EB7C"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Inotropic agents are drugs that influence the force of contraction of cardiac muscle and thereby affect cardiac output. Drugs have a positive inotropic effect if they increase the force of the heart’s contraction. The cardiac glycosides, substances that occur in the leaves of the foxglove (Digitalis purpurea) and other plants, are the most important group of inotropic agents. Although they have been used for many purposes throughout history, the effectiveness of cardiac glycosides in heart disease was established in 1785 by English physician William Withering, who successfully used an extract of foxglove leaves to treat heart failure. The two compounds most often used therapeutically are digoxin and digitoxin. Cardiac glycosides, however, have disadvantageous side effects. These include a tendency to block conduction of the electrical impulse that causes contraction as it passes from the atria to the ventricles of the heart (heart block). Cardiac glycosides also tend to produce an abnormal cardiac rhythm by causing electrical impulses to be generated at points in the heart other than the normal pacemaker region, the cells that rhythmically maintain the heartbeat. These irregular impulses result in ectopic heartbeats, which are out of sequence with the normal cardiac rhythm Occasional ectopic beats are harmless but if this process continues </w:t>
      </w:r>
    </w:p>
    <w:p w14:paraId="79F100C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Related Topics: </w:t>
      </w:r>
    </w:p>
    <w:p w14:paraId="2DB7177A" w14:textId="77777777" w:rsidR="00ED0381" w:rsidRPr="00EF2F02" w:rsidRDefault="00ED0381" w:rsidP="00EF2F02">
      <w:pPr>
        <w:jc w:val="both"/>
        <w:rPr>
          <w:rFonts w:ascii="Times New Roman" w:hAnsi="Times New Roman" w:cs="Times New Roman"/>
          <w:sz w:val="20"/>
          <w:szCs w:val="20"/>
        </w:rPr>
      </w:pPr>
      <w:proofErr w:type="spellStart"/>
      <w:r w:rsidRPr="00EF2F02">
        <w:rPr>
          <w:rFonts w:ascii="Times New Roman" w:hAnsi="Times New Roman" w:cs="Times New Roman"/>
          <w:sz w:val="20"/>
          <w:szCs w:val="20"/>
        </w:rPr>
        <w:t>nitro-glycerine</w:t>
      </w:r>
      <w:proofErr w:type="spellEnd"/>
      <w:r w:rsidRPr="00EF2F02">
        <w:rPr>
          <w:rFonts w:ascii="Times New Roman" w:hAnsi="Times New Roman" w:cs="Times New Roman"/>
          <w:sz w:val="20"/>
          <w:szCs w:val="20"/>
        </w:rPr>
        <w:t xml:space="preserve"> </w:t>
      </w:r>
    </w:p>
    <w:p w14:paraId="640C66A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quinidine </w:t>
      </w:r>
    </w:p>
    <w:p w14:paraId="4ACC065D"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chronotropic agent</w:t>
      </w:r>
    </w:p>
    <w:p w14:paraId="101CFFD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 squill</w:t>
      </w:r>
    </w:p>
    <w:p w14:paraId="4390B89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 inotropic agent rhythm.</w:t>
      </w:r>
    </w:p>
    <w:p w14:paraId="2205997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lastRenderedPageBreak/>
        <w:t xml:space="preserve"> Occasional ectopic beats are harmless, but if this process continues to a complete disorganization of the cardiac rhythm (ventricular fibrillation), the pumping action of the heart is stopped, and death occurs within minutes unless resuscitation is performed. Because the margin of safety between the therapeutic and the toxic doses of glycosides is relatively narrow, they must be used carefully. Cardiac glycosides are believed to increase the force of cardiac muscle contraction by binding to and inhibiting the action of a membrane enzyme that extrudes sodium ions from the cell interior. These drugs also enhance the release of calcium from internal stores, resulting in a rise in intracellular calcium. This subsequently increases the force of contraction, since intracellular calcium ions are responsible for initiating the shortening of muscle cells. The disturbances of rhythm that may be caused by cardiac glycosides result partly from the depolarization and partly from the increase in intracellular calcium. Because these rhythm disturbances are caused by the same underlying mechanism that causes the beneficial effect, there is no likelihood of finding a cardiac glycoside with a significantly better margin of safety. Apart from their cardiac actions, these glycosides tend to cause nausea and loss of appetite. Because digoxin and digitoxin have long plasma half-lives (two and seven days, respectively), they are liable to accumulate in the body. Treatment with either of these drugs must involve careful monitoring to avoid the adverse effects that may result from the second type of inotropic agents that increase the force of cardiac muscle contraction includes dobutamine. Administered intravenously in moderate doses, dobutamine will increase contractility without affecting blood pressure or heart rate.</w:t>
      </w:r>
    </w:p>
    <w:p w14:paraId="4BDD8807" w14:textId="77777777" w:rsidR="00ED0381" w:rsidRPr="00E22944" w:rsidRDefault="00ED0381" w:rsidP="00ED0381">
      <w:pPr>
        <w:jc w:val="both"/>
        <w:rPr>
          <w:rFonts w:ascii="Times New Roman" w:hAnsi="Times New Roman" w:cs="Times New Roman"/>
          <w:sz w:val="20"/>
          <w:szCs w:val="20"/>
        </w:rPr>
      </w:pPr>
    </w:p>
    <w:p w14:paraId="0CB862EA" w14:textId="77777777" w:rsidR="00ED0381" w:rsidRPr="00E22944" w:rsidRDefault="00ED0381" w:rsidP="00ED0381">
      <w:pPr>
        <w:pStyle w:val="ListParagraph"/>
        <w:numPr>
          <w:ilvl w:val="0"/>
          <w:numId w:val="27"/>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Drugs affecting the blood vessels- </w:t>
      </w:r>
    </w:p>
    <w:p w14:paraId="18B773D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Drugs affect blood vessels by altering the state of contraction of the smooth muscle in the vessel wall, altering its diameter and thereby regulating the volume of blood flow. Such drugs are classified as vasoconstrictors when they cause the smooth muscle lining to contract and vasodilators when they cause it to relax. Drugs may act directly on the smooth muscle cells, or they may act indirectly—for example, by altering the activity of nerves of the autonomic nervous system that regulate vasoconstriction or vasodilation. Another type of indirect mechanism is the action of vasodilator substances that work by releasing a smooth muscle relaxant substance from the cells lining the interior of the vessel. Some drugs mainly affect arteries, which control the resistance to blood flow in the vascular system, an important determinant of the arterial blood pressure; others mainly affect the veins, which control the pressure of blood flowing back to the heart and hence the cardiac output (i.e., the volume of blood pumped out by the heart per minute). Apart from the actions of the autonomic nervous system, several other physiological mechanisms regulate vascular smooth muscle. Of pharmacological importance is the renin-angiotensin system and locally acting vasodilator substances, such as histamine, bradykinin, prostaglandins, and nitric oxide. Renin is an enzyme that is released into the bloodstream by the kidney when the blood pressure falls. It acts on a plasma protein to produce a peptide, angiotensin I, which consists of a chain of 10 amino acids. This in turn is acted on by angiotensin converting enzyme (ACE) to produce an eight-amino-acid peptide, angiotensin II (a potent vasoconstrictor), which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h bl d ACE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hibi</w:t>
      </w:r>
      <w:proofErr w:type="spellEnd"/>
      <w:r w:rsidRPr="00E22944">
        <w:rPr>
          <w:rFonts w:ascii="Times New Roman" w:hAnsi="Times New Roman" w:cs="Times New Roman"/>
          <w:sz w:val="20"/>
          <w:szCs w:val="20"/>
        </w:rPr>
        <w:t xml:space="preserve"> hi h bl k h f </w:t>
      </w:r>
      <w:proofErr w:type="spellStart"/>
      <w:r w:rsidRPr="00E22944">
        <w:rPr>
          <w:rFonts w:ascii="Times New Roman" w:hAnsi="Times New Roman" w:cs="Times New Roman"/>
          <w:sz w:val="20"/>
          <w:szCs w:val="20"/>
        </w:rPr>
        <w:t>i</w:t>
      </w:r>
      <w:proofErr w:type="spellEnd"/>
      <w:r w:rsidRPr="00E22944">
        <w:rPr>
          <w:rFonts w:ascii="Times New Roman" w:hAnsi="Times New Roman" w:cs="Times New Roman"/>
          <w:sz w:val="20"/>
          <w:szCs w:val="20"/>
        </w:rPr>
        <w:t xml:space="preserve"> f raises the blood pressure. ACE inhibitors, which block the formation of angiotensin II, are used in treating hypertension, which is produced by excessive constriction of the small arteries. Drugs that block the binding of angiotensin II to its receptor can also be used.</w:t>
      </w:r>
    </w:p>
    <w:p w14:paraId="50E3C7DC" w14:textId="77777777" w:rsidR="00ED0381" w:rsidRPr="00E22944" w:rsidRDefault="00ED0381" w:rsidP="00ED0381">
      <w:pPr>
        <w:jc w:val="both"/>
        <w:rPr>
          <w:rFonts w:ascii="Times New Roman" w:hAnsi="Times New Roman" w:cs="Times New Roman"/>
          <w:sz w:val="20"/>
          <w:szCs w:val="20"/>
        </w:rPr>
      </w:pPr>
    </w:p>
    <w:p w14:paraId="4D772B12" w14:textId="77777777" w:rsidR="00ED0381" w:rsidRPr="00E22944" w:rsidRDefault="00ED0381" w:rsidP="00ED0381">
      <w:pPr>
        <w:pStyle w:val="ListParagraph"/>
        <w:numPr>
          <w:ilvl w:val="0"/>
          <w:numId w:val="26"/>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 xml:space="preserve">THERE ARE FOUR MAIN TYPE OF CVD- </w:t>
      </w:r>
    </w:p>
    <w:p w14:paraId="6FBC3DCF" w14:textId="54F29219"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1. </w:t>
      </w:r>
      <w:r w:rsidR="00201F1E" w:rsidRPr="00E22944">
        <w:rPr>
          <w:rFonts w:ascii="Times New Roman" w:hAnsi="Times New Roman" w:cs="Times New Roman"/>
          <w:sz w:val="20"/>
          <w:szCs w:val="20"/>
        </w:rPr>
        <w:t>coronary artery disease</w:t>
      </w:r>
      <w:r w:rsidRPr="00E22944">
        <w:rPr>
          <w:rFonts w:ascii="Times New Roman" w:hAnsi="Times New Roman" w:cs="Times New Roman"/>
          <w:sz w:val="20"/>
          <w:szCs w:val="20"/>
        </w:rPr>
        <w:t xml:space="preserve"> </w:t>
      </w:r>
    </w:p>
    <w:p w14:paraId="239C1A19"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2. Stroke </w:t>
      </w:r>
    </w:p>
    <w:p w14:paraId="36A1FA2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3. Peripheral arterial disease</w:t>
      </w:r>
    </w:p>
    <w:p w14:paraId="7F05EE5F"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4. Aortic disease </w:t>
      </w:r>
    </w:p>
    <w:p w14:paraId="2196B4AA" w14:textId="77777777" w:rsidR="00ED0381" w:rsidRPr="00E22944" w:rsidRDefault="00ED0381" w:rsidP="00ED0381">
      <w:pPr>
        <w:jc w:val="both"/>
        <w:rPr>
          <w:rFonts w:ascii="Times New Roman" w:hAnsi="Times New Roman" w:cs="Times New Roman"/>
          <w:sz w:val="20"/>
          <w:szCs w:val="20"/>
        </w:rPr>
      </w:pPr>
    </w:p>
    <w:p w14:paraId="2D9DA4DE" w14:textId="77777777" w:rsidR="00ED0381" w:rsidRPr="00E22944" w:rsidRDefault="00ED0381" w:rsidP="00ED0381">
      <w:pPr>
        <w:pStyle w:val="ListParagraph"/>
        <w:numPr>
          <w:ilvl w:val="0"/>
          <w:numId w:val="25"/>
        </w:numPr>
        <w:spacing w:after="80" w:line="240" w:lineRule="auto"/>
        <w:jc w:val="both"/>
        <w:rPr>
          <w:rFonts w:ascii="Times New Roman" w:hAnsi="Times New Roman" w:cs="Times New Roman"/>
          <w:sz w:val="20"/>
          <w:szCs w:val="20"/>
        </w:rPr>
      </w:pPr>
      <w:r w:rsidRPr="00E22944">
        <w:rPr>
          <w:rFonts w:ascii="Times New Roman" w:hAnsi="Times New Roman" w:cs="Times New Roman"/>
          <w:sz w:val="20"/>
          <w:szCs w:val="20"/>
        </w:rPr>
        <w:t>CORONARY ARTERY DISEASE-</w:t>
      </w:r>
    </w:p>
    <w:p w14:paraId="13CA9A9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Coronary artery disease is the major cause of mortality worldwide, especially in low- and middle-income earners. To not only reduce angina symptoms and exercise-induced ischemia but also prevent cardiovascular events, pharmacological intervention strategies, including antiplatelet drugs, anticoagulant drugs, statins, and other lipid-lowering drugs, and renin–angiotensin–aldosterone system blockers, are conducted. However, the existing drugs for coronary artery disease are incomprehensive and have some adverse reactions. Thus, it is necessary to look for new drug research and development. Marine natural products have been considered a valuable source for drug discovery because of their chemical diversity and biological activities. The experiments and investigations indicated that several marine natural products, such as organic small molecules, polysaccharides, proteins, and bioactive peptides, and lipids were effective for treating coronary artery disease. Here, we </w:t>
      </w:r>
      <w:r w:rsidRPr="00E22944">
        <w:rPr>
          <w:rFonts w:ascii="Times New Roman" w:hAnsi="Times New Roman" w:cs="Times New Roman"/>
          <w:sz w:val="20"/>
          <w:szCs w:val="20"/>
        </w:rPr>
        <w:lastRenderedPageBreak/>
        <w:t>particularly discussed the functions and mechanisms of active substances in coronary artery disease, including antiplatelet, anticoagulant, lipid-lowering, anti-inflammatory, and antioxidant activities.</w:t>
      </w:r>
    </w:p>
    <w:p w14:paraId="5E99405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Cardiovascular disease (CVD), especially coronary heart disease (CHD) and stroke, is the leading killer in Western Society and its prevalence is increasing dramatically in developing nations [1]. Atherothrombotic disease is the consequence of conventional risk factors such as smoking, hypertension, </w:t>
      </w:r>
      <w:proofErr w:type="spellStart"/>
      <w:r w:rsidRPr="00E22944">
        <w:rPr>
          <w:rFonts w:ascii="Times New Roman" w:hAnsi="Times New Roman" w:cs="Times New Roman"/>
          <w:sz w:val="20"/>
          <w:szCs w:val="20"/>
        </w:rPr>
        <w:t>hyperlipidaemia</w:t>
      </w:r>
      <w:proofErr w:type="spellEnd"/>
      <w:r w:rsidRPr="00E22944">
        <w:rPr>
          <w:rFonts w:ascii="Times New Roman" w:hAnsi="Times New Roman" w:cs="Times New Roman"/>
          <w:sz w:val="20"/>
          <w:szCs w:val="20"/>
        </w:rPr>
        <w:t>, insulin resistance and diabetes, and vaping, lack of physical activity, over use of alcohol chronic kidney disease, obesity. Novel risk factors include highly sensitive C-reactive protein (</w:t>
      </w:r>
      <w:proofErr w:type="spellStart"/>
      <w:r w:rsidRPr="00E22944">
        <w:rPr>
          <w:rFonts w:ascii="Times New Roman" w:hAnsi="Times New Roman" w:cs="Times New Roman"/>
          <w:sz w:val="20"/>
          <w:szCs w:val="20"/>
        </w:rPr>
        <w:t>hs</w:t>
      </w:r>
      <w:proofErr w:type="spellEnd"/>
      <w:r w:rsidRPr="00E22944">
        <w:rPr>
          <w:rFonts w:ascii="Times New Roman" w:hAnsi="Times New Roman" w:cs="Times New Roman"/>
          <w:sz w:val="20"/>
          <w:szCs w:val="20"/>
        </w:rPr>
        <w:t xml:space="preserve">-CRP) and other markers of inflammation, homocysteine, and lipoprotein (a) [2]. Along with genetic factors and age, lifestyle and diet are also considered important risk factors. Reduction in dietary consumption of animal fat, cholesterol, and sodium should be the mainstay of population-wide CHD prevention [3]. Dietary interventions should be the initial step in the treatment of CVD. A group of phytochemical substances in carotenoids which is responsible for the </w:t>
      </w:r>
      <w:proofErr w:type="spellStart"/>
      <w:r w:rsidRPr="00E22944">
        <w:rPr>
          <w:rFonts w:ascii="Times New Roman" w:hAnsi="Times New Roman" w:cs="Times New Roman"/>
          <w:sz w:val="20"/>
          <w:szCs w:val="20"/>
        </w:rPr>
        <w:t>colour</w:t>
      </w:r>
      <w:proofErr w:type="spellEnd"/>
      <w:r w:rsidRPr="00E22944">
        <w:rPr>
          <w:rFonts w:ascii="Times New Roman" w:hAnsi="Times New Roman" w:cs="Times New Roman"/>
          <w:sz w:val="20"/>
          <w:szCs w:val="20"/>
        </w:rPr>
        <w:t xml:space="preserve"> of food play an important role in the prevention of human diseases and the maintenance of good health [4]</w:t>
      </w:r>
    </w:p>
    <w:p w14:paraId="384606E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Coronary artery disease (CAD) mostly results from atherosclerosis, which may cause arteries to be narrowed or clogged by cholesterol and fat deposits (1). Furthermore, atherosclerosis can result in myocardial ischemia and hypoxia. CAD can be divided into acute coronary syndromes and chronic coronary syndromes (1). Acute coronary syndromes attack when a portion of the heart is completely cut off by total blockage of a coronary. This is usually due to a sudden closure from a blood clot forming on top of a previous narrowing. Chronic coronary syndrome always accompanies chest pain because of the lack of oxygenated blood supply. It was demonstrated that CAD had been considered the primary hazard to adults in all age groups in the US. In addition, it could lead to a destructive influence on younger generations and their relatives (2). CAD is also referred to as the most popular </w:t>
      </w:r>
      <w:proofErr w:type="spellStart"/>
      <w:r w:rsidRPr="00E22944">
        <w:rPr>
          <w:rFonts w:ascii="Times New Roman" w:hAnsi="Times New Roman" w:cs="Times New Roman"/>
          <w:sz w:val="20"/>
          <w:szCs w:val="20"/>
        </w:rPr>
        <w:t>angio</w:t>
      </w:r>
      <w:proofErr w:type="spellEnd"/>
      <w:r w:rsidRPr="00E22944">
        <w:rPr>
          <w:rFonts w:ascii="Times New Roman" w:hAnsi="Times New Roman" w:cs="Times New Roman"/>
          <w:sz w:val="20"/>
          <w:szCs w:val="20"/>
        </w:rPr>
        <w:t xml:space="preserve"> cardiopathy and a significant risk regarding public hygiene (3). Another investigation also indicated that CAD was the major reason for mortality in the world, especially in low- and middle-income earners (4). In conclusion, CAD is a harmful disease that is worthy of more attention. CAD has several risk factors, including family history, age, obesity, smoking, passive smoking, physical activity, </w:t>
      </w:r>
      <w:proofErr w:type="spellStart"/>
      <w:r w:rsidRPr="00E22944">
        <w:rPr>
          <w:rFonts w:ascii="Times New Roman" w:hAnsi="Times New Roman" w:cs="Times New Roman"/>
          <w:sz w:val="20"/>
          <w:szCs w:val="20"/>
        </w:rPr>
        <w:t>dyslipidaemia</w:t>
      </w:r>
      <w:proofErr w:type="spellEnd"/>
      <w:r w:rsidRPr="00E22944">
        <w:rPr>
          <w:rFonts w:ascii="Times New Roman" w:hAnsi="Times New Roman" w:cs="Times New Roman"/>
          <w:sz w:val="20"/>
          <w:szCs w:val="20"/>
        </w:rPr>
        <w:t>, diabetes, hypertension, H-type hypertension, sleep, and so on (3). Hence, to not only reduce angina symptoms and exercise-induced ischemia but also prevent cardiovascular events, pharmacological intervention strategies, including antiplatelet drugs, anticoagulant drugs, statins and other lipid-lowering drugs, and renin–angiotensin– aldosterone (ACE) system blockers, are conducted.</w:t>
      </w:r>
    </w:p>
    <w:p w14:paraId="71836F5B" w14:textId="77777777" w:rsidR="00ED0381" w:rsidRPr="00E22944" w:rsidRDefault="00ED0381" w:rsidP="00ED0381">
      <w:pPr>
        <w:jc w:val="both"/>
        <w:rPr>
          <w:rFonts w:ascii="Times New Roman" w:hAnsi="Times New Roman" w:cs="Times New Roman"/>
          <w:sz w:val="20"/>
          <w:szCs w:val="20"/>
        </w:rPr>
      </w:pPr>
    </w:p>
    <w:p w14:paraId="5A53F30A"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ORGANIC SMALL MOLECULES- </w:t>
      </w:r>
    </w:p>
    <w:p w14:paraId="619F9F92"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Fucoxanthin-</w:t>
      </w:r>
    </w:p>
    <w:p w14:paraId="43B9952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Fucoxanthin is a carotenoid containing oxygen that is extracted from brown algae (6). Recent studies have suggested that fucoxanthin prevented lipids from overoxidation and restrained the accumulation of lipids. In addition, fucoxanthin downregulated transcription factors related to adipogenesis, such as sterol regulatory element-binding protein 1c and peroxisome proliferator-activated receptor. Meanwhile, fucoxanthin not only decreased the expression of fatty acid synthase but also increased adipose triglyceride lipase and the phosphorylation of the production of lipase sensitivity to the hormone that is used for lipolysis (7). fucoxanthin remarkably reduced the blood glucose level by increasing the expression of glucokinase (GCK) mRNA and restrained the expression of phosphoenolpyruvate </w:t>
      </w:r>
      <w:proofErr w:type="spellStart"/>
      <w:r w:rsidRPr="00E22944">
        <w:rPr>
          <w:rFonts w:ascii="Times New Roman" w:hAnsi="Times New Roman" w:cs="Times New Roman"/>
          <w:sz w:val="20"/>
          <w:szCs w:val="20"/>
        </w:rPr>
        <w:t>carboxykinase</w:t>
      </w:r>
      <w:proofErr w:type="spellEnd"/>
      <w:r w:rsidRPr="00E22944">
        <w:rPr>
          <w:rFonts w:ascii="Times New Roman" w:hAnsi="Times New Roman" w:cs="Times New Roman"/>
          <w:sz w:val="20"/>
          <w:szCs w:val="20"/>
        </w:rPr>
        <w:t xml:space="preserve"> mRNA. In skeletal muscle, fucoxanthin elevated the glycogen content and GLUT4 and GSY protein expression as well as suppressed glycogen synthase kinase (GSK)3βprotein expression. Consequently, glycogen synthesis could be promoted. Finally, fucoxanthin promoted the protein expression of PPARα, p-ACC, and carnitine palmitoyl-transferase (CPT)-1 and restrained FAS protein expression in the liver to reduce blood lipid levels. Mechanistic investigations demonstrated that insulin receptor substrate (IRS)-1/phosphatidylinositol 3-kinase (PI3K)/kinase B phosphorylation (AKT) and AMP-activated protein kinase (AMPK)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protein expression were observably increased with the use of fucoxanthin (11).</w:t>
      </w:r>
    </w:p>
    <w:p w14:paraId="419CEA31" w14:textId="77777777" w:rsidR="00ED0381" w:rsidRPr="00E22944" w:rsidRDefault="00ED0381" w:rsidP="00ED0381">
      <w:pPr>
        <w:jc w:val="both"/>
        <w:rPr>
          <w:rFonts w:ascii="Times New Roman" w:hAnsi="Times New Roman" w:cs="Times New Roman"/>
          <w:sz w:val="20"/>
          <w:szCs w:val="20"/>
        </w:rPr>
      </w:pPr>
    </w:p>
    <w:p w14:paraId="3BD1238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SAPONINS -</w:t>
      </w:r>
    </w:p>
    <w:p w14:paraId="614CE80E"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Saponins Sea cucumber saponins (SCSs) can be defined as secondary metabolites coming from sea cucumbers, and SCSs are a group of glycosides, the aglycones of which are triterpene or </w:t>
      </w:r>
      <w:proofErr w:type="spellStart"/>
      <w:r w:rsidRPr="00E22944">
        <w:rPr>
          <w:rFonts w:ascii="Times New Roman" w:hAnsi="Times New Roman" w:cs="Times New Roman"/>
          <w:sz w:val="20"/>
          <w:szCs w:val="20"/>
        </w:rPr>
        <w:t>spirostan</w:t>
      </w:r>
      <w:proofErr w:type="spellEnd"/>
      <w:r w:rsidRPr="00E22944">
        <w:rPr>
          <w:rFonts w:ascii="Times New Roman" w:hAnsi="Times New Roman" w:cs="Times New Roman"/>
          <w:sz w:val="20"/>
          <w:szCs w:val="20"/>
        </w:rPr>
        <w:t xml:space="preserve"> compounds (12). Studies have demonstrated that SCSs could be competent for antiatherosclerosis activity. To explain the mechanism, reasons can be divided into two sides. On the one hand, it might be the function of SCSs to regulate lipid metabolism and </w:t>
      </w:r>
      <w:proofErr w:type="spellStart"/>
      <w:r w:rsidRPr="00E22944">
        <w:rPr>
          <w:rFonts w:ascii="Times New Roman" w:hAnsi="Times New Roman" w:cs="Times New Roman"/>
          <w:sz w:val="20"/>
          <w:szCs w:val="20"/>
        </w:rPr>
        <w:t>glycometabolism</w:t>
      </w:r>
      <w:proofErr w:type="spellEnd"/>
      <w:r w:rsidRPr="00E22944">
        <w:rPr>
          <w:rFonts w:ascii="Times New Roman" w:hAnsi="Times New Roman" w:cs="Times New Roman"/>
          <w:sz w:val="20"/>
          <w:szCs w:val="20"/>
        </w:rPr>
        <w:t xml:space="preserve">. Recent studies have indicated that SCS treatment dose dependently decreases the levels of lipids in serum in rats fed a cholesterol-rich diet. In particular,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accelerated the disappearance of plaques by 56.9% with an 8-week treatment of 0.07% SCSs (13). Further research showed that adiponectin, which is released by sea cucumber saponins, is the main functional ingredient to ameliorate </w:t>
      </w:r>
      <w:r w:rsidRPr="00E22944">
        <w:rPr>
          <w:rFonts w:ascii="Times New Roman" w:hAnsi="Times New Roman" w:cs="Times New Roman"/>
          <w:sz w:val="20"/>
          <w:szCs w:val="20"/>
        </w:rPr>
        <w:lastRenderedPageBreak/>
        <w:t xml:space="preserve">the metabolism of lipids and glucose. Studies have suggested that adiponectin promotes </w:t>
      </w:r>
      <w:proofErr w:type="spellStart"/>
      <w:r w:rsidRPr="00E22944">
        <w:rPr>
          <w:rFonts w:ascii="Times New Roman" w:hAnsi="Times New Roman" w:cs="Times New Roman"/>
          <w:sz w:val="20"/>
          <w:szCs w:val="20"/>
        </w:rPr>
        <w:t>sirtuin</w:t>
      </w:r>
      <w:proofErr w:type="spellEnd"/>
      <w:r w:rsidRPr="00E22944">
        <w:rPr>
          <w:rFonts w:ascii="Times New Roman" w:hAnsi="Times New Roman" w:cs="Times New Roman"/>
          <w:sz w:val="20"/>
          <w:szCs w:val="20"/>
        </w:rPr>
        <w:t xml:space="preserve"> 1 (SIRT1) expression. Due to the activation of SIRT1, sterol regulatory element-binding protein (SREBP)-1c, stearoyl-CoA desaturase (SCD)-1, and fatty acid synthase (FAS) expression could be restrained not only at the mRNA level but also at the protein level.</w:t>
      </w:r>
    </w:p>
    <w:p w14:paraId="5E6F3E25" w14:textId="77777777" w:rsidR="00ED0381" w:rsidRPr="00E22944" w:rsidRDefault="00ED0381" w:rsidP="00ED0381">
      <w:pPr>
        <w:jc w:val="both"/>
        <w:rPr>
          <w:rFonts w:ascii="Times New Roman" w:hAnsi="Times New Roman" w:cs="Times New Roman"/>
          <w:sz w:val="20"/>
          <w:szCs w:val="20"/>
        </w:rPr>
      </w:pPr>
    </w:p>
    <w:p w14:paraId="6CB00235"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Astaxanthin-</w:t>
      </w:r>
    </w:p>
    <w:p w14:paraId="37519341"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Astaxanthin is a natural compound with bioactivity, which is classified as xanthophyll, existing in microalgae and marine natural products. Notably, astaxanthin possessed strong antioxidant activities because of its characteristic molecular structure, which could result in the quenching of oxygen in the singlet state and the elimination of free radicals. An increasing number of studies have demonstrated that astaxanthin can ameliorate oxidative stress, reduce inflammation, and decrease lipids and glucose.</w:t>
      </w:r>
    </w:p>
    <w:p w14:paraId="4F8B02F3"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Some findings suggested that astaxanthin prevented the VEGFR2-p-Tyr397-focal adhesion kinase (FAK)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axis from being activated, which was induced by homocysteine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to suppress endotheliocyte dysfunction. If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levels in plasma increase, blood vessel endothelial cells are seriously destroyed (21). Another study indicated that astaxanthin restrained mitochondrial dysfunction and oxidative damage to block the cardiotoxicity induced by </w:t>
      </w:r>
      <w:proofErr w:type="spellStart"/>
      <w:r w:rsidRPr="00E22944">
        <w:rPr>
          <w:rFonts w:ascii="Times New Roman" w:hAnsi="Times New Roman" w:cs="Times New Roman"/>
          <w:sz w:val="20"/>
          <w:szCs w:val="20"/>
        </w:rPr>
        <w:t>Hcy</w:t>
      </w:r>
      <w:proofErr w:type="spellEnd"/>
      <w:r w:rsidRPr="00E22944">
        <w:rPr>
          <w:rFonts w:ascii="Times New Roman" w:hAnsi="Times New Roman" w:cs="Times New Roman"/>
          <w:sz w:val="20"/>
          <w:szCs w:val="20"/>
        </w:rPr>
        <w:t xml:space="preserve"> both in vivo and in vitro (22). Further studies investigated whether astaxanthin suppressed the activation of macrophages (23) and promoted the ability of neutrophil granulocytes to phagocytose and sterilize. Consequently, both lipids and proteins sustained less oxidative damage due to astaxanthin (24)</w:t>
      </w:r>
    </w:p>
    <w:p w14:paraId="22FCF20E" w14:textId="77777777" w:rsidR="00ED0381" w:rsidRPr="00E22944" w:rsidRDefault="00ED0381" w:rsidP="00ED0381">
      <w:pPr>
        <w:jc w:val="both"/>
        <w:rPr>
          <w:rFonts w:ascii="Times New Roman" w:hAnsi="Times New Roman" w:cs="Times New Roman"/>
          <w:sz w:val="20"/>
          <w:szCs w:val="20"/>
        </w:rPr>
      </w:pPr>
    </w:p>
    <w:p w14:paraId="5CDECB64"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w:t>
      </w:r>
    </w:p>
    <w:p w14:paraId="6A2DA008"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is a new-style compound that has an extraordinary chemical structure and is extracted from </w:t>
      </w:r>
      <w:proofErr w:type="spellStart"/>
      <w:r w:rsidRPr="00E22944">
        <w:rPr>
          <w:rFonts w:ascii="Times New Roman" w:hAnsi="Times New Roman" w:cs="Times New Roman"/>
          <w:sz w:val="20"/>
          <w:szCs w:val="20"/>
        </w:rPr>
        <w:t>Xylaria</w:t>
      </w:r>
      <w:proofErr w:type="spellEnd"/>
      <w:r w:rsidRPr="00E22944">
        <w:rPr>
          <w:rFonts w:ascii="Times New Roman" w:hAnsi="Times New Roman" w:cs="Times New Roman"/>
          <w:sz w:val="20"/>
          <w:szCs w:val="20"/>
        </w:rPr>
        <w:t xml:space="preserve"> sp. (12). Previous studies have shown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protects against oxidative injury in endotheliocytes induced by </w:t>
      </w:r>
      <w:proofErr w:type="spellStart"/>
      <w:r w:rsidRPr="00E22944">
        <w:rPr>
          <w:rFonts w:ascii="Times New Roman" w:hAnsi="Times New Roman" w:cs="Times New Roman"/>
          <w:sz w:val="20"/>
          <w:szCs w:val="20"/>
        </w:rPr>
        <w:t>oxLDL</w:t>
      </w:r>
      <w:proofErr w:type="spellEnd"/>
      <w:r w:rsidRPr="00E22944">
        <w:rPr>
          <w:rFonts w:ascii="Times New Roman" w:hAnsi="Times New Roman" w:cs="Times New Roman"/>
          <w:sz w:val="20"/>
          <w:szCs w:val="20"/>
        </w:rPr>
        <w:t xml:space="preserve"> by suppressing NADPH oxidase-derived ROS generation, facilitating the production of NO, and recovering the expression of Bcl-2 (25). Another study showed that in high-fat diet-fed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reduced the atherosclerotic plaque area not only in the aortic sinus but also all over the aorta by relying on the dose. Moreover, oxidative endothelial dysfunction as well as the reduction in the bioavailability of NO are principal for CAD development. Recent studies have indicated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is effective in suppressing vascular oxidative stress levels and improving the integrity of the injured endothelium as well as the vasorelaxation of NO-dependent aortas in atherosclerotic mice. In addition,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outstandingly transformed both </w:t>
      </w:r>
      <w:proofErr w:type="spellStart"/>
      <w:r w:rsidRPr="00E22944">
        <w:rPr>
          <w:rFonts w:ascii="Times New Roman" w:hAnsi="Times New Roman" w:cs="Times New Roman"/>
          <w:sz w:val="20"/>
          <w:szCs w:val="20"/>
        </w:rPr>
        <w:t>eNOS</w:t>
      </w:r>
      <w:proofErr w:type="spellEnd"/>
      <w:r w:rsidRPr="00E22944">
        <w:rPr>
          <w:rFonts w:ascii="Times New Roman" w:hAnsi="Times New Roman" w:cs="Times New Roman"/>
          <w:sz w:val="20"/>
          <w:szCs w:val="20"/>
        </w:rPr>
        <w:t xml:space="preserve"> and Akt phosphorylation levels but did not change total </w:t>
      </w:r>
      <w:proofErr w:type="spellStart"/>
      <w:r w:rsidRPr="00E22944">
        <w:rPr>
          <w:rFonts w:ascii="Times New Roman" w:hAnsi="Times New Roman" w:cs="Times New Roman"/>
          <w:sz w:val="20"/>
          <w:szCs w:val="20"/>
        </w:rPr>
        <w:t>eNOS</w:t>
      </w:r>
      <w:proofErr w:type="spellEnd"/>
      <w:r w:rsidRPr="00E22944">
        <w:rPr>
          <w:rFonts w:ascii="Times New Roman" w:hAnsi="Times New Roman" w:cs="Times New Roman"/>
          <w:sz w:val="20"/>
          <w:szCs w:val="20"/>
        </w:rPr>
        <w:t xml:space="preserve"> and Akt expression in cultured human umbilical vein endothelial cells (26). Several findings demonstrated that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reduced lipids through the lipid-regulated activation of the SREBP-1c pathway.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promoted CPT1A expression and suppressed SREBP-1c expression, and the downstream targeting enzymes of SREBP-1c, such as ACC1, ACL, and FAS, were also inhibited. </w:t>
      </w:r>
      <w:proofErr w:type="spellStart"/>
      <w:r w:rsidRPr="00E22944">
        <w:rPr>
          <w:rFonts w:ascii="Times New Roman" w:hAnsi="Times New Roman" w:cs="Times New Roman"/>
          <w:sz w:val="20"/>
          <w:szCs w:val="20"/>
        </w:rPr>
        <w:t>Xyloketal</w:t>
      </w:r>
      <w:proofErr w:type="spellEnd"/>
      <w:r w:rsidRPr="00E22944">
        <w:rPr>
          <w:rFonts w:ascii="Times New Roman" w:hAnsi="Times New Roman" w:cs="Times New Roman"/>
          <w:sz w:val="20"/>
          <w:szCs w:val="20"/>
        </w:rPr>
        <w:t xml:space="preserve"> B was reported to decrease the accumulation of lipids in HepG2 cells treated with FFAs (27)</w:t>
      </w:r>
    </w:p>
    <w:p w14:paraId="7361318A" w14:textId="77777777" w:rsidR="00ED0381" w:rsidRPr="00E22944" w:rsidRDefault="00ED0381" w:rsidP="00ED0381">
      <w:pPr>
        <w:jc w:val="both"/>
        <w:rPr>
          <w:rFonts w:ascii="Times New Roman" w:hAnsi="Times New Roman" w:cs="Times New Roman"/>
          <w:sz w:val="20"/>
          <w:szCs w:val="20"/>
        </w:rPr>
      </w:pPr>
    </w:p>
    <w:p w14:paraId="72B664C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DSW-</w:t>
      </w:r>
    </w:p>
    <w:p w14:paraId="5A452AFD" w14:textId="46474519"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Recent studies demonstrated that DSW could suppress the increase in cellular cholesterol levels induced by high glucose or FFA/glucose by promoting the transcription of LDLR and ApoA1 and restraining the expression of PCSK9 mRNA in HepG2 hepatic cells. Furthermore, it is key to determine whether 3-hydroxy-3-methylglutatryl-CoA reductase (HMGCR) expression and/or AMPK phosphorylation take part in the </w:t>
      </w:r>
      <w:r w:rsidR="00593DF6" w:rsidRPr="00E22944">
        <w:rPr>
          <w:rFonts w:ascii="Times New Roman" w:hAnsi="Times New Roman" w:cs="Times New Roman"/>
          <w:sz w:val="20"/>
          <w:szCs w:val="20"/>
        </w:rPr>
        <w:t>hypocholesterolemia</w:t>
      </w:r>
      <w:r w:rsidRPr="00E22944">
        <w:rPr>
          <w:rFonts w:ascii="Times New Roman" w:hAnsi="Times New Roman" w:cs="Times New Roman"/>
          <w:sz w:val="20"/>
          <w:szCs w:val="20"/>
        </w:rPr>
        <w:t xml:space="preserve"> functions of DSW and the proportion of Mg in DSW (28). The findings also indicated that DSW markedly suppressed the activity of intracellular triglycerides and glycerol-3-phosphate dehydrogenase in 3T3-L1 adipocytes. DSW also restrained adipocyte differentiation, lipogenesis, and adipocytokine gene levels as well as elevated lipolysis and fatty acid oxidation gene levels (29). Additionally, DSW was reported to decrease serum lipids by inhibiting the levels of TG and TC in serum and suppressing AMPK, PPARα, CPT-1, and ACO expression (6). Another investigation also indicated that DSW inhibited HMGCR and PCSK9 expression, promoted the phosphorylation of AMPK, and elevated LDLR, SREBP-1α, and SREBP-2 expression (6).</w:t>
      </w:r>
    </w:p>
    <w:p w14:paraId="2A8F2020" w14:textId="77777777" w:rsidR="00ED0381" w:rsidRDefault="00ED0381" w:rsidP="00ED0381">
      <w:pPr>
        <w:jc w:val="both"/>
        <w:rPr>
          <w:rFonts w:ascii="Times New Roman" w:hAnsi="Times New Roman" w:cs="Times New Roman"/>
          <w:sz w:val="20"/>
          <w:szCs w:val="20"/>
        </w:rPr>
      </w:pPr>
    </w:p>
    <w:p w14:paraId="2C4364B4" w14:textId="77777777" w:rsidR="00593DF6" w:rsidRDefault="00593DF6" w:rsidP="00ED0381">
      <w:pPr>
        <w:jc w:val="both"/>
        <w:rPr>
          <w:rFonts w:ascii="Times New Roman" w:hAnsi="Times New Roman" w:cs="Times New Roman"/>
          <w:sz w:val="20"/>
          <w:szCs w:val="20"/>
        </w:rPr>
      </w:pPr>
    </w:p>
    <w:p w14:paraId="7CDF73A8" w14:textId="77777777" w:rsidR="00593DF6" w:rsidRPr="00E22944" w:rsidRDefault="00593DF6" w:rsidP="00ED0381">
      <w:pPr>
        <w:jc w:val="both"/>
        <w:rPr>
          <w:rFonts w:ascii="Times New Roman" w:hAnsi="Times New Roman" w:cs="Times New Roman"/>
          <w:sz w:val="20"/>
          <w:szCs w:val="20"/>
        </w:rPr>
      </w:pPr>
    </w:p>
    <w:p w14:paraId="4FD03AE6"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lastRenderedPageBreak/>
        <w:t xml:space="preserve">Terpenes- </w:t>
      </w:r>
    </w:p>
    <w:p w14:paraId="02706A2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Terpenes are isolated from marine products and have been demonstrated to have anti-inflammatory, antimicrobial, and antiangiogenic functions (30). Previous studies indicated that dichotomous could suppress the gathering of platelet-rich plasma induced by adenosine diphosphate or collagen, but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could not. Meanwhile, dichotomous was incapable of restraining washed platelets. Nevertheless,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could suppress the accumulation of collagen- or thrombin-induced WP. The diterpenes mentioned above could restrain coagulation and thrombin catalysis (31). According to recent molecular mechanism research, compared with </w:t>
      </w:r>
      <w:proofErr w:type="spellStart"/>
      <w:r w:rsidRPr="00E22944">
        <w:rPr>
          <w:rFonts w:ascii="Times New Roman" w:hAnsi="Times New Roman" w:cs="Times New Roman"/>
          <w:sz w:val="20"/>
          <w:szCs w:val="20"/>
        </w:rPr>
        <w:t>pachydictyol</w:t>
      </w:r>
      <w:proofErr w:type="spellEnd"/>
      <w:r w:rsidRPr="00E22944">
        <w:rPr>
          <w:rFonts w:ascii="Times New Roman" w:hAnsi="Times New Roman" w:cs="Times New Roman"/>
          <w:sz w:val="20"/>
          <w:szCs w:val="20"/>
        </w:rPr>
        <w:t xml:space="preserve"> A and </w:t>
      </w:r>
      <w:proofErr w:type="spellStart"/>
      <w:r w:rsidRPr="00E22944">
        <w:rPr>
          <w:rFonts w:ascii="Times New Roman" w:hAnsi="Times New Roman" w:cs="Times New Roman"/>
          <w:sz w:val="20"/>
          <w:szCs w:val="20"/>
        </w:rPr>
        <w:t>isopachydictyol</w:t>
      </w:r>
      <w:proofErr w:type="spellEnd"/>
      <w:r w:rsidRPr="00E22944">
        <w:rPr>
          <w:rFonts w:ascii="Times New Roman" w:hAnsi="Times New Roman" w:cs="Times New Roman"/>
          <w:sz w:val="20"/>
          <w:szCs w:val="20"/>
        </w:rPr>
        <w:t xml:space="preserve"> A, the lowest electronic density of dichotomous tended to have a better activity to suppress the catalytic activity of thrombin (32). Recent investigations indicated that </w:t>
      </w:r>
      <w:proofErr w:type="spellStart"/>
      <w:r w:rsidRPr="00E22944">
        <w:rPr>
          <w:rFonts w:ascii="Times New Roman" w:hAnsi="Times New Roman" w:cs="Times New Roman"/>
          <w:sz w:val="20"/>
          <w:szCs w:val="20"/>
        </w:rPr>
        <w:t>frondoside</w:t>
      </w:r>
      <w:proofErr w:type="spellEnd"/>
      <w:r w:rsidRPr="00E22944">
        <w:rPr>
          <w:rFonts w:ascii="Times New Roman" w:hAnsi="Times New Roman" w:cs="Times New Roman"/>
          <w:sz w:val="20"/>
          <w:szCs w:val="20"/>
        </w:rPr>
        <w:t xml:space="preserve"> A, which is a marine-derived triterpenoid, could suppress the PI3K pathway in platelets to inhibit the formation of thrombi (33).</w:t>
      </w:r>
    </w:p>
    <w:p w14:paraId="2DA49FBA" w14:textId="77777777" w:rsidR="00ED0381" w:rsidRPr="00E22944" w:rsidRDefault="00ED0381" w:rsidP="00ED0381">
      <w:pPr>
        <w:jc w:val="both"/>
        <w:rPr>
          <w:rFonts w:ascii="Times New Roman" w:hAnsi="Times New Roman" w:cs="Times New Roman"/>
          <w:sz w:val="20"/>
          <w:szCs w:val="20"/>
        </w:rPr>
      </w:pPr>
    </w:p>
    <w:p w14:paraId="1F90625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Benzoic Acid Derivatives-</w:t>
      </w:r>
    </w:p>
    <w:p w14:paraId="01195DD4"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 It was proven that one novel anthranilic acid derivative, which was extracted from a Philippine sponge, could inhibit proinflammatory cytokines by restraining JNK, ERK, activator protein-1, and NF-</w:t>
      </w:r>
      <w:proofErr w:type="spellStart"/>
      <w:r w:rsidRPr="00E22944">
        <w:rPr>
          <w:rFonts w:ascii="Times New Roman" w:hAnsi="Times New Roman" w:cs="Times New Roman"/>
          <w:sz w:val="20"/>
          <w:szCs w:val="20"/>
        </w:rPr>
        <w:t>κB</w:t>
      </w:r>
      <w:proofErr w:type="spellEnd"/>
      <w:r w:rsidRPr="00E22944">
        <w:rPr>
          <w:rFonts w:ascii="Times New Roman" w:hAnsi="Times New Roman" w:cs="Times New Roman"/>
          <w:sz w:val="20"/>
          <w:szCs w:val="20"/>
        </w:rPr>
        <w:t xml:space="preserve"> as well as promoting the ATF-3 </w:t>
      </w:r>
      <w:proofErr w:type="spellStart"/>
      <w:r w:rsidRPr="00E22944">
        <w:rPr>
          <w:rFonts w:ascii="Times New Roman" w:hAnsi="Times New Roman" w:cs="Times New Roman"/>
          <w:sz w:val="20"/>
          <w:szCs w:val="20"/>
        </w:rPr>
        <w:t>signalling</w:t>
      </w:r>
      <w:proofErr w:type="spellEnd"/>
      <w:r w:rsidRPr="00E22944">
        <w:rPr>
          <w:rFonts w:ascii="Times New Roman" w:hAnsi="Times New Roman" w:cs="Times New Roman"/>
          <w:sz w:val="20"/>
          <w:szCs w:val="20"/>
        </w:rPr>
        <w:t xml:space="preserve"> pathway (34). Another investigation found that R-/S-HPABA, which was extracted from marine natural products, had an anti-inflammatory function. An in vitro experiment indicated that R-/S-HPABA strongly suppressed more aggregation of platelets, which was induced by ADP, collagen, and arachidonic acid, in rabbit plasma enriched with platelets than in the control group. Regarding the extent that the aggregation of platelets was inhibited, we could conclude that it was like that of aspirin. Significantly, R-/S-HPABA inhibited the thromboxane B2 level and elevated F1α generation. In addition, R-/S-HPABA could lower the weight of carotid thrombosis (35)</w:t>
      </w:r>
    </w:p>
    <w:p w14:paraId="453146A9" w14:textId="77777777" w:rsidR="00ED0381" w:rsidRPr="00E22944" w:rsidRDefault="00ED0381" w:rsidP="00ED0381">
      <w:pPr>
        <w:jc w:val="both"/>
        <w:rPr>
          <w:rFonts w:ascii="Times New Roman" w:hAnsi="Times New Roman" w:cs="Times New Roman"/>
          <w:sz w:val="20"/>
          <w:szCs w:val="20"/>
        </w:rPr>
      </w:pPr>
    </w:p>
    <w:p w14:paraId="0E70A787" w14:textId="77777777"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Sponge Extract-</w:t>
      </w:r>
    </w:p>
    <w:p w14:paraId="12D794BA" w14:textId="5625B1F9" w:rsidR="00ED0381" w:rsidRPr="00E22944" w:rsidRDefault="00ED0381" w:rsidP="00ED0381">
      <w:pPr>
        <w:jc w:val="both"/>
        <w:rPr>
          <w:rFonts w:ascii="Times New Roman" w:hAnsi="Times New Roman" w:cs="Times New Roman"/>
          <w:sz w:val="20"/>
          <w:szCs w:val="20"/>
        </w:rPr>
      </w:pPr>
      <w:r w:rsidRPr="00E22944">
        <w:rPr>
          <w:rFonts w:ascii="Times New Roman" w:hAnsi="Times New Roman" w:cs="Times New Roman"/>
          <w:sz w:val="20"/>
          <w:szCs w:val="20"/>
        </w:rPr>
        <w:t xml:space="preserve">SR-B1 is one type of HDL receptor significant for AS. HDL could combine SR-B1 with the purpose of regulating the transport of cholesterol so that AS might be regulated (12). Compounds purified from tetracyclic </w:t>
      </w:r>
      <w:proofErr w:type="spellStart"/>
      <w:r w:rsidRPr="00E22944">
        <w:rPr>
          <w:rFonts w:ascii="Times New Roman" w:hAnsi="Times New Roman" w:cs="Times New Roman"/>
          <w:sz w:val="20"/>
          <w:szCs w:val="20"/>
        </w:rPr>
        <w:t>mero</w:t>
      </w:r>
      <w:proofErr w:type="spellEnd"/>
      <w:r w:rsidRPr="00E22944">
        <w:rPr>
          <w:rFonts w:ascii="Times New Roman" w:hAnsi="Times New Roman" w:cs="Times New Roman"/>
          <w:sz w:val="20"/>
          <w:szCs w:val="20"/>
        </w:rPr>
        <w:t xml:space="preserve"> sesquiterpene, which was extracted from the sponge </w:t>
      </w:r>
      <w:proofErr w:type="spellStart"/>
      <w:r w:rsidRPr="00E22944">
        <w:rPr>
          <w:rFonts w:ascii="Times New Roman" w:hAnsi="Times New Roman" w:cs="Times New Roman"/>
          <w:sz w:val="20"/>
          <w:szCs w:val="20"/>
        </w:rPr>
        <w:t>Hyrtios</w:t>
      </w:r>
      <w:proofErr w:type="spellEnd"/>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digitatus</w:t>
      </w:r>
      <w:proofErr w:type="spellEnd"/>
      <w:r w:rsidRPr="00E22944">
        <w:rPr>
          <w:rFonts w:ascii="Times New Roman" w:hAnsi="Times New Roman" w:cs="Times New Roman"/>
          <w:sz w:val="20"/>
          <w:szCs w:val="20"/>
        </w:rPr>
        <w:t xml:space="preserve"> in Australia, promoted SR-B1 activity in HepG2 cells in a dose-dependent manner, which upregulated the activity of SR-B1 in HepG2 cells (36). Investigations have also indicated that sponge extracts might z </w:t>
      </w:r>
      <w:r w:rsidR="00EF4E4D" w:rsidRPr="00E22944">
        <w:rPr>
          <w:rFonts w:ascii="Times New Roman" w:hAnsi="Times New Roman" w:cs="Times New Roman"/>
          <w:sz w:val="20"/>
          <w:szCs w:val="20"/>
        </w:rPr>
        <w:t>antiatherosclerosis</w:t>
      </w:r>
      <w:r w:rsidRPr="00E22944">
        <w:rPr>
          <w:rFonts w:ascii="Times New Roman" w:hAnsi="Times New Roman" w:cs="Times New Roman"/>
          <w:sz w:val="20"/>
          <w:szCs w:val="20"/>
        </w:rPr>
        <w:t xml:space="preserve"> effects by upregulating PPAR response elements and SR-B1 expression (12).</w:t>
      </w:r>
    </w:p>
    <w:p w14:paraId="73715D43" w14:textId="77777777" w:rsidR="00ED0381" w:rsidRPr="00E22944" w:rsidRDefault="00ED0381" w:rsidP="00ED0381">
      <w:pPr>
        <w:jc w:val="both"/>
        <w:rPr>
          <w:rFonts w:ascii="Times New Roman" w:hAnsi="Times New Roman" w:cs="Times New Roman"/>
          <w:sz w:val="20"/>
          <w:szCs w:val="20"/>
        </w:rPr>
      </w:pPr>
    </w:p>
    <w:p w14:paraId="5F13CE4C" w14:textId="77777777" w:rsidR="00ED0381" w:rsidRPr="00E22944" w:rsidRDefault="00ED0381" w:rsidP="00ED0381">
      <w:pPr>
        <w:jc w:val="both"/>
        <w:rPr>
          <w:rFonts w:ascii="Times New Roman" w:hAnsi="Times New Roman" w:cs="Times New Roman"/>
          <w:sz w:val="20"/>
          <w:szCs w:val="20"/>
        </w:rPr>
      </w:pPr>
      <w:proofErr w:type="spellStart"/>
      <w:r w:rsidRPr="00E22944">
        <w:rPr>
          <w:rFonts w:ascii="Times New Roman" w:hAnsi="Times New Roman" w:cs="Times New Roman"/>
          <w:sz w:val="20"/>
          <w:szCs w:val="20"/>
        </w:rPr>
        <w:t>Asperlin</w:t>
      </w:r>
      <w:proofErr w:type="spellEnd"/>
    </w:p>
    <w:p w14:paraId="275E5F15" w14:textId="4FBFB426" w:rsidR="00ED0381" w:rsidRPr="00ED0381" w:rsidRDefault="00ED0381" w:rsidP="00ED0381">
      <w:pPr>
        <w:spacing w:before="54" w:after="0" w:line="276" w:lineRule="auto"/>
        <w:jc w:val="both"/>
        <w:rPr>
          <w:rFonts w:ascii="Times New Roman" w:hAnsi="Times New Roman" w:cs="Times New Roman"/>
          <w:color w:val="000000" w:themeColor="text1"/>
          <w:sz w:val="20"/>
          <w:szCs w:val="20"/>
        </w:rPr>
      </w:pPr>
      <w:r w:rsidRPr="00E22944">
        <w:rPr>
          <w:rFonts w:ascii="Times New Roman" w:hAnsi="Times New Roman" w:cs="Times New Roman"/>
          <w:sz w:val="20"/>
          <w:szCs w:val="20"/>
        </w:rPr>
        <w:t xml:space="preserve">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was extracted from marine natural products and has been demonstrated to have antifungal and anti-inflammatory activities in vitro. Recently, we found that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significantly inhibited the formation of foam cells induced by LPS. Meanwhile, it elevated the external flow of cholesterol in RAW264.7 macrophages. It was also reported that if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was added, proinflammatory divisors induced by LPS could be inhibited in RAW264.7 macrophages, </w:t>
      </w:r>
      <w:proofErr w:type="spellStart"/>
      <w:r w:rsidRPr="00E22944">
        <w:rPr>
          <w:rFonts w:ascii="Times New Roman" w:hAnsi="Times New Roman" w:cs="Times New Roman"/>
          <w:sz w:val="20"/>
          <w:szCs w:val="20"/>
        </w:rPr>
        <w:t>iNOS</w:t>
      </w:r>
      <w:proofErr w:type="spellEnd"/>
      <w:r w:rsidRPr="00E22944">
        <w:rPr>
          <w:rFonts w:ascii="Times New Roman" w:hAnsi="Times New Roman" w:cs="Times New Roman"/>
          <w:sz w:val="20"/>
          <w:szCs w:val="20"/>
        </w:rPr>
        <w:t xml:space="preserve">, IL-1β, and TNFα expression might be restrained, and IL-10 and IL-4 expression could be promoted. Consequently, macrophage polarization had an outstanding transformation. In </w:t>
      </w:r>
      <w:proofErr w:type="spellStart"/>
      <w:r w:rsidRPr="00E22944">
        <w:rPr>
          <w:rFonts w:ascii="Times New Roman" w:hAnsi="Times New Roman" w:cs="Times New Roman"/>
          <w:sz w:val="20"/>
          <w:szCs w:val="20"/>
        </w:rPr>
        <w:t>ApoE</w:t>
      </w:r>
      <w:proofErr w:type="spellEnd"/>
      <w:r w:rsidRPr="00E22944">
        <w:rPr>
          <w:rFonts w:ascii="Times New Roman" w:hAnsi="Times New Roman" w:cs="Times New Roman"/>
          <w:sz w:val="20"/>
          <w:szCs w:val="20"/>
        </w:rPr>
        <w:t xml:space="preserve">−/− mice fed a high-fat diet, it was shown that taking </w:t>
      </w:r>
      <w:proofErr w:type="spellStart"/>
      <w:r w:rsidRPr="00E22944">
        <w:rPr>
          <w:rFonts w:ascii="Times New Roman" w:hAnsi="Times New Roman" w:cs="Times New Roman"/>
          <w:sz w:val="20"/>
          <w:szCs w:val="20"/>
        </w:rPr>
        <w:t>asperlin</w:t>
      </w:r>
      <w:proofErr w:type="spellEnd"/>
      <w:r w:rsidRPr="00E22944">
        <w:rPr>
          <w:rFonts w:ascii="Times New Roman" w:hAnsi="Times New Roman" w:cs="Times New Roman"/>
          <w:sz w:val="20"/>
          <w:szCs w:val="20"/>
        </w:rPr>
        <w:t xml:space="preserve"> orally could markedly lower the formation of aortic atherosclerotic plaques in vivo by inhibiting the dilatation of the aorta and diminishing the proportion of atherosclerotic lesions (37). Furthermore, </w:t>
      </w:r>
      <w:proofErr w:type="spellStart"/>
      <w:r w:rsidRPr="00E22944">
        <w:rPr>
          <w:rFonts w:ascii="Times New Roman" w:hAnsi="Times New Roman" w:cs="Times New Roman"/>
          <w:sz w:val="20"/>
          <w:szCs w:val="20"/>
        </w:rPr>
        <w:t>asperin</w:t>
      </w:r>
      <w:proofErr w:type="spellEnd"/>
      <w:r w:rsidRPr="00E22944">
        <w:rPr>
          <w:rFonts w:ascii="Times New Roman" w:hAnsi="Times New Roman" w:cs="Times New Roman"/>
          <w:sz w:val="20"/>
          <w:szCs w:val="20"/>
        </w:rPr>
        <w:t xml:space="preserve"> lowered proinflammatory cytokine levels in serum, such as MCP1, TNF-α, and IL-6, based on unaltered lipid profiles (12).</w:t>
      </w:r>
    </w:p>
    <w:p w14:paraId="1220E49A" w14:textId="301EA556" w:rsidR="006A6434" w:rsidRPr="00593DF6" w:rsidRDefault="006A6434" w:rsidP="00593DF6">
      <w:pPr>
        <w:spacing w:before="54" w:after="0" w:line="276" w:lineRule="auto"/>
        <w:jc w:val="center"/>
        <w:rPr>
          <w:rFonts w:ascii="Times New Roman" w:hAnsi="Times New Roman" w:cs="Times New Roman"/>
          <w:b/>
          <w:bCs/>
          <w:color w:val="000000" w:themeColor="text1"/>
          <w:sz w:val="24"/>
          <w:szCs w:val="24"/>
        </w:rPr>
      </w:pPr>
      <w:r w:rsidRPr="006A6434">
        <w:rPr>
          <w:rFonts w:ascii="Times New Roman" w:hAnsi="Times New Roman" w:cs="Times New Roman"/>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BD0CD1E" w14:textId="00BD4578" w:rsidR="00E908BF" w:rsidRDefault="00A9213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article </w:t>
      </w:r>
      <w:r w:rsidR="00305437">
        <w:rPr>
          <w:rFonts w:ascii="Times New Roman" w:hAnsi="Times New Roman" w:cs="Times New Roman"/>
          <w:color w:val="000000" w:themeColor="text1"/>
          <w:sz w:val="20"/>
          <w:szCs w:val="20"/>
        </w:rPr>
        <w:t xml:space="preserve">will give you an overview on </w:t>
      </w:r>
      <w:r w:rsidR="00EF2F02">
        <w:rPr>
          <w:rFonts w:ascii="Times New Roman" w:hAnsi="Times New Roman" w:cs="Times New Roman"/>
          <w:color w:val="000000" w:themeColor="text1"/>
          <w:sz w:val="20"/>
          <w:szCs w:val="20"/>
        </w:rPr>
        <w:t>which marine drugs can be used in treatment of cardiovascular disease. And what side effects can be observed in while the treatment.</w:t>
      </w:r>
      <w:r w:rsidR="00811A8F">
        <w:rPr>
          <w:rFonts w:ascii="Times New Roman" w:hAnsi="Times New Roman" w:cs="Times New Roman"/>
          <w:color w:val="000000" w:themeColor="text1"/>
          <w:sz w:val="20"/>
          <w:szCs w:val="20"/>
        </w:rPr>
        <w:t xml:space="preserve"> </w:t>
      </w:r>
      <w:proofErr w:type="spellStart"/>
      <w:r w:rsidR="00593DF6">
        <w:rPr>
          <w:rFonts w:ascii="Times New Roman" w:hAnsi="Times New Roman" w:cs="Times New Roman"/>
          <w:color w:val="000000" w:themeColor="text1"/>
          <w:sz w:val="20"/>
          <w:szCs w:val="20"/>
        </w:rPr>
        <w:t>Asper</w:t>
      </w:r>
      <w:r w:rsidR="003027AB">
        <w:rPr>
          <w:rFonts w:ascii="Times New Roman" w:hAnsi="Times New Roman" w:cs="Times New Roman"/>
          <w:color w:val="000000" w:themeColor="text1"/>
          <w:sz w:val="20"/>
          <w:szCs w:val="20"/>
        </w:rPr>
        <w:t>l</w:t>
      </w:r>
      <w:r w:rsidR="00593DF6">
        <w:rPr>
          <w:rFonts w:ascii="Times New Roman" w:hAnsi="Times New Roman" w:cs="Times New Roman"/>
          <w:color w:val="000000" w:themeColor="text1"/>
          <w:sz w:val="20"/>
          <w:szCs w:val="20"/>
        </w:rPr>
        <w:t>in</w:t>
      </w:r>
      <w:proofErr w:type="spellEnd"/>
      <w:r w:rsidR="00201F1E">
        <w:rPr>
          <w:rFonts w:ascii="Times New Roman" w:hAnsi="Times New Roman" w:cs="Times New Roman"/>
          <w:color w:val="000000" w:themeColor="text1"/>
          <w:sz w:val="20"/>
          <w:szCs w:val="20"/>
        </w:rPr>
        <w:t xml:space="preserve">, </w:t>
      </w:r>
      <w:r w:rsidR="00201F1E" w:rsidRPr="00E22944">
        <w:rPr>
          <w:rFonts w:ascii="Times New Roman" w:hAnsi="Times New Roman" w:cs="Times New Roman"/>
          <w:sz w:val="20"/>
          <w:szCs w:val="20"/>
        </w:rPr>
        <w:t>Astaxanthin</w:t>
      </w:r>
      <w:r w:rsidR="00201F1E">
        <w:rPr>
          <w:rFonts w:ascii="Times New Roman" w:hAnsi="Times New Roman" w:cs="Times New Roman"/>
          <w:color w:val="000000" w:themeColor="text1"/>
          <w:sz w:val="20"/>
          <w:szCs w:val="20"/>
        </w:rPr>
        <w:t xml:space="preserve">, </w:t>
      </w:r>
      <w:r w:rsidR="00201F1E" w:rsidRPr="00E22944">
        <w:rPr>
          <w:rFonts w:ascii="Times New Roman" w:hAnsi="Times New Roman" w:cs="Times New Roman"/>
          <w:sz w:val="20"/>
          <w:szCs w:val="20"/>
        </w:rPr>
        <w:t>Benzoic Acid Derivatives</w:t>
      </w:r>
      <w:r w:rsidR="00201F1E">
        <w:rPr>
          <w:rFonts w:ascii="Times New Roman" w:hAnsi="Times New Roman" w:cs="Times New Roman"/>
          <w:sz w:val="20"/>
          <w:szCs w:val="20"/>
        </w:rPr>
        <w:t xml:space="preserve">, </w:t>
      </w:r>
      <w:r w:rsidR="00201F1E" w:rsidRPr="00E22944">
        <w:rPr>
          <w:rFonts w:ascii="Times New Roman" w:hAnsi="Times New Roman" w:cs="Times New Roman"/>
          <w:sz w:val="20"/>
          <w:szCs w:val="20"/>
        </w:rPr>
        <w:t>Terpenes</w:t>
      </w:r>
      <w:r w:rsidR="00201F1E">
        <w:rPr>
          <w:rFonts w:ascii="Times New Roman" w:hAnsi="Times New Roman" w:cs="Times New Roman"/>
          <w:sz w:val="20"/>
          <w:szCs w:val="20"/>
        </w:rPr>
        <w:t xml:space="preserve">, </w:t>
      </w:r>
      <w:r w:rsidR="00201F1E" w:rsidRPr="00E22944">
        <w:rPr>
          <w:rFonts w:ascii="Times New Roman" w:hAnsi="Times New Roman" w:cs="Times New Roman"/>
          <w:sz w:val="20"/>
          <w:szCs w:val="20"/>
        </w:rPr>
        <w:t>Fucoxanthin</w:t>
      </w:r>
      <w:r w:rsidR="00201F1E">
        <w:rPr>
          <w:rFonts w:ascii="Times New Roman" w:hAnsi="Times New Roman" w:cs="Times New Roman"/>
          <w:color w:val="000000" w:themeColor="text1"/>
          <w:sz w:val="20"/>
          <w:szCs w:val="20"/>
        </w:rPr>
        <w:t xml:space="preserve">, </w:t>
      </w:r>
      <w:r w:rsidR="00201F1E" w:rsidRPr="00E22944">
        <w:rPr>
          <w:rFonts w:ascii="Times New Roman" w:hAnsi="Times New Roman" w:cs="Times New Roman"/>
          <w:sz w:val="20"/>
          <w:szCs w:val="20"/>
        </w:rPr>
        <w:t>SAPONINS</w:t>
      </w:r>
      <w:r w:rsidR="00201F1E">
        <w:rPr>
          <w:rFonts w:ascii="Times New Roman" w:hAnsi="Times New Roman" w:cs="Times New Roman"/>
          <w:color w:val="000000" w:themeColor="text1"/>
          <w:sz w:val="20"/>
          <w:szCs w:val="20"/>
        </w:rPr>
        <w:t xml:space="preserve"> </w:t>
      </w:r>
      <w:r w:rsidR="003027AB">
        <w:rPr>
          <w:rFonts w:ascii="Times New Roman" w:hAnsi="Times New Roman" w:cs="Times New Roman"/>
          <w:color w:val="000000" w:themeColor="text1"/>
          <w:sz w:val="20"/>
          <w:szCs w:val="20"/>
        </w:rPr>
        <w:t>was extracted from marine naturals product &amp; has been demonstrated to have antifungal &amp; anti-inflammatory effect.</w:t>
      </w:r>
      <w:r w:rsidR="00E908BF">
        <w:rPr>
          <w:rFonts w:ascii="Times New Roman" w:hAnsi="Times New Roman" w:cs="Times New Roman"/>
          <w:color w:val="000000" w:themeColor="text1"/>
          <w:sz w:val="20"/>
          <w:szCs w:val="20"/>
        </w:rPr>
        <w:t xml:space="preserve"> </w:t>
      </w:r>
      <w:r w:rsidR="00614154">
        <w:rPr>
          <w:rFonts w:ascii="Times New Roman" w:hAnsi="Times New Roman" w:cs="Times New Roman"/>
          <w:color w:val="000000" w:themeColor="text1"/>
          <w:sz w:val="20"/>
          <w:szCs w:val="20"/>
        </w:rPr>
        <w:t>As these drugs obtained from the marine origin, they do not have any side effects. They have less adulteration with the products they do not have drug</w:t>
      </w:r>
      <w:r w:rsidR="00A8479C">
        <w:rPr>
          <w:rFonts w:ascii="Times New Roman" w:hAnsi="Times New Roman" w:cs="Times New Roman"/>
          <w:color w:val="000000" w:themeColor="text1"/>
          <w:sz w:val="20"/>
          <w:szCs w:val="20"/>
        </w:rPr>
        <w:t>-</w:t>
      </w:r>
      <w:r w:rsidR="00614154">
        <w:rPr>
          <w:rFonts w:ascii="Times New Roman" w:hAnsi="Times New Roman" w:cs="Times New Roman"/>
          <w:color w:val="000000" w:themeColor="text1"/>
          <w:sz w:val="20"/>
          <w:szCs w:val="20"/>
        </w:rPr>
        <w:t xml:space="preserve">drug interactions. They have a major effect on the cardiovascular disease but do not show interactions with food &amp; drugs. </w:t>
      </w:r>
    </w:p>
    <w:p w14:paraId="1140DA55" w14:textId="77777777" w:rsidR="00E908BF" w:rsidRDefault="00E908BF" w:rsidP="009F6540">
      <w:pPr>
        <w:spacing w:before="54" w:after="0" w:line="276" w:lineRule="auto"/>
        <w:jc w:val="both"/>
        <w:rPr>
          <w:rFonts w:ascii="Times New Roman" w:hAnsi="Times New Roman" w:cs="Times New Roman"/>
          <w:color w:val="000000" w:themeColor="text1"/>
          <w:sz w:val="20"/>
          <w:szCs w:val="20"/>
        </w:rPr>
      </w:pPr>
    </w:p>
    <w:p w14:paraId="4D11AC04" w14:textId="77777777" w:rsidR="00E908BF" w:rsidRDefault="00E908BF" w:rsidP="009F6540">
      <w:pPr>
        <w:spacing w:before="54" w:after="0" w:line="276" w:lineRule="auto"/>
        <w:jc w:val="both"/>
        <w:rPr>
          <w:rFonts w:ascii="Times New Roman" w:hAnsi="Times New Roman" w:cs="Times New Roman"/>
          <w:color w:val="000000" w:themeColor="text1"/>
          <w:sz w:val="20"/>
          <w:szCs w:val="20"/>
        </w:rPr>
      </w:pPr>
    </w:p>
    <w:p w14:paraId="230424A3" w14:textId="709AEA07" w:rsidR="00201F1E" w:rsidRDefault="00201F1E" w:rsidP="009F6540">
      <w:pPr>
        <w:spacing w:before="54" w:after="0" w:line="276" w:lineRule="auto"/>
        <w:jc w:val="both"/>
        <w:rPr>
          <w:rFonts w:ascii="Times New Roman" w:hAnsi="Times New Roman" w:cs="Times New Roman"/>
          <w:color w:val="000000" w:themeColor="text1"/>
          <w:sz w:val="20"/>
          <w:szCs w:val="20"/>
        </w:rPr>
      </w:pPr>
    </w:p>
    <w:p w14:paraId="639FB751" w14:textId="77777777" w:rsidR="00201F1E" w:rsidRPr="001E51F3" w:rsidRDefault="00201F1E" w:rsidP="009F6540">
      <w:pPr>
        <w:spacing w:before="54" w:after="0" w:line="276" w:lineRule="auto"/>
        <w:jc w:val="both"/>
        <w:rPr>
          <w:rFonts w:ascii="Times New Roman" w:hAnsi="Times New Roman" w:cs="Times New Roman"/>
          <w:color w:val="000000" w:themeColor="text1"/>
          <w:sz w:val="20"/>
          <w:szCs w:val="20"/>
        </w:rPr>
      </w:pPr>
    </w:p>
    <w:p w14:paraId="1EB503A5" w14:textId="4E1189C3"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264F6AC4" w:rsidR="00DA52F4" w:rsidRDefault="0030543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We would like to thanks our Parents for their support &amp; motivation, our classmates who helped us throughout the project. And a big thank you to our college &amp; especially our Principal sir Dr Swapnil Dilip Deo &amp; Dr Gajanan Tulshiram Daffal.</w:t>
      </w:r>
    </w:p>
    <w:p w14:paraId="68035060" w14:textId="77777777" w:rsidR="00593DF6" w:rsidRPr="001E51F3" w:rsidRDefault="00593DF6"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2E17A65" w14:textId="253BD8D3" w:rsidR="00A92130" w:rsidRPr="00A92130" w:rsidRDefault="00A92130" w:rsidP="00A92130">
      <w:pPr>
        <w:shd w:val="clear" w:color="auto" w:fill="FFFFFF"/>
        <w:spacing w:after="0" w:line="240" w:lineRule="auto"/>
        <w:ind w:left="360"/>
        <w:jc w:val="both"/>
        <w:rPr>
          <w:rFonts w:ascii="Times New Roman" w:eastAsia="Times New Roman" w:hAnsi="Times New Roman" w:cs="Times New Roman"/>
          <w:color w:val="222222"/>
          <w:sz w:val="28"/>
          <w:szCs w:val="28"/>
          <w:lang w:eastAsia="en-IN" w:bidi="hi-IN"/>
        </w:rPr>
      </w:pPr>
    </w:p>
    <w:p w14:paraId="4FEA972D"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Xiang, Z.; Han, M.; Zhang, H. Nanomaterials Based Flexible Devices for Monitoring and Treatment of Cardiovascular Diseases (CVDs). </w:t>
      </w:r>
      <w:r w:rsidRPr="00A92130">
        <w:rPr>
          <w:rFonts w:ascii="Times New Roman" w:eastAsia="Times New Roman" w:hAnsi="Times New Roman" w:cs="Times New Roman"/>
          <w:i/>
          <w:iCs/>
          <w:color w:val="222222"/>
          <w:sz w:val="20"/>
          <w:szCs w:val="20"/>
          <w:lang w:eastAsia="en-IN" w:bidi="hi-IN"/>
        </w:rPr>
        <w:t>Nano Res.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89</w:t>
      </w:r>
      <w:r w:rsidRPr="00A92130">
        <w:rPr>
          <w:rFonts w:ascii="Times New Roman" w:eastAsia="Times New Roman" w:hAnsi="Times New Roman" w:cs="Times New Roman"/>
          <w:color w:val="222222"/>
          <w:sz w:val="20"/>
          <w:szCs w:val="20"/>
          <w:lang w:eastAsia="en-IN" w:bidi="hi-IN"/>
        </w:rPr>
        <w:t>, 248. [</w:t>
      </w:r>
      <w:hyperlink r:id="rId1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"https://doi.org/10.1007/s12274-022-4551-8"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5B6853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Roth, G.A.; Mensah, G.A.; Johnson, C.O.; Addolorato, G.; </w:t>
      </w:r>
      <w:proofErr w:type="spellStart"/>
      <w:r w:rsidRPr="00A92130">
        <w:rPr>
          <w:rFonts w:ascii="Times New Roman" w:eastAsia="Times New Roman" w:hAnsi="Times New Roman" w:cs="Times New Roman"/>
          <w:color w:val="222222"/>
          <w:sz w:val="20"/>
          <w:szCs w:val="20"/>
          <w:lang w:eastAsia="en-IN" w:bidi="hi-IN"/>
        </w:rPr>
        <w:t>Ammirati</w:t>
      </w:r>
      <w:proofErr w:type="spellEnd"/>
      <w:r w:rsidRPr="00A92130">
        <w:rPr>
          <w:rFonts w:ascii="Times New Roman" w:eastAsia="Times New Roman" w:hAnsi="Times New Roman" w:cs="Times New Roman"/>
          <w:color w:val="222222"/>
          <w:sz w:val="20"/>
          <w:szCs w:val="20"/>
          <w:lang w:eastAsia="en-IN" w:bidi="hi-IN"/>
        </w:rPr>
        <w:t xml:space="preserve">, E.; </w:t>
      </w:r>
      <w:proofErr w:type="spellStart"/>
      <w:r w:rsidRPr="00A92130">
        <w:rPr>
          <w:rFonts w:ascii="Times New Roman" w:eastAsia="Times New Roman" w:hAnsi="Times New Roman" w:cs="Times New Roman"/>
          <w:color w:val="222222"/>
          <w:sz w:val="20"/>
          <w:szCs w:val="20"/>
          <w:lang w:eastAsia="en-IN" w:bidi="hi-IN"/>
        </w:rPr>
        <w:t>Baddour</w:t>
      </w:r>
      <w:proofErr w:type="spellEnd"/>
      <w:r w:rsidRPr="00A92130">
        <w:rPr>
          <w:rFonts w:ascii="Times New Roman" w:eastAsia="Times New Roman" w:hAnsi="Times New Roman" w:cs="Times New Roman"/>
          <w:color w:val="222222"/>
          <w:sz w:val="20"/>
          <w:szCs w:val="20"/>
          <w:lang w:eastAsia="en-IN" w:bidi="hi-IN"/>
        </w:rPr>
        <w:t xml:space="preserve">, L.M.; </w:t>
      </w:r>
      <w:proofErr w:type="spellStart"/>
      <w:r w:rsidRPr="00A92130">
        <w:rPr>
          <w:rFonts w:ascii="Times New Roman" w:eastAsia="Times New Roman" w:hAnsi="Times New Roman" w:cs="Times New Roman"/>
          <w:color w:val="222222"/>
          <w:sz w:val="20"/>
          <w:szCs w:val="20"/>
          <w:lang w:eastAsia="en-IN" w:bidi="hi-IN"/>
        </w:rPr>
        <w:t>Barengo</w:t>
      </w:r>
      <w:proofErr w:type="spellEnd"/>
      <w:r w:rsidRPr="00A92130">
        <w:rPr>
          <w:rFonts w:ascii="Times New Roman" w:eastAsia="Times New Roman" w:hAnsi="Times New Roman" w:cs="Times New Roman"/>
          <w:color w:val="222222"/>
          <w:sz w:val="20"/>
          <w:szCs w:val="20"/>
          <w:lang w:eastAsia="en-IN" w:bidi="hi-IN"/>
        </w:rPr>
        <w:t xml:space="preserve">, N.C.; Beaton, A.; Benjamin, E.J.; </w:t>
      </w:r>
      <w:proofErr w:type="spellStart"/>
      <w:r w:rsidRPr="00A92130">
        <w:rPr>
          <w:rFonts w:ascii="Times New Roman" w:eastAsia="Times New Roman" w:hAnsi="Times New Roman" w:cs="Times New Roman"/>
          <w:color w:val="222222"/>
          <w:sz w:val="20"/>
          <w:szCs w:val="20"/>
          <w:lang w:eastAsia="en-IN" w:bidi="hi-IN"/>
        </w:rPr>
        <w:t>Benziger</w:t>
      </w:r>
      <w:proofErr w:type="spellEnd"/>
      <w:r w:rsidRPr="00A92130">
        <w:rPr>
          <w:rFonts w:ascii="Times New Roman" w:eastAsia="Times New Roman" w:hAnsi="Times New Roman" w:cs="Times New Roman"/>
          <w:color w:val="222222"/>
          <w:sz w:val="20"/>
          <w:szCs w:val="20"/>
          <w:lang w:eastAsia="en-IN" w:bidi="hi-IN"/>
        </w:rPr>
        <w:t xml:space="preserve">, C.P.; et al. Global Burden of Cardiovascular Diseases and Risk Factors, 1990–2019: Update </w:t>
      </w:r>
      <w:proofErr w:type="gramStart"/>
      <w:r w:rsidRPr="00A92130">
        <w:rPr>
          <w:rFonts w:ascii="Times New Roman" w:eastAsia="Times New Roman" w:hAnsi="Times New Roman" w:cs="Times New Roman"/>
          <w:color w:val="222222"/>
          <w:sz w:val="20"/>
          <w:szCs w:val="20"/>
          <w:lang w:eastAsia="en-IN" w:bidi="hi-IN"/>
        </w:rPr>
        <w:t>From</w:t>
      </w:r>
      <w:proofErr w:type="gramEnd"/>
      <w:r w:rsidRPr="00A92130">
        <w:rPr>
          <w:rFonts w:ascii="Times New Roman" w:eastAsia="Times New Roman" w:hAnsi="Times New Roman" w:cs="Times New Roman"/>
          <w:color w:val="222222"/>
          <w:sz w:val="20"/>
          <w:szCs w:val="20"/>
          <w:lang w:eastAsia="en-IN" w:bidi="hi-IN"/>
        </w:rPr>
        <w:t xml:space="preserve"> the GBD 2019 Study. </w:t>
      </w:r>
      <w:r w:rsidRPr="00A92130">
        <w:rPr>
          <w:rFonts w:ascii="Times New Roman" w:eastAsia="Times New Roman" w:hAnsi="Times New Roman" w:cs="Times New Roman"/>
          <w:i/>
          <w:iCs/>
          <w:color w:val="222222"/>
          <w:sz w:val="20"/>
          <w:szCs w:val="20"/>
          <w:lang w:eastAsia="en-IN" w:bidi="hi-IN"/>
        </w:rPr>
        <w:t xml:space="preserve">J. Am. Coll. </w:t>
      </w:r>
      <w:proofErr w:type="spellStart"/>
      <w:r w:rsidRPr="00A92130">
        <w:rPr>
          <w:rFonts w:ascii="Times New Roman" w:eastAsia="Times New Roman" w:hAnsi="Times New Roman" w:cs="Times New Roman"/>
          <w:i/>
          <w:iCs/>
          <w:color w:val="222222"/>
          <w:sz w:val="20"/>
          <w:szCs w:val="20"/>
          <w:lang w:eastAsia="en-IN" w:bidi="hi-IN"/>
        </w:rPr>
        <w:t>Cardiol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76</w:t>
      </w:r>
      <w:r w:rsidRPr="00A92130">
        <w:rPr>
          <w:rFonts w:ascii="Times New Roman" w:eastAsia="Times New Roman" w:hAnsi="Times New Roman" w:cs="Times New Roman"/>
          <w:color w:val="222222"/>
          <w:sz w:val="20"/>
          <w:szCs w:val="20"/>
          <w:lang w:eastAsia="en-IN" w:bidi="hi-IN"/>
        </w:rPr>
        <w:t>, 2982–3021. [</w:t>
      </w:r>
      <w:hyperlink r:id="rId1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"https://doi.org/10.1016/j.jacc.2020.11.010"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6228AF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Abd, M.; Mohammed, E.; </w:t>
      </w:r>
      <w:proofErr w:type="spellStart"/>
      <w:r w:rsidRPr="00A92130">
        <w:rPr>
          <w:rFonts w:ascii="Times New Roman" w:eastAsia="Times New Roman" w:hAnsi="Times New Roman" w:cs="Times New Roman"/>
          <w:color w:val="222222"/>
          <w:sz w:val="20"/>
          <w:szCs w:val="20"/>
          <w:lang w:eastAsia="en-IN" w:bidi="hi-IN"/>
        </w:rPr>
        <w:t>Badawy</w:t>
      </w:r>
      <w:proofErr w:type="spellEnd"/>
      <w:r w:rsidRPr="00A92130">
        <w:rPr>
          <w:rFonts w:ascii="Times New Roman" w:eastAsia="Times New Roman" w:hAnsi="Times New Roman" w:cs="Times New Roman"/>
          <w:color w:val="222222"/>
          <w:sz w:val="20"/>
          <w:szCs w:val="20"/>
          <w:lang w:eastAsia="en-IN" w:bidi="hi-IN"/>
        </w:rPr>
        <w:t xml:space="preserve">, D.; Naing, L.; </w:t>
      </w:r>
      <w:proofErr w:type="spellStart"/>
      <w:r w:rsidRPr="00A92130">
        <w:rPr>
          <w:rFonts w:ascii="Times New Roman" w:eastAsia="Times New Roman" w:hAnsi="Times New Roman" w:cs="Times New Roman"/>
          <w:color w:val="222222"/>
          <w:sz w:val="20"/>
          <w:szCs w:val="20"/>
          <w:lang w:eastAsia="en-IN" w:bidi="hi-IN"/>
        </w:rPr>
        <w:t>Johar</w:t>
      </w:r>
      <w:proofErr w:type="spellEnd"/>
      <w:r w:rsidRPr="00A92130">
        <w:rPr>
          <w:rFonts w:ascii="Times New Roman" w:eastAsia="Times New Roman" w:hAnsi="Times New Roman" w:cs="Times New Roman"/>
          <w:color w:val="222222"/>
          <w:sz w:val="20"/>
          <w:szCs w:val="20"/>
          <w:lang w:eastAsia="en-IN" w:bidi="hi-IN"/>
        </w:rPr>
        <w:t xml:space="preserve">, S.; Ong, S.; Rahman, H.A.; Lin, C.; Raja, C.; Pengiran, I.; et al. Scoping Review: Are CVDs Risk Calculators Using the Digital Platform </w:t>
      </w:r>
      <w:proofErr w:type="spellStart"/>
      <w:r w:rsidRPr="00A92130">
        <w:rPr>
          <w:rFonts w:ascii="Times New Roman" w:eastAsia="Times New Roman" w:hAnsi="Times New Roman" w:cs="Times New Roman"/>
          <w:color w:val="222222"/>
          <w:sz w:val="20"/>
          <w:szCs w:val="20"/>
          <w:lang w:eastAsia="en-IN" w:bidi="hi-IN"/>
        </w:rPr>
        <w:t>Benecial</w:t>
      </w:r>
      <w:proofErr w:type="spellEnd"/>
      <w:r w:rsidRPr="00A92130">
        <w:rPr>
          <w:rFonts w:ascii="Times New Roman" w:eastAsia="Times New Roman" w:hAnsi="Times New Roman" w:cs="Times New Roman"/>
          <w:color w:val="222222"/>
          <w:sz w:val="20"/>
          <w:szCs w:val="20"/>
          <w:lang w:eastAsia="en-IN" w:bidi="hi-IN"/>
        </w:rPr>
        <w:t xml:space="preserve"> for CVDs Prevention and Management? </w:t>
      </w:r>
      <w:r w:rsidRPr="00A92130">
        <w:rPr>
          <w:rFonts w:ascii="Times New Roman" w:eastAsia="Times New Roman" w:hAnsi="Times New Roman" w:cs="Times New Roman"/>
          <w:i/>
          <w:iCs/>
          <w:color w:val="222222"/>
          <w:sz w:val="20"/>
          <w:szCs w:val="20"/>
          <w:lang w:eastAsia="en-IN" w:bidi="hi-IN"/>
        </w:rPr>
        <w:t>Res. Sq.</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hyperlink r:id="rId1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"https://doi.org/10.21203/rs.3.rs-1486942/v1"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26391D4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Roth, G.A.; Mensah, G.A.; </w:t>
      </w:r>
      <w:proofErr w:type="spellStart"/>
      <w:r w:rsidRPr="00A92130">
        <w:rPr>
          <w:rFonts w:ascii="Times New Roman" w:eastAsia="Times New Roman" w:hAnsi="Times New Roman" w:cs="Times New Roman"/>
          <w:color w:val="222222"/>
          <w:sz w:val="20"/>
          <w:szCs w:val="20"/>
          <w:lang w:eastAsia="en-IN" w:bidi="hi-IN"/>
        </w:rPr>
        <w:t>Fuster</w:t>
      </w:r>
      <w:proofErr w:type="spellEnd"/>
      <w:r w:rsidRPr="00A92130">
        <w:rPr>
          <w:rFonts w:ascii="Times New Roman" w:eastAsia="Times New Roman" w:hAnsi="Times New Roman" w:cs="Times New Roman"/>
          <w:color w:val="222222"/>
          <w:sz w:val="20"/>
          <w:szCs w:val="20"/>
          <w:lang w:eastAsia="en-IN" w:bidi="hi-IN"/>
        </w:rPr>
        <w:t>, V. The Global Burden of Cardiovascular Diseases and Risks: A Compass for Global Action. </w:t>
      </w:r>
      <w:r w:rsidRPr="00A92130">
        <w:rPr>
          <w:rFonts w:ascii="Times New Roman" w:eastAsia="Times New Roman" w:hAnsi="Times New Roman" w:cs="Times New Roman"/>
          <w:i/>
          <w:iCs/>
          <w:color w:val="222222"/>
          <w:sz w:val="20"/>
          <w:szCs w:val="20"/>
          <w:lang w:eastAsia="en-IN" w:bidi="hi-IN"/>
        </w:rPr>
        <w:t xml:space="preserve">J. Am. Coll. </w:t>
      </w:r>
      <w:proofErr w:type="spellStart"/>
      <w:r w:rsidRPr="00A92130">
        <w:rPr>
          <w:rFonts w:ascii="Times New Roman" w:eastAsia="Times New Roman" w:hAnsi="Times New Roman" w:cs="Times New Roman"/>
          <w:i/>
          <w:iCs/>
          <w:color w:val="222222"/>
          <w:sz w:val="20"/>
          <w:szCs w:val="20"/>
          <w:lang w:eastAsia="en-IN" w:bidi="hi-IN"/>
        </w:rPr>
        <w:t>Cardiol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76</w:t>
      </w:r>
      <w:r w:rsidRPr="00A92130">
        <w:rPr>
          <w:rFonts w:ascii="Times New Roman" w:eastAsia="Times New Roman" w:hAnsi="Times New Roman" w:cs="Times New Roman"/>
          <w:color w:val="222222"/>
          <w:sz w:val="20"/>
          <w:szCs w:val="20"/>
          <w:lang w:eastAsia="en-IN" w:bidi="hi-IN"/>
        </w:rPr>
        <w:t>, 2980–2981. [</w:t>
      </w:r>
      <w:hyperlink r:id="rId1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"https://doi.org/10.1016/j.jacc.2020.11.021"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8255C59"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Woodward, M. Cardiovascular Disease and the Female Disadvantage. </w:t>
      </w:r>
      <w:r w:rsidRPr="00A92130">
        <w:rPr>
          <w:rFonts w:ascii="Times New Roman" w:eastAsia="Times New Roman" w:hAnsi="Times New Roman" w:cs="Times New Roman"/>
          <w:i/>
          <w:iCs/>
          <w:color w:val="222222"/>
          <w:sz w:val="20"/>
          <w:szCs w:val="20"/>
          <w:lang w:eastAsia="en-IN" w:bidi="hi-IN"/>
        </w:rPr>
        <w:t>Int. J. Environ. Res. Public Health</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16</w:t>
      </w:r>
      <w:r w:rsidRPr="00A92130">
        <w:rPr>
          <w:rFonts w:ascii="Times New Roman" w:eastAsia="Times New Roman" w:hAnsi="Times New Roman" w:cs="Times New Roman"/>
          <w:color w:val="222222"/>
          <w:sz w:val="20"/>
          <w:szCs w:val="20"/>
          <w:lang w:eastAsia="en-IN" w:bidi="hi-IN"/>
        </w:rPr>
        <w:t>, 1165. [</w:t>
      </w:r>
      <w:hyperlink r:id="rId2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"https://doi.org/10.3390/ijerph16071165"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21"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4C54B29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Vogel, B.; Acevedo, M.; </w:t>
      </w:r>
      <w:proofErr w:type="spellStart"/>
      <w:r w:rsidRPr="00A92130">
        <w:rPr>
          <w:rFonts w:ascii="Times New Roman" w:eastAsia="Times New Roman" w:hAnsi="Times New Roman" w:cs="Times New Roman"/>
          <w:color w:val="222222"/>
          <w:sz w:val="20"/>
          <w:szCs w:val="20"/>
          <w:lang w:eastAsia="en-IN" w:bidi="hi-IN"/>
        </w:rPr>
        <w:t>Appelman</w:t>
      </w:r>
      <w:proofErr w:type="spellEnd"/>
      <w:r w:rsidRPr="00A92130">
        <w:rPr>
          <w:rFonts w:ascii="Times New Roman" w:eastAsia="Times New Roman" w:hAnsi="Times New Roman" w:cs="Times New Roman"/>
          <w:color w:val="222222"/>
          <w:sz w:val="20"/>
          <w:szCs w:val="20"/>
          <w:lang w:eastAsia="en-IN" w:bidi="hi-IN"/>
        </w:rPr>
        <w:t xml:space="preserve">, Y.; </w:t>
      </w:r>
      <w:proofErr w:type="spellStart"/>
      <w:r w:rsidRPr="00A92130">
        <w:rPr>
          <w:rFonts w:ascii="Times New Roman" w:eastAsia="Times New Roman" w:hAnsi="Times New Roman" w:cs="Times New Roman"/>
          <w:color w:val="222222"/>
          <w:sz w:val="20"/>
          <w:szCs w:val="20"/>
          <w:lang w:eastAsia="en-IN" w:bidi="hi-IN"/>
        </w:rPr>
        <w:t>Bairey</w:t>
      </w:r>
      <w:proofErr w:type="spellEnd"/>
      <w:r w:rsidRPr="00A92130">
        <w:rPr>
          <w:rFonts w:ascii="Times New Roman" w:eastAsia="Times New Roman" w:hAnsi="Times New Roman" w:cs="Times New Roman"/>
          <w:color w:val="222222"/>
          <w:sz w:val="20"/>
          <w:szCs w:val="20"/>
          <w:lang w:eastAsia="en-IN" w:bidi="hi-IN"/>
        </w:rPr>
        <w:t xml:space="preserve"> Merz, C.N.; </w:t>
      </w:r>
      <w:proofErr w:type="spellStart"/>
      <w:r w:rsidRPr="00A92130">
        <w:rPr>
          <w:rFonts w:ascii="Times New Roman" w:eastAsia="Times New Roman" w:hAnsi="Times New Roman" w:cs="Times New Roman"/>
          <w:color w:val="222222"/>
          <w:sz w:val="20"/>
          <w:szCs w:val="20"/>
          <w:lang w:eastAsia="en-IN" w:bidi="hi-IN"/>
        </w:rPr>
        <w:t>Chieffo</w:t>
      </w:r>
      <w:proofErr w:type="spellEnd"/>
      <w:r w:rsidRPr="00A92130">
        <w:rPr>
          <w:rFonts w:ascii="Times New Roman" w:eastAsia="Times New Roman" w:hAnsi="Times New Roman" w:cs="Times New Roman"/>
          <w:color w:val="222222"/>
          <w:sz w:val="20"/>
          <w:szCs w:val="20"/>
          <w:lang w:eastAsia="en-IN" w:bidi="hi-IN"/>
        </w:rPr>
        <w:t xml:space="preserve">, A.; Figtree, G.A.; Guerrero, M.; </w:t>
      </w:r>
      <w:proofErr w:type="spellStart"/>
      <w:r w:rsidRPr="00A92130">
        <w:rPr>
          <w:rFonts w:ascii="Times New Roman" w:eastAsia="Times New Roman" w:hAnsi="Times New Roman" w:cs="Times New Roman"/>
          <w:color w:val="222222"/>
          <w:sz w:val="20"/>
          <w:szCs w:val="20"/>
          <w:lang w:eastAsia="en-IN" w:bidi="hi-IN"/>
        </w:rPr>
        <w:t>Kunadian</w:t>
      </w:r>
      <w:proofErr w:type="spellEnd"/>
      <w:r w:rsidRPr="00A92130">
        <w:rPr>
          <w:rFonts w:ascii="Times New Roman" w:eastAsia="Times New Roman" w:hAnsi="Times New Roman" w:cs="Times New Roman"/>
          <w:color w:val="222222"/>
          <w:sz w:val="20"/>
          <w:szCs w:val="20"/>
          <w:lang w:eastAsia="en-IN" w:bidi="hi-IN"/>
        </w:rPr>
        <w:t>, V.; Lam, C.S.P.; Maas, A.H.E.M.; et al. The Lancet Women and Cardiovascular Disease Commission: Reducing the Global Burden by 2030. </w:t>
      </w:r>
      <w:r w:rsidRPr="00A92130">
        <w:rPr>
          <w:rFonts w:ascii="Times New Roman" w:eastAsia="Times New Roman" w:hAnsi="Times New Roman" w:cs="Times New Roman"/>
          <w:i/>
          <w:iCs/>
          <w:color w:val="222222"/>
          <w:sz w:val="20"/>
          <w:szCs w:val="20"/>
          <w:lang w:eastAsia="en-IN" w:bidi="hi-IN"/>
        </w:rPr>
        <w:t>Lancet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397</w:t>
      </w:r>
      <w:r w:rsidRPr="00A92130">
        <w:rPr>
          <w:rFonts w:ascii="Times New Roman" w:eastAsia="Times New Roman" w:hAnsi="Times New Roman" w:cs="Times New Roman"/>
          <w:color w:val="222222"/>
          <w:sz w:val="20"/>
          <w:szCs w:val="20"/>
          <w:lang w:eastAsia="en-IN" w:bidi="hi-IN"/>
        </w:rPr>
        <w:t>, 2385–2438. [</w:t>
      </w:r>
      <w:hyperlink r:id="rId22"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"https://doi.org/10.1016/S0140-6736(21)00684-X"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538F2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Fuchs, F.D.; </w:t>
      </w:r>
      <w:proofErr w:type="spellStart"/>
      <w:r w:rsidRPr="00A92130">
        <w:rPr>
          <w:rFonts w:ascii="Times New Roman" w:eastAsia="Times New Roman" w:hAnsi="Times New Roman" w:cs="Times New Roman"/>
          <w:color w:val="222222"/>
          <w:sz w:val="20"/>
          <w:szCs w:val="20"/>
          <w:lang w:eastAsia="en-IN" w:bidi="hi-IN"/>
        </w:rPr>
        <w:t>Whelton</w:t>
      </w:r>
      <w:proofErr w:type="spellEnd"/>
      <w:r w:rsidRPr="00A92130">
        <w:rPr>
          <w:rFonts w:ascii="Times New Roman" w:eastAsia="Times New Roman" w:hAnsi="Times New Roman" w:cs="Times New Roman"/>
          <w:color w:val="222222"/>
          <w:sz w:val="20"/>
          <w:szCs w:val="20"/>
          <w:lang w:eastAsia="en-IN" w:bidi="hi-IN"/>
        </w:rPr>
        <w:t>, P.K. High Blood Pressure and Cardiovascular Disease. </w:t>
      </w:r>
      <w:r w:rsidRPr="00A92130">
        <w:rPr>
          <w:rFonts w:ascii="Times New Roman" w:eastAsia="Times New Roman" w:hAnsi="Times New Roman" w:cs="Times New Roman"/>
          <w:i/>
          <w:iCs/>
          <w:color w:val="222222"/>
          <w:sz w:val="20"/>
          <w:szCs w:val="20"/>
          <w:lang w:eastAsia="en-IN" w:bidi="hi-IN"/>
        </w:rPr>
        <w:t>Hypertension</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75</w:t>
      </w:r>
      <w:r w:rsidRPr="00A92130">
        <w:rPr>
          <w:rFonts w:ascii="Times New Roman" w:eastAsia="Times New Roman" w:hAnsi="Times New Roman" w:cs="Times New Roman"/>
          <w:color w:val="222222"/>
          <w:sz w:val="20"/>
          <w:szCs w:val="20"/>
          <w:lang w:eastAsia="en-IN" w:bidi="hi-IN"/>
        </w:rPr>
        <w:t>, 285–292. [</w:t>
      </w:r>
      <w:hyperlink r:id="rId2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"https://doi.org/10.1161/HYPERTENSIONAHA.119.14240"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A71478"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Dabravolski</w:t>
      </w:r>
      <w:proofErr w:type="spellEnd"/>
      <w:r w:rsidRPr="00A92130">
        <w:rPr>
          <w:rFonts w:ascii="Times New Roman" w:eastAsia="Times New Roman" w:hAnsi="Times New Roman" w:cs="Times New Roman"/>
          <w:color w:val="222222"/>
          <w:sz w:val="20"/>
          <w:szCs w:val="20"/>
          <w:lang w:eastAsia="en-IN" w:bidi="hi-IN"/>
        </w:rPr>
        <w:t xml:space="preserve">, S.A.; </w:t>
      </w:r>
      <w:proofErr w:type="spellStart"/>
      <w:r w:rsidRPr="00A92130">
        <w:rPr>
          <w:rFonts w:ascii="Times New Roman" w:eastAsia="Times New Roman" w:hAnsi="Times New Roman" w:cs="Times New Roman"/>
          <w:color w:val="222222"/>
          <w:sz w:val="20"/>
          <w:szCs w:val="20"/>
          <w:lang w:eastAsia="en-IN" w:bidi="hi-IN"/>
        </w:rPr>
        <w:t>Sukhorukov</w:t>
      </w:r>
      <w:proofErr w:type="spellEnd"/>
      <w:r w:rsidRPr="00A92130">
        <w:rPr>
          <w:rFonts w:ascii="Times New Roman" w:eastAsia="Times New Roman" w:hAnsi="Times New Roman" w:cs="Times New Roman"/>
          <w:color w:val="222222"/>
          <w:sz w:val="20"/>
          <w:szCs w:val="20"/>
          <w:lang w:eastAsia="en-IN" w:bidi="hi-IN"/>
        </w:rPr>
        <w:t xml:space="preserve">, V.N.; </w:t>
      </w:r>
      <w:proofErr w:type="spellStart"/>
      <w:r w:rsidRPr="00A92130">
        <w:rPr>
          <w:rFonts w:ascii="Times New Roman" w:eastAsia="Times New Roman" w:hAnsi="Times New Roman" w:cs="Times New Roman"/>
          <w:color w:val="222222"/>
          <w:sz w:val="20"/>
          <w:szCs w:val="20"/>
          <w:lang w:eastAsia="en-IN" w:bidi="hi-IN"/>
        </w:rPr>
        <w:t>Kalmykov</w:t>
      </w:r>
      <w:proofErr w:type="spellEnd"/>
      <w:r w:rsidRPr="00A92130">
        <w:rPr>
          <w:rFonts w:ascii="Times New Roman" w:eastAsia="Times New Roman" w:hAnsi="Times New Roman" w:cs="Times New Roman"/>
          <w:color w:val="222222"/>
          <w:sz w:val="20"/>
          <w:szCs w:val="20"/>
          <w:lang w:eastAsia="en-IN" w:bidi="hi-IN"/>
        </w:rPr>
        <w:t xml:space="preserve">, V.A.; Orekhov, N.A.; </w:t>
      </w:r>
      <w:proofErr w:type="spellStart"/>
      <w:r w:rsidRPr="00A92130">
        <w:rPr>
          <w:rFonts w:ascii="Times New Roman" w:eastAsia="Times New Roman" w:hAnsi="Times New Roman" w:cs="Times New Roman"/>
          <w:color w:val="222222"/>
          <w:sz w:val="20"/>
          <w:szCs w:val="20"/>
          <w:lang w:eastAsia="en-IN" w:bidi="hi-IN"/>
        </w:rPr>
        <w:t>Grechko</w:t>
      </w:r>
      <w:proofErr w:type="spellEnd"/>
      <w:r w:rsidRPr="00A92130">
        <w:rPr>
          <w:rFonts w:ascii="Times New Roman" w:eastAsia="Times New Roman" w:hAnsi="Times New Roman" w:cs="Times New Roman"/>
          <w:color w:val="222222"/>
          <w:sz w:val="20"/>
          <w:szCs w:val="20"/>
          <w:lang w:eastAsia="en-IN" w:bidi="hi-IN"/>
        </w:rPr>
        <w:t>, A.V.; Orekhov, A.N. Heat Shock Protein 90 as Therapeutic Target for CVDs and Heart Ageing. </w:t>
      </w:r>
      <w:r w:rsidRPr="00A92130">
        <w:rPr>
          <w:rFonts w:ascii="Times New Roman" w:eastAsia="Times New Roman" w:hAnsi="Times New Roman" w:cs="Times New Roman"/>
          <w:i/>
          <w:iCs/>
          <w:color w:val="222222"/>
          <w:sz w:val="20"/>
          <w:szCs w:val="20"/>
          <w:lang w:eastAsia="en-IN" w:bidi="hi-IN"/>
        </w:rPr>
        <w:t>Int. J. Mol.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23</w:t>
      </w:r>
      <w:r w:rsidRPr="00A92130">
        <w:rPr>
          <w:rFonts w:ascii="Times New Roman" w:eastAsia="Times New Roman" w:hAnsi="Times New Roman" w:cs="Times New Roman"/>
          <w:color w:val="222222"/>
          <w:sz w:val="20"/>
          <w:szCs w:val="20"/>
          <w:lang w:eastAsia="en-IN" w:bidi="hi-IN"/>
        </w:rPr>
        <w:t>, 649. [</w:t>
      </w:r>
      <w:hyperlink r:id="rId2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"https://doi.org/10.3390/ijms23020649"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CC928D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Valipour</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Irannejad</w:t>
      </w:r>
      <w:proofErr w:type="spellEnd"/>
      <w:r w:rsidRPr="00A92130">
        <w:rPr>
          <w:rFonts w:ascii="Times New Roman" w:eastAsia="Times New Roman" w:hAnsi="Times New Roman" w:cs="Times New Roman"/>
          <w:color w:val="222222"/>
          <w:sz w:val="20"/>
          <w:szCs w:val="20"/>
          <w:lang w:eastAsia="en-IN" w:bidi="hi-IN"/>
        </w:rPr>
        <w:t xml:space="preserve">, H.; </w:t>
      </w:r>
      <w:proofErr w:type="spellStart"/>
      <w:r w:rsidRPr="00A92130">
        <w:rPr>
          <w:rFonts w:ascii="Times New Roman" w:eastAsia="Times New Roman" w:hAnsi="Times New Roman" w:cs="Times New Roman"/>
          <w:color w:val="222222"/>
          <w:sz w:val="20"/>
          <w:szCs w:val="20"/>
          <w:lang w:eastAsia="en-IN" w:bidi="hi-IN"/>
        </w:rPr>
        <w:t>Emami</w:t>
      </w:r>
      <w:proofErr w:type="spellEnd"/>
      <w:r w:rsidRPr="00A92130">
        <w:rPr>
          <w:rFonts w:ascii="Times New Roman" w:eastAsia="Times New Roman" w:hAnsi="Times New Roman" w:cs="Times New Roman"/>
          <w:color w:val="222222"/>
          <w:sz w:val="20"/>
          <w:szCs w:val="20"/>
          <w:lang w:eastAsia="en-IN" w:bidi="hi-IN"/>
        </w:rPr>
        <w:t>, S. Papaverine, a Promising Therapeutic Agent for the Treatment of COVID-19 Patients with Underlying Cardiovascular Diseases (CVDs). </w:t>
      </w:r>
      <w:r w:rsidRPr="00A92130">
        <w:rPr>
          <w:rFonts w:ascii="Times New Roman" w:eastAsia="Times New Roman" w:hAnsi="Times New Roman" w:cs="Times New Roman"/>
          <w:i/>
          <w:iCs/>
          <w:color w:val="222222"/>
          <w:sz w:val="20"/>
          <w:szCs w:val="20"/>
          <w:lang w:eastAsia="en-IN" w:bidi="hi-IN"/>
        </w:rPr>
        <w:t>Drug Dev. Res.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83</w:t>
      </w:r>
      <w:r w:rsidRPr="00A92130">
        <w:rPr>
          <w:rFonts w:ascii="Times New Roman" w:eastAsia="Times New Roman" w:hAnsi="Times New Roman" w:cs="Times New Roman"/>
          <w:color w:val="222222"/>
          <w:sz w:val="20"/>
          <w:szCs w:val="20"/>
          <w:lang w:eastAsia="en-IN" w:bidi="hi-IN"/>
        </w:rPr>
        <w:t>, 1246–1250. [</w:t>
      </w:r>
      <w:hyperlink r:id="rId2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"https://doi.org/10.1002/ddr.21961"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C31AE5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Ho, C.K.; </w:t>
      </w:r>
      <w:proofErr w:type="spellStart"/>
      <w:r w:rsidRPr="00A92130">
        <w:rPr>
          <w:rFonts w:ascii="Times New Roman" w:eastAsia="Times New Roman" w:hAnsi="Times New Roman" w:cs="Times New Roman"/>
          <w:color w:val="222222"/>
          <w:sz w:val="20"/>
          <w:szCs w:val="20"/>
          <w:lang w:eastAsia="en-IN" w:bidi="hi-IN"/>
        </w:rPr>
        <w:t>Kleeff</w:t>
      </w:r>
      <w:proofErr w:type="spellEnd"/>
      <w:r w:rsidRPr="00A92130">
        <w:rPr>
          <w:rFonts w:ascii="Times New Roman" w:eastAsia="Times New Roman" w:hAnsi="Times New Roman" w:cs="Times New Roman"/>
          <w:color w:val="222222"/>
          <w:sz w:val="20"/>
          <w:szCs w:val="20"/>
          <w:lang w:eastAsia="en-IN" w:bidi="hi-IN"/>
        </w:rPr>
        <w:t xml:space="preserve">, J.; </w:t>
      </w:r>
      <w:proofErr w:type="spellStart"/>
      <w:r w:rsidRPr="00A92130">
        <w:rPr>
          <w:rFonts w:ascii="Times New Roman" w:eastAsia="Times New Roman" w:hAnsi="Times New Roman" w:cs="Times New Roman"/>
          <w:color w:val="222222"/>
          <w:sz w:val="20"/>
          <w:szCs w:val="20"/>
          <w:lang w:eastAsia="en-IN" w:bidi="hi-IN"/>
        </w:rPr>
        <w:t>Friess</w:t>
      </w:r>
      <w:proofErr w:type="spellEnd"/>
      <w:r w:rsidRPr="00A92130">
        <w:rPr>
          <w:rFonts w:ascii="Times New Roman" w:eastAsia="Times New Roman" w:hAnsi="Times New Roman" w:cs="Times New Roman"/>
          <w:color w:val="222222"/>
          <w:sz w:val="20"/>
          <w:szCs w:val="20"/>
          <w:lang w:eastAsia="en-IN" w:bidi="hi-IN"/>
        </w:rPr>
        <w:t xml:space="preserve">, H.; </w:t>
      </w:r>
      <w:proofErr w:type="spellStart"/>
      <w:r w:rsidRPr="00A92130">
        <w:rPr>
          <w:rFonts w:ascii="Times New Roman" w:eastAsia="Times New Roman" w:hAnsi="Times New Roman" w:cs="Times New Roman"/>
          <w:color w:val="222222"/>
          <w:sz w:val="20"/>
          <w:szCs w:val="20"/>
          <w:lang w:eastAsia="en-IN" w:bidi="hi-IN"/>
        </w:rPr>
        <w:t>Büchler</w:t>
      </w:r>
      <w:proofErr w:type="spellEnd"/>
      <w:r w:rsidRPr="00A92130">
        <w:rPr>
          <w:rFonts w:ascii="Times New Roman" w:eastAsia="Times New Roman" w:hAnsi="Times New Roman" w:cs="Times New Roman"/>
          <w:color w:val="222222"/>
          <w:sz w:val="20"/>
          <w:szCs w:val="20"/>
          <w:lang w:eastAsia="en-IN" w:bidi="hi-IN"/>
        </w:rPr>
        <w:t>, M.W. Complications of Pancreatic Surgery. </w:t>
      </w:r>
      <w:r w:rsidRPr="00A92130">
        <w:rPr>
          <w:rFonts w:ascii="Times New Roman" w:eastAsia="Times New Roman" w:hAnsi="Times New Roman" w:cs="Times New Roman"/>
          <w:i/>
          <w:iCs/>
          <w:color w:val="222222"/>
          <w:sz w:val="20"/>
          <w:szCs w:val="20"/>
          <w:lang w:eastAsia="en-IN" w:bidi="hi-IN"/>
        </w:rPr>
        <w:t>HPB</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2005</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w:t>
      </w:r>
      <w:r w:rsidRPr="00A92130">
        <w:rPr>
          <w:rFonts w:ascii="Times New Roman" w:eastAsia="Times New Roman" w:hAnsi="Times New Roman" w:cs="Times New Roman"/>
          <w:color w:val="222222"/>
          <w:sz w:val="20"/>
          <w:szCs w:val="20"/>
          <w:lang w:eastAsia="en-IN" w:bidi="hi-IN"/>
        </w:rPr>
        <w:t>, 99–108. [</w:t>
      </w:r>
      <w:hyperlink r:id="rId2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"https://doi.org/10.1080/13651820510028936"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27"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8FAAD8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Jankowski, J.; </w:t>
      </w:r>
      <w:proofErr w:type="spellStart"/>
      <w:r w:rsidRPr="00A92130">
        <w:rPr>
          <w:rFonts w:ascii="Times New Roman" w:eastAsia="Times New Roman" w:hAnsi="Times New Roman" w:cs="Times New Roman"/>
          <w:color w:val="222222"/>
          <w:sz w:val="20"/>
          <w:szCs w:val="20"/>
          <w:lang w:eastAsia="en-IN" w:bidi="hi-IN"/>
        </w:rPr>
        <w:t>Floege</w:t>
      </w:r>
      <w:proofErr w:type="spellEnd"/>
      <w:r w:rsidRPr="00A92130">
        <w:rPr>
          <w:rFonts w:ascii="Times New Roman" w:eastAsia="Times New Roman" w:hAnsi="Times New Roman" w:cs="Times New Roman"/>
          <w:color w:val="222222"/>
          <w:sz w:val="20"/>
          <w:szCs w:val="20"/>
          <w:lang w:eastAsia="en-IN" w:bidi="hi-IN"/>
        </w:rPr>
        <w:t xml:space="preserve">, J.; </w:t>
      </w:r>
      <w:proofErr w:type="spellStart"/>
      <w:r w:rsidRPr="00A92130">
        <w:rPr>
          <w:rFonts w:ascii="Times New Roman" w:eastAsia="Times New Roman" w:hAnsi="Times New Roman" w:cs="Times New Roman"/>
          <w:color w:val="222222"/>
          <w:sz w:val="20"/>
          <w:szCs w:val="20"/>
          <w:lang w:eastAsia="en-IN" w:bidi="hi-IN"/>
        </w:rPr>
        <w:t>Fliser</w:t>
      </w:r>
      <w:proofErr w:type="spellEnd"/>
      <w:r w:rsidRPr="00A92130">
        <w:rPr>
          <w:rFonts w:ascii="Times New Roman" w:eastAsia="Times New Roman" w:hAnsi="Times New Roman" w:cs="Times New Roman"/>
          <w:color w:val="222222"/>
          <w:sz w:val="20"/>
          <w:szCs w:val="20"/>
          <w:lang w:eastAsia="en-IN" w:bidi="hi-IN"/>
        </w:rPr>
        <w:t xml:space="preserve">, D.; </w:t>
      </w:r>
      <w:proofErr w:type="spellStart"/>
      <w:r w:rsidRPr="00A92130">
        <w:rPr>
          <w:rFonts w:ascii="Times New Roman" w:eastAsia="Times New Roman" w:hAnsi="Times New Roman" w:cs="Times New Roman"/>
          <w:color w:val="222222"/>
          <w:sz w:val="20"/>
          <w:szCs w:val="20"/>
          <w:lang w:eastAsia="en-IN" w:bidi="hi-IN"/>
        </w:rPr>
        <w:t>Böhm</w:t>
      </w:r>
      <w:proofErr w:type="spellEnd"/>
      <w:r w:rsidRPr="00A92130">
        <w:rPr>
          <w:rFonts w:ascii="Times New Roman" w:eastAsia="Times New Roman" w:hAnsi="Times New Roman" w:cs="Times New Roman"/>
          <w:color w:val="222222"/>
          <w:sz w:val="20"/>
          <w:szCs w:val="20"/>
          <w:lang w:eastAsia="en-IN" w:bidi="hi-IN"/>
        </w:rPr>
        <w:t>, M.; Marx, N. Cardiovascular Disease in Chronic Kidney Disease Pathophysiological Insights and Therapeutic Options. </w:t>
      </w:r>
      <w:r w:rsidRPr="00A92130">
        <w:rPr>
          <w:rFonts w:ascii="Times New Roman" w:eastAsia="Times New Roman" w:hAnsi="Times New Roman" w:cs="Times New Roman"/>
          <w:i/>
          <w:iCs/>
          <w:color w:val="222222"/>
          <w:sz w:val="20"/>
          <w:szCs w:val="20"/>
          <w:lang w:eastAsia="en-IN" w:bidi="hi-IN"/>
        </w:rPr>
        <w:t>Circulation</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143</w:t>
      </w:r>
      <w:r w:rsidRPr="00A92130">
        <w:rPr>
          <w:rFonts w:ascii="Times New Roman" w:eastAsia="Times New Roman" w:hAnsi="Times New Roman" w:cs="Times New Roman"/>
          <w:color w:val="222222"/>
          <w:sz w:val="20"/>
          <w:szCs w:val="20"/>
          <w:lang w:eastAsia="en-IN" w:bidi="hi-IN"/>
        </w:rPr>
        <w:t>, 1157–1172. [</w:t>
      </w:r>
      <w:hyperlink r:id="rId2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"https://doi.org/10.1161/CIRCULATIONAHA.120.050686"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3DEFC9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Festa, M.; Sansone, C.; Brunet, C.; </w:t>
      </w:r>
      <w:proofErr w:type="spellStart"/>
      <w:r w:rsidRPr="00A92130">
        <w:rPr>
          <w:rFonts w:ascii="Times New Roman" w:eastAsia="Times New Roman" w:hAnsi="Times New Roman" w:cs="Times New Roman"/>
          <w:color w:val="222222"/>
          <w:sz w:val="20"/>
          <w:szCs w:val="20"/>
          <w:lang w:eastAsia="en-IN" w:bidi="hi-IN"/>
        </w:rPr>
        <w:t>Crocetta</w:t>
      </w:r>
      <w:proofErr w:type="spellEnd"/>
      <w:r w:rsidRPr="00A92130">
        <w:rPr>
          <w:rFonts w:ascii="Times New Roman" w:eastAsia="Times New Roman" w:hAnsi="Times New Roman" w:cs="Times New Roman"/>
          <w:color w:val="222222"/>
          <w:sz w:val="20"/>
          <w:szCs w:val="20"/>
          <w:lang w:eastAsia="en-IN" w:bidi="hi-IN"/>
        </w:rPr>
        <w:t xml:space="preserve">, F.; Di Paola, L.; Lombardo, M.; Bruno, A.; Noonan, D.M.; </w:t>
      </w:r>
      <w:proofErr w:type="spellStart"/>
      <w:r w:rsidRPr="00A92130">
        <w:rPr>
          <w:rFonts w:ascii="Times New Roman" w:eastAsia="Times New Roman" w:hAnsi="Times New Roman" w:cs="Times New Roman"/>
          <w:color w:val="222222"/>
          <w:sz w:val="20"/>
          <w:szCs w:val="20"/>
          <w:lang w:eastAsia="en-IN" w:bidi="hi-IN"/>
        </w:rPr>
        <w:t>Albini</w:t>
      </w:r>
      <w:proofErr w:type="spellEnd"/>
      <w:r w:rsidRPr="00A92130">
        <w:rPr>
          <w:rFonts w:ascii="Times New Roman" w:eastAsia="Times New Roman" w:hAnsi="Times New Roman" w:cs="Times New Roman"/>
          <w:color w:val="222222"/>
          <w:sz w:val="20"/>
          <w:szCs w:val="20"/>
          <w:lang w:eastAsia="en-IN" w:bidi="hi-IN"/>
        </w:rPr>
        <w:t>, A. Cardiovascular Active Peptides of Marine Origin with ACE Inhibitory Activities: Potential Role as Anti-Hypertensive Drugs and in Prevention of SARSCoV-2 Infection. </w:t>
      </w:r>
      <w:r w:rsidRPr="00A92130">
        <w:rPr>
          <w:rFonts w:ascii="Times New Roman" w:eastAsia="Times New Roman" w:hAnsi="Times New Roman" w:cs="Times New Roman"/>
          <w:i/>
          <w:iCs/>
          <w:color w:val="222222"/>
          <w:sz w:val="20"/>
          <w:szCs w:val="20"/>
          <w:lang w:eastAsia="en-IN" w:bidi="hi-IN"/>
        </w:rPr>
        <w:t>Int. J. Mol.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21</w:t>
      </w:r>
      <w:r w:rsidRPr="00A92130">
        <w:rPr>
          <w:rFonts w:ascii="Times New Roman" w:eastAsia="Times New Roman" w:hAnsi="Times New Roman" w:cs="Times New Roman"/>
          <w:color w:val="222222"/>
          <w:sz w:val="20"/>
          <w:szCs w:val="20"/>
          <w:lang w:eastAsia="en-IN" w:bidi="hi-IN"/>
        </w:rPr>
        <w:t>, 8364. [</w:t>
      </w:r>
      <w:hyperlink r:id="rId2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"https://doi.org/10.3390/ijms21218364"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7C8DE933"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Ferraz</w:t>
      </w:r>
      <w:proofErr w:type="spellEnd"/>
      <w:r w:rsidRPr="00A92130">
        <w:rPr>
          <w:rFonts w:ascii="Times New Roman" w:eastAsia="Times New Roman" w:hAnsi="Times New Roman" w:cs="Times New Roman"/>
          <w:color w:val="222222"/>
          <w:sz w:val="20"/>
          <w:szCs w:val="20"/>
          <w:lang w:eastAsia="en-IN" w:bidi="hi-IN"/>
        </w:rPr>
        <w:t xml:space="preserve">, C.A.A.; </w:t>
      </w:r>
      <w:proofErr w:type="spellStart"/>
      <w:r w:rsidRPr="00A92130">
        <w:rPr>
          <w:rFonts w:ascii="Times New Roman" w:eastAsia="Times New Roman" w:hAnsi="Times New Roman" w:cs="Times New Roman"/>
          <w:color w:val="222222"/>
          <w:sz w:val="20"/>
          <w:szCs w:val="20"/>
          <w:lang w:eastAsia="en-IN" w:bidi="hi-IN"/>
        </w:rPr>
        <w:t>Grougnet</w:t>
      </w:r>
      <w:proofErr w:type="spellEnd"/>
      <w:r w:rsidRPr="00A92130">
        <w:rPr>
          <w:rFonts w:ascii="Times New Roman" w:eastAsia="Times New Roman" w:hAnsi="Times New Roman" w:cs="Times New Roman"/>
          <w:color w:val="222222"/>
          <w:sz w:val="20"/>
          <w:szCs w:val="20"/>
          <w:lang w:eastAsia="en-IN" w:bidi="hi-IN"/>
        </w:rPr>
        <w:t xml:space="preserve">, R.; </w:t>
      </w:r>
      <w:proofErr w:type="spellStart"/>
      <w:r w:rsidRPr="00A92130">
        <w:rPr>
          <w:rFonts w:ascii="Times New Roman" w:eastAsia="Times New Roman" w:hAnsi="Times New Roman" w:cs="Times New Roman"/>
          <w:color w:val="222222"/>
          <w:sz w:val="20"/>
          <w:szCs w:val="20"/>
          <w:lang w:eastAsia="en-IN" w:bidi="hi-IN"/>
        </w:rPr>
        <w:t>Nicolau</w:t>
      </w:r>
      <w:proofErr w:type="spellEnd"/>
      <w:r w:rsidRPr="00A92130">
        <w:rPr>
          <w:rFonts w:ascii="Times New Roman" w:eastAsia="Times New Roman" w:hAnsi="Times New Roman" w:cs="Times New Roman"/>
          <w:color w:val="222222"/>
          <w:sz w:val="20"/>
          <w:szCs w:val="20"/>
          <w:lang w:eastAsia="en-IN" w:bidi="hi-IN"/>
        </w:rPr>
        <w:t>, E.; Picot, L.; de Oliveira Junior, R.G. Carotenoids from Marine Microalgae as Antimelanoma Agents.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20</w:t>
      </w:r>
      <w:r w:rsidRPr="00A92130">
        <w:rPr>
          <w:rFonts w:ascii="Times New Roman" w:eastAsia="Times New Roman" w:hAnsi="Times New Roman" w:cs="Times New Roman"/>
          <w:color w:val="222222"/>
          <w:sz w:val="20"/>
          <w:szCs w:val="20"/>
          <w:lang w:eastAsia="en-IN" w:bidi="hi-IN"/>
        </w:rPr>
        <w:t>, 618. [</w:t>
      </w:r>
      <w:hyperlink r:id="rId3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"https://doi.org/10.3390/md20100618"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B384562"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Zhou, J.-B.; Luo, R.; Zheng, Y.-L.; Pang, J.-Y. Recent Advances in the Discovery and Development of Marine Natural Products with Cardiovascular Pharmacological Effects. </w:t>
      </w:r>
      <w:r w:rsidRPr="00A92130">
        <w:rPr>
          <w:rFonts w:ascii="Times New Roman" w:eastAsia="Times New Roman" w:hAnsi="Times New Roman" w:cs="Times New Roman"/>
          <w:i/>
          <w:iCs/>
          <w:color w:val="222222"/>
          <w:sz w:val="20"/>
          <w:szCs w:val="20"/>
          <w:lang w:eastAsia="en-IN" w:bidi="hi-IN"/>
        </w:rPr>
        <w:t>Mini-Rev. Med. Chem.</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18</w:t>
      </w:r>
      <w:r w:rsidRPr="00A92130">
        <w:rPr>
          <w:rFonts w:ascii="Times New Roman" w:eastAsia="Times New Roman" w:hAnsi="Times New Roman" w:cs="Times New Roman"/>
          <w:color w:val="222222"/>
          <w:sz w:val="20"/>
          <w:szCs w:val="20"/>
          <w:lang w:eastAsia="en-IN" w:bidi="hi-IN"/>
        </w:rPr>
        <w:t>, 527–550. [</w:t>
      </w:r>
      <w:hyperlink r:id="rId3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"https://doi.org/10.2174/1389557517666170927112621"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8CAA42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Liang, B.; Cai, X.-Y.; Gu, N. Marine Natural Products and Coronary Artery Disease. </w:t>
      </w:r>
      <w:r w:rsidRPr="00A92130">
        <w:rPr>
          <w:rFonts w:ascii="Times New Roman" w:eastAsia="Times New Roman" w:hAnsi="Times New Roman" w:cs="Times New Roman"/>
          <w:i/>
          <w:iCs/>
          <w:color w:val="222222"/>
          <w:sz w:val="20"/>
          <w:szCs w:val="20"/>
          <w:lang w:eastAsia="en-IN" w:bidi="hi-IN"/>
        </w:rPr>
        <w:t>Front. Cardiovasc. Med.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w:t>
      </w:r>
      <w:r w:rsidRPr="00A92130">
        <w:rPr>
          <w:rFonts w:ascii="Times New Roman" w:eastAsia="Times New Roman" w:hAnsi="Times New Roman" w:cs="Times New Roman"/>
          <w:color w:val="222222"/>
          <w:sz w:val="20"/>
          <w:szCs w:val="20"/>
          <w:lang w:eastAsia="en-IN" w:bidi="hi-IN"/>
        </w:rPr>
        <w:t>, 739932. [</w:t>
      </w:r>
      <w:hyperlink r:id="rId32"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"https://doi.org/10.3389/fcvm.2021.739932"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410961F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Newman, D.J.; Cragg, G.M. Natural Products as Sources of New Drugs from 1981 to 2014.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79</w:t>
      </w:r>
      <w:r w:rsidRPr="00A92130">
        <w:rPr>
          <w:rFonts w:ascii="Times New Roman" w:eastAsia="Times New Roman" w:hAnsi="Times New Roman" w:cs="Times New Roman"/>
          <w:color w:val="222222"/>
          <w:sz w:val="20"/>
          <w:szCs w:val="20"/>
          <w:lang w:eastAsia="en-IN" w:bidi="hi-IN"/>
        </w:rPr>
        <w:t>, 629–661. [</w:t>
      </w:r>
      <w:hyperlink r:id="rId3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"https://doi.org/10.1021/acs.jnatprod.5b01055"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34"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2000E24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Jiménez, C. Marine Natural Products in Medicinal Chemistry. </w:t>
      </w:r>
      <w:r w:rsidRPr="00A92130">
        <w:rPr>
          <w:rFonts w:ascii="Times New Roman" w:eastAsia="Times New Roman" w:hAnsi="Times New Roman" w:cs="Times New Roman"/>
          <w:i/>
          <w:iCs/>
          <w:color w:val="222222"/>
          <w:sz w:val="20"/>
          <w:szCs w:val="20"/>
          <w:lang w:eastAsia="en-IN" w:bidi="hi-IN"/>
        </w:rPr>
        <w:t>ACS Med. Chem. Lett.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2018</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9</w:t>
      </w:r>
      <w:r w:rsidRPr="00A92130">
        <w:rPr>
          <w:rFonts w:ascii="Times New Roman" w:eastAsia="Times New Roman" w:hAnsi="Times New Roman" w:cs="Times New Roman"/>
          <w:color w:val="222222"/>
          <w:sz w:val="20"/>
          <w:szCs w:val="20"/>
          <w:lang w:eastAsia="en-IN" w:bidi="hi-IN"/>
        </w:rPr>
        <w:t>, 959–961. [</w:t>
      </w:r>
      <w:hyperlink r:id="rId3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"https://doi.org/10.1021/acsmedchemlett.8b00368"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36"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5CF4AC0E"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Donia</w:t>
      </w:r>
      <w:proofErr w:type="spellEnd"/>
      <w:r w:rsidRPr="00A92130">
        <w:rPr>
          <w:rFonts w:ascii="Times New Roman" w:eastAsia="Times New Roman" w:hAnsi="Times New Roman" w:cs="Times New Roman"/>
          <w:color w:val="222222"/>
          <w:sz w:val="20"/>
          <w:szCs w:val="20"/>
          <w:lang w:eastAsia="en-IN" w:bidi="hi-IN"/>
        </w:rPr>
        <w:t>, M.; Hamann, M.T. Marine Natural Products and Their Potential Applications as Anti-Infective Agents. </w:t>
      </w:r>
      <w:r w:rsidRPr="00A92130">
        <w:rPr>
          <w:rFonts w:ascii="Times New Roman" w:eastAsia="Times New Roman" w:hAnsi="Times New Roman" w:cs="Times New Roman"/>
          <w:i/>
          <w:iCs/>
          <w:color w:val="222222"/>
          <w:sz w:val="20"/>
          <w:szCs w:val="20"/>
          <w:lang w:eastAsia="en-IN" w:bidi="hi-IN"/>
        </w:rPr>
        <w:t>Lancet Infect. Dis.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2003</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3</w:t>
      </w:r>
      <w:r w:rsidRPr="00A92130">
        <w:rPr>
          <w:rFonts w:ascii="Times New Roman" w:eastAsia="Times New Roman" w:hAnsi="Times New Roman" w:cs="Times New Roman"/>
          <w:color w:val="222222"/>
          <w:sz w:val="20"/>
          <w:szCs w:val="20"/>
          <w:lang w:eastAsia="en-IN" w:bidi="hi-IN"/>
        </w:rPr>
        <w:t>, 338–348. [</w:t>
      </w:r>
      <w:hyperlink r:id="rId3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"https://doi.org/10.1016/S1473-3099(03)00655-8"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31798A2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Malve</w:t>
      </w:r>
      <w:proofErr w:type="spellEnd"/>
      <w:r w:rsidRPr="00A92130">
        <w:rPr>
          <w:rFonts w:ascii="Times New Roman" w:eastAsia="Times New Roman" w:hAnsi="Times New Roman" w:cs="Times New Roman"/>
          <w:color w:val="222222"/>
          <w:sz w:val="20"/>
          <w:szCs w:val="20"/>
          <w:lang w:eastAsia="en-IN" w:bidi="hi-IN"/>
        </w:rPr>
        <w:t>, H. Exploring the Ocean for New Drug Developments: Marine Pharmacology. </w:t>
      </w:r>
      <w:r w:rsidRPr="00A92130">
        <w:rPr>
          <w:rFonts w:ascii="Times New Roman" w:eastAsia="Times New Roman" w:hAnsi="Times New Roman" w:cs="Times New Roman"/>
          <w:i/>
          <w:iCs/>
          <w:color w:val="222222"/>
          <w:sz w:val="20"/>
          <w:szCs w:val="20"/>
          <w:lang w:eastAsia="en-IN" w:bidi="hi-IN"/>
        </w:rPr>
        <w:t xml:space="preserve">J. Pharm. </w:t>
      </w:r>
      <w:proofErr w:type="spellStart"/>
      <w:r w:rsidRPr="00A92130">
        <w:rPr>
          <w:rFonts w:ascii="Times New Roman" w:eastAsia="Times New Roman" w:hAnsi="Times New Roman" w:cs="Times New Roman"/>
          <w:i/>
          <w:iCs/>
          <w:color w:val="222222"/>
          <w:sz w:val="20"/>
          <w:szCs w:val="20"/>
          <w:lang w:eastAsia="en-IN" w:bidi="hi-IN"/>
        </w:rPr>
        <w:t>Bioallied</w:t>
      </w:r>
      <w:proofErr w:type="spellEnd"/>
      <w:r w:rsidRPr="00A92130">
        <w:rPr>
          <w:rFonts w:ascii="Times New Roman" w:eastAsia="Times New Roman" w:hAnsi="Times New Roman" w:cs="Times New Roman"/>
          <w:i/>
          <w:iCs/>
          <w:color w:val="222222"/>
          <w:sz w:val="20"/>
          <w:szCs w:val="20"/>
          <w:lang w:eastAsia="en-IN" w:bidi="hi-IN"/>
        </w:rPr>
        <w:t xml:space="preserve"> Sci.</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w:t>
      </w:r>
      <w:r w:rsidRPr="00A92130">
        <w:rPr>
          <w:rFonts w:ascii="Times New Roman" w:eastAsia="Times New Roman" w:hAnsi="Times New Roman" w:cs="Times New Roman"/>
          <w:color w:val="222222"/>
          <w:sz w:val="20"/>
          <w:szCs w:val="20"/>
          <w:lang w:eastAsia="en-IN" w:bidi="hi-IN"/>
        </w:rPr>
        <w:t>, 83–91. [</w:t>
      </w:r>
      <w:hyperlink r:id="rId38"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"https://doi.org/10.4103/0975-7406.171700"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1EB4BCD4"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lastRenderedPageBreak/>
        <w:t xml:space="preserve">Khalifa, S.A.M.; Elias, N.; Farag, M.A.; Chen, L.; Saeed, A.; </w:t>
      </w:r>
      <w:proofErr w:type="spellStart"/>
      <w:r w:rsidRPr="00A92130">
        <w:rPr>
          <w:rFonts w:ascii="Times New Roman" w:eastAsia="Times New Roman" w:hAnsi="Times New Roman" w:cs="Times New Roman"/>
          <w:color w:val="222222"/>
          <w:sz w:val="20"/>
          <w:szCs w:val="20"/>
          <w:lang w:eastAsia="en-IN" w:bidi="hi-IN"/>
        </w:rPr>
        <w:t>Hegazy</w:t>
      </w:r>
      <w:proofErr w:type="spellEnd"/>
      <w:r w:rsidRPr="00A92130">
        <w:rPr>
          <w:rFonts w:ascii="Times New Roman" w:eastAsia="Times New Roman" w:hAnsi="Times New Roman" w:cs="Times New Roman"/>
          <w:color w:val="222222"/>
          <w:sz w:val="20"/>
          <w:szCs w:val="20"/>
          <w:lang w:eastAsia="en-IN" w:bidi="hi-IN"/>
        </w:rPr>
        <w:t xml:space="preserve">, M.E.F.; </w:t>
      </w:r>
      <w:proofErr w:type="spellStart"/>
      <w:r w:rsidRPr="00A92130">
        <w:rPr>
          <w:rFonts w:ascii="Times New Roman" w:eastAsia="Times New Roman" w:hAnsi="Times New Roman" w:cs="Times New Roman"/>
          <w:color w:val="222222"/>
          <w:sz w:val="20"/>
          <w:szCs w:val="20"/>
          <w:lang w:eastAsia="en-IN" w:bidi="hi-IN"/>
        </w:rPr>
        <w:t>Moustafa</w:t>
      </w:r>
      <w:proofErr w:type="spellEnd"/>
      <w:r w:rsidRPr="00A92130">
        <w:rPr>
          <w:rFonts w:ascii="Times New Roman" w:eastAsia="Times New Roman" w:hAnsi="Times New Roman" w:cs="Times New Roman"/>
          <w:color w:val="222222"/>
          <w:sz w:val="20"/>
          <w:szCs w:val="20"/>
          <w:lang w:eastAsia="en-IN" w:bidi="hi-IN"/>
        </w:rPr>
        <w:t>, M.S.; El-</w:t>
      </w:r>
      <w:proofErr w:type="spellStart"/>
      <w:r w:rsidRPr="00A92130">
        <w:rPr>
          <w:rFonts w:ascii="Times New Roman" w:eastAsia="Times New Roman" w:hAnsi="Times New Roman" w:cs="Times New Roman"/>
          <w:color w:val="222222"/>
          <w:sz w:val="20"/>
          <w:szCs w:val="20"/>
          <w:lang w:eastAsia="en-IN" w:bidi="hi-IN"/>
        </w:rPr>
        <w:t>Wahed</w:t>
      </w:r>
      <w:proofErr w:type="spellEnd"/>
      <w:r w:rsidRPr="00A92130">
        <w:rPr>
          <w:rFonts w:ascii="Times New Roman" w:eastAsia="Times New Roman" w:hAnsi="Times New Roman" w:cs="Times New Roman"/>
          <w:color w:val="222222"/>
          <w:sz w:val="20"/>
          <w:szCs w:val="20"/>
          <w:lang w:eastAsia="en-IN" w:bidi="hi-IN"/>
        </w:rPr>
        <w:t>, A.A.; Al-Mousawi, S.M.; Musharraf, S.G.; et al. Marine Natural Products: A Source of Novel Anticancer Drugs.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17</w:t>
      </w:r>
      <w:r w:rsidRPr="00A92130">
        <w:rPr>
          <w:rFonts w:ascii="Times New Roman" w:eastAsia="Times New Roman" w:hAnsi="Times New Roman" w:cs="Times New Roman"/>
          <w:color w:val="222222"/>
          <w:sz w:val="20"/>
          <w:szCs w:val="20"/>
          <w:lang w:eastAsia="en-IN" w:bidi="hi-IN"/>
        </w:rPr>
        <w:t>, 491. [</w:t>
      </w:r>
      <w:hyperlink r:id="rId3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"https://doi.org/10.3390/md17090491"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40"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6BCC44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Catanesi</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Caioni</w:t>
      </w:r>
      <w:proofErr w:type="spellEnd"/>
      <w:r w:rsidRPr="00A92130">
        <w:rPr>
          <w:rFonts w:ascii="Times New Roman" w:eastAsia="Times New Roman" w:hAnsi="Times New Roman" w:cs="Times New Roman"/>
          <w:color w:val="222222"/>
          <w:sz w:val="20"/>
          <w:szCs w:val="20"/>
          <w:lang w:eastAsia="en-IN" w:bidi="hi-IN"/>
        </w:rPr>
        <w:t xml:space="preserve">, G.; Castelli, V.; Benedetti, E.; </w:t>
      </w:r>
      <w:proofErr w:type="spellStart"/>
      <w:r w:rsidRPr="00A92130">
        <w:rPr>
          <w:rFonts w:ascii="Times New Roman" w:eastAsia="Times New Roman" w:hAnsi="Times New Roman" w:cs="Times New Roman"/>
          <w:color w:val="222222"/>
          <w:sz w:val="20"/>
          <w:szCs w:val="20"/>
          <w:lang w:eastAsia="en-IN" w:bidi="hi-IN"/>
        </w:rPr>
        <w:t>D’angelo</w:t>
      </w:r>
      <w:proofErr w:type="spellEnd"/>
      <w:r w:rsidRPr="00A92130">
        <w:rPr>
          <w:rFonts w:ascii="Times New Roman" w:eastAsia="Times New Roman" w:hAnsi="Times New Roman" w:cs="Times New Roman"/>
          <w:color w:val="222222"/>
          <w:sz w:val="20"/>
          <w:szCs w:val="20"/>
          <w:lang w:eastAsia="en-IN" w:bidi="hi-IN"/>
        </w:rPr>
        <w:t xml:space="preserve">, M.; </w:t>
      </w:r>
      <w:proofErr w:type="spellStart"/>
      <w:r w:rsidRPr="00A92130">
        <w:rPr>
          <w:rFonts w:ascii="Times New Roman" w:eastAsia="Times New Roman" w:hAnsi="Times New Roman" w:cs="Times New Roman"/>
          <w:color w:val="222222"/>
          <w:sz w:val="20"/>
          <w:szCs w:val="20"/>
          <w:lang w:eastAsia="en-IN" w:bidi="hi-IN"/>
        </w:rPr>
        <w:t>Cimini</w:t>
      </w:r>
      <w:proofErr w:type="spellEnd"/>
      <w:r w:rsidRPr="00A92130">
        <w:rPr>
          <w:rFonts w:ascii="Times New Roman" w:eastAsia="Times New Roman" w:hAnsi="Times New Roman" w:cs="Times New Roman"/>
          <w:color w:val="222222"/>
          <w:sz w:val="20"/>
          <w:szCs w:val="20"/>
          <w:lang w:eastAsia="en-IN" w:bidi="hi-IN"/>
        </w:rPr>
        <w:t>, A. Benefits under the Sea: The Role of Marine Compounds in Neurodegenerative Disorders.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24. [</w:t>
      </w:r>
      <w:hyperlink r:id="rId4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"https://doi.org/10.3390/md19010024"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 [</w:t>
      </w:r>
      <w:hyperlink r:id="rId42" w:tgtFrame="_blank" w:history="1">
        <w:r w:rsidRPr="00A92130">
          <w:rPr>
            <w:rFonts w:ascii="Times New Roman" w:eastAsia="Times New Roman" w:hAnsi="Times New Roman" w:cs="Times New Roman"/>
            <w:b/>
            <w:bCs/>
            <w:color w:val="4F5671"/>
            <w:sz w:val="20"/>
            <w:szCs w:val="20"/>
            <w:lang w:eastAsia="en-IN" w:bidi="hi-IN"/>
          </w:rPr>
          <w:t>PubMed</w:t>
        </w:r>
      </w:hyperlink>
      <w:r w:rsidRPr="00A92130">
        <w:rPr>
          <w:rFonts w:ascii="Times New Roman" w:eastAsia="Times New Roman" w:hAnsi="Times New Roman" w:cs="Times New Roman"/>
          <w:color w:val="222222"/>
          <w:sz w:val="20"/>
          <w:szCs w:val="20"/>
          <w:lang w:eastAsia="en-IN" w:bidi="hi-IN"/>
        </w:rPr>
        <w:t>]</w:t>
      </w:r>
    </w:p>
    <w:p w14:paraId="62C247D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Voultsiadou</w:t>
      </w:r>
      <w:proofErr w:type="spellEnd"/>
      <w:r w:rsidRPr="00A92130">
        <w:rPr>
          <w:rFonts w:ascii="Times New Roman" w:eastAsia="Times New Roman" w:hAnsi="Times New Roman" w:cs="Times New Roman"/>
          <w:color w:val="222222"/>
          <w:sz w:val="20"/>
          <w:szCs w:val="20"/>
          <w:lang w:eastAsia="en-IN" w:bidi="hi-IN"/>
        </w:rPr>
        <w:t xml:space="preserve"> Eleni, E. Therapeutic Properties and Uses of Marine Invertebrates in the Ancient Greek World and Early Byzantium. </w:t>
      </w:r>
      <w:r w:rsidRPr="00A92130">
        <w:rPr>
          <w:rFonts w:ascii="Times New Roman" w:eastAsia="Times New Roman" w:hAnsi="Times New Roman" w:cs="Times New Roman"/>
          <w:i/>
          <w:iCs/>
          <w:color w:val="222222"/>
          <w:sz w:val="20"/>
          <w:szCs w:val="20"/>
          <w:lang w:eastAsia="en-IN" w:bidi="hi-IN"/>
        </w:rPr>
        <w:t xml:space="preserve">J. </w:t>
      </w:r>
      <w:proofErr w:type="spellStart"/>
      <w:r w:rsidRPr="00A92130">
        <w:rPr>
          <w:rFonts w:ascii="Times New Roman" w:eastAsia="Times New Roman" w:hAnsi="Times New Roman" w:cs="Times New Roman"/>
          <w:i/>
          <w:iCs/>
          <w:color w:val="222222"/>
          <w:sz w:val="20"/>
          <w:szCs w:val="20"/>
          <w:lang w:eastAsia="en-IN" w:bidi="hi-IN"/>
        </w:rPr>
        <w:t>Ethnopharmacol</w:t>
      </w:r>
      <w:proofErr w:type="spellEnd"/>
      <w:r w:rsidRPr="00A92130">
        <w:rPr>
          <w:rFonts w:ascii="Times New Roman" w:eastAsia="Times New Roman" w:hAnsi="Times New Roman" w:cs="Times New Roman"/>
          <w:i/>
          <w:iCs/>
          <w:color w:val="222222"/>
          <w:sz w:val="20"/>
          <w:szCs w:val="20"/>
          <w:lang w:eastAsia="en-IN" w:bidi="hi-IN"/>
        </w:rPr>
        <w: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130</w:t>
      </w:r>
      <w:r w:rsidRPr="00A92130">
        <w:rPr>
          <w:rFonts w:ascii="Times New Roman" w:eastAsia="Times New Roman" w:hAnsi="Times New Roman" w:cs="Times New Roman"/>
          <w:color w:val="222222"/>
          <w:sz w:val="20"/>
          <w:szCs w:val="20"/>
          <w:lang w:eastAsia="en-IN" w:bidi="hi-IN"/>
        </w:rPr>
        <w:t>, 237–247. [</w:t>
      </w:r>
      <w:hyperlink r:id="rId4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"https://doi.org/10.1016/j.jep.2010.04.041"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524A9C21"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Fu, X.M.; Zhang, M.Q.; Shao, C.L.; Li, G.Q.; Bai, H.; Dai, G.L.; Chen, Q.W.; Kong, W.; Fu, X.J.; Wang, C.Y. Chinese Marine Materia Medica Resources: Status and Potential.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2016</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14</w:t>
      </w:r>
      <w:r w:rsidRPr="00A92130">
        <w:rPr>
          <w:rFonts w:ascii="Times New Roman" w:eastAsia="Times New Roman" w:hAnsi="Times New Roman" w:cs="Times New Roman"/>
          <w:color w:val="222222"/>
          <w:sz w:val="20"/>
          <w:szCs w:val="20"/>
          <w:lang w:eastAsia="en-IN" w:bidi="hi-IN"/>
        </w:rPr>
        <w:t>, 46. [</w:t>
      </w:r>
      <w:hyperlink r:id="rId4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"https://doi.org/10.3390/md14030046"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45"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13549175"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proofErr w:type="spellStart"/>
      <w:r w:rsidRPr="00A92130">
        <w:rPr>
          <w:rFonts w:ascii="Times New Roman" w:eastAsia="Times New Roman" w:hAnsi="Times New Roman" w:cs="Times New Roman"/>
          <w:color w:val="222222"/>
          <w:sz w:val="20"/>
          <w:szCs w:val="20"/>
          <w:lang w:eastAsia="en-IN" w:bidi="hi-IN"/>
        </w:rPr>
        <w:t>Pohnert</w:t>
      </w:r>
      <w:proofErr w:type="spellEnd"/>
      <w:r w:rsidRPr="00A92130">
        <w:rPr>
          <w:rFonts w:ascii="Times New Roman" w:eastAsia="Times New Roman" w:hAnsi="Times New Roman" w:cs="Times New Roman"/>
          <w:color w:val="222222"/>
          <w:sz w:val="20"/>
          <w:szCs w:val="20"/>
          <w:lang w:eastAsia="en-IN" w:bidi="hi-IN"/>
        </w:rPr>
        <w:t>, G. Chemical Defense Strategies of Marine Organisms. In </w:t>
      </w:r>
      <w:r w:rsidRPr="00A92130">
        <w:rPr>
          <w:rFonts w:ascii="Times New Roman" w:eastAsia="Times New Roman" w:hAnsi="Times New Roman" w:cs="Times New Roman"/>
          <w:i/>
          <w:iCs/>
          <w:color w:val="222222"/>
          <w:sz w:val="20"/>
          <w:szCs w:val="20"/>
          <w:lang w:eastAsia="en-IN" w:bidi="hi-IN"/>
        </w:rPr>
        <w:t xml:space="preserve">The Chemistry of Pheromones and Other </w:t>
      </w:r>
      <w:proofErr w:type="spellStart"/>
      <w:r w:rsidRPr="00A92130">
        <w:rPr>
          <w:rFonts w:ascii="Times New Roman" w:eastAsia="Times New Roman" w:hAnsi="Times New Roman" w:cs="Times New Roman"/>
          <w:i/>
          <w:iCs/>
          <w:color w:val="222222"/>
          <w:sz w:val="20"/>
          <w:szCs w:val="20"/>
          <w:lang w:eastAsia="en-IN" w:bidi="hi-IN"/>
        </w:rPr>
        <w:t>Semiochemicals</w:t>
      </w:r>
      <w:proofErr w:type="spellEnd"/>
      <w:r w:rsidRPr="00A92130">
        <w:rPr>
          <w:rFonts w:ascii="Times New Roman" w:eastAsia="Times New Roman" w:hAnsi="Times New Roman" w:cs="Times New Roman"/>
          <w:i/>
          <w:iCs/>
          <w:color w:val="222222"/>
          <w:sz w:val="20"/>
          <w:szCs w:val="20"/>
          <w:lang w:eastAsia="en-IN" w:bidi="hi-IN"/>
        </w:rPr>
        <w:t xml:space="preserve"> I</w:t>
      </w:r>
      <w:r w:rsidRPr="00A92130">
        <w:rPr>
          <w:rFonts w:ascii="Times New Roman" w:eastAsia="Times New Roman" w:hAnsi="Times New Roman" w:cs="Times New Roman"/>
          <w:color w:val="222222"/>
          <w:sz w:val="20"/>
          <w:szCs w:val="20"/>
          <w:lang w:eastAsia="en-IN" w:bidi="hi-IN"/>
        </w:rPr>
        <w:t>; Schulz, S., Ed.; Springer: Berlin/Heidelberg, Germany, 2004; pp. 179–219. ISBN 978-3-540-39868-4. [</w:t>
      </w:r>
      <w:hyperlink r:id="rId4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w:t>
      </w:r>
    </w:p>
    <w:p w14:paraId="2E5CE57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Ahmed, I.; </w:t>
      </w:r>
      <w:proofErr w:type="spellStart"/>
      <w:r w:rsidRPr="00A92130">
        <w:rPr>
          <w:rFonts w:ascii="Times New Roman" w:eastAsia="Times New Roman" w:hAnsi="Times New Roman" w:cs="Times New Roman"/>
          <w:color w:val="222222"/>
          <w:sz w:val="20"/>
          <w:szCs w:val="20"/>
          <w:lang w:eastAsia="en-IN" w:bidi="hi-IN"/>
        </w:rPr>
        <w:t>Asgher</w:t>
      </w:r>
      <w:proofErr w:type="spellEnd"/>
      <w:r w:rsidRPr="00A92130">
        <w:rPr>
          <w:rFonts w:ascii="Times New Roman" w:eastAsia="Times New Roman" w:hAnsi="Times New Roman" w:cs="Times New Roman"/>
          <w:color w:val="222222"/>
          <w:sz w:val="20"/>
          <w:szCs w:val="20"/>
          <w:lang w:eastAsia="en-IN" w:bidi="hi-IN"/>
        </w:rPr>
        <w:t xml:space="preserve">, M.; Sher, F.; Hussain, S.M.; </w:t>
      </w:r>
      <w:proofErr w:type="spellStart"/>
      <w:r w:rsidRPr="00A92130">
        <w:rPr>
          <w:rFonts w:ascii="Times New Roman" w:eastAsia="Times New Roman" w:hAnsi="Times New Roman" w:cs="Times New Roman"/>
          <w:color w:val="222222"/>
          <w:sz w:val="20"/>
          <w:szCs w:val="20"/>
          <w:lang w:eastAsia="en-IN" w:bidi="hi-IN"/>
        </w:rPr>
        <w:t>Nazish</w:t>
      </w:r>
      <w:proofErr w:type="spellEnd"/>
      <w:r w:rsidRPr="00A92130">
        <w:rPr>
          <w:rFonts w:ascii="Times New Roman" w:eastAsia="Times New Roman" w:hAnsi="Times New Roman" w:cs="Times New Roman"/>
          <w:color w:val="222222"/>
          <w:sz w:val="20"/>
          <w:szCs w:val="20"/>
          <w:lang w:eastAsia="en-IN" w:bidi="hi-IN"/>
        </w:rPr>
        <w:t>, N.; Joshi, N.; Sharma, A.; Parra-</w:t>
      </w:r>
      <w:proofErr w:type="spellStart"/>
      <w:r w:rsidRPr="00A92130">
        <w:rPr>
          <w:rFonts w:ascii="Times New Roman" w:eastAsia="Times New Roman" w:hAnsi="Times New Roman" w:cs="Times New Roman"/>
          <w:color w:val="222222"/>
          <w:sz w:val="20"/>
          <w:szCs w:val="20"/>
          <w:lang w:eastAsia="en-IN" w:bidi="hi-IN"/>
        </w:rPr>
        <w:t>Saldívar</w:t>
      </w:r>
      <w:proofErr w:type="spellEnd"/>
      <w:r w:rsidRPr="00A92130">
        <w:rPr>
          <w:rFonts w:ascii="Times New Roman" w:eastAsia="Times New Roman" w:hAnsi="Times New Roman" w:cs="Times New Roman"/>
          <w:color w:val="222222"/>
          <w:sz w:val="20"/>
          <w:szCs w:val="20"/>
          <w:lang w:eastAsia="en-IN" w:bidi="hi-IN"/>
        </w:rPr>
        <w:t>, R.; Bilal, M.; Iqbal, H.M.N. Exploring Marine as a Rich Source of Bioactive Peptides: Challenges and Opportunities from Marine Pharmacology.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2022</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20</w:t>
      </w:r>
      <w:r w:rsidRPr="00A92130">
        <w:rPr>
          <w:rFonts w:ascii="Times New Roman" w:eastAsia="Times New Roman" w:hAnsi="Times New Roman" w:cs="Times New Roman"/>
          <w:color w:val="222222"/>
          <w:sz w:val="20"/>
          <w:szCs w:val="20"/>
          <w:lang w:eastAsia="en-IN" w:bidi="hi-IN"/>
        </w:rPr>
        <w:t>, 208. [</w:t>
      </w:r>
      <w:hyperlink r:id="rId4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"https://doi.org/10.3390/md20030208"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 [</w:t>
      </w:r>
      <w:hyperlink r:id="rId48" w:tgtFrame="_blank" w:history="1">
        <w:r w:rsidRPr="00A92130">
          <w:rPr>
            <w:rFonts w:ascii="Times New Roman" w:eastAsia="Times New Roman" w:hAnsi="Times New Roman" w:cs="Times New Roman"/>
            <w:b/>
            <w:bCs/>
            <w:color w:val="4F5671"/>
            <w:sz w:val="20"/>
            <w:szCs w:val="20"/>
            <w:lang w:eastAsia="en-IN" w:bidi="hi-IN"/>
          </w:rPr>
          <w:t>PubMed</w:t>
        </w:r>
      </w:hyperlink>
      <w:r w:rsidRPr="00A92130">
        <w:rPr>
          <w:rFonts w:ascii="Times New Roman" w:eastAsia="Times New Roman" w:hAnsi="Times New Roman" w:cs="Times New Roman"/>
          <w:color w:val="222222"/>
          <w:sz w:val="20"/>
          <w:szCs w:val="20"/>
          <w:lang w:eastAsia="en-IN" w:bidi="hi-IN"/>
        </w:rPr>
        <w:t>]</w:t>
      </w:r>
    </w:p>
    <w:p w14:paraId="3CDB9CEF"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Yang, J.; Gong, L.; Guo, M.; Jiang, Y.; Ding, Y.; Wang, Z.; Xin, X.; An, F. Bioactive Indole Diketopiperazine Alkaloids from the Marine Endophytic Fungus </w:t>
      </w:r>
      <w:r w:rsidRPr="00A92130">
        <w:rPr>
          <w:rFonts w:ascii="Times New Roman" w:eastAsia="Times New Roman" w:hAnsi="Times New Roman" w:cs="Times New Roman"/>
          <w:i/>
          <w:iCs/>
          <w:color w:val="222222"/>
          <w:sz w:val="20"/>
          <w:szCs w:val="20"/>
          <w:lang w:eastAsia="en-IN" w:bidi="hi-IN"/>
        </w:rPr>
        <w:t>Aspergillus</w:t>
      </w:r>
      <w:r w:rsidRPr="00A92130">
        <w:rPr>
          <w:rFonts w:ascii="Times New Roman" w:eastAsia="Times New Roman" w:hAnsi="Times New Roman" w:cs="Times New Roman"/>
          <w:color w:val="222222"/>
          <w:sz w:val="20"/>
          <w:szCs w:val="20"/>
          <w:lang w:eastAsia="en-IN" w:bidi="hi-IN"/>
        </w:rPr>
        <w:t> sp. YJ191021.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157. [</w:t>
      </w:r>
      <w:hyperlink r:id="rId49"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"https://doi.org/10.3390/md19030157"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5020581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Song, Y.; Yang, J.; Yu, J.; Li, J.; Yuan, J.; Wong, N.K.; Ju, J. Chlorinated Bis-Indole Alkaloids from Deep-Sea Derived </w:t>
      </w:r>
      <w:r w:rsidRPr="00A92130">
        <w:rPr>
          <w:rFonts w:ascii="Times New Roman" w:eastAsia="Times New Roman" w:hAnsi="Times New Roman" w:cs="Times New Roman"/>
          <w:i/>
          <w:iCs/>
          <w:color w:val="222222"/>
          <w:sz w:val="20"/>
          <w:szCs w:val="20"/>
          <w:lang w:eastAsia="en-IN" w:bidi="hi-IN"/>
        </w:rPr>
        <w:t>Streptomyces</w:t>
      </w:r>
      <w:r w:rsidRPr="00A92130">
        <w:rPr>
          <w:rFonts w:ascii="Times New Roman" w:eastAsia="Times New Roman" w:hAnsi="Times New Roman" w:cs="Times New Roman"/>
          <w:color w:val="222222"/>
          <w:sz w:val="20"/>
          <w:szCs w:val="20"/>
          <w:lang w:eastAsia="en-IN" w:bidi="hi-IN"/>
        </w:rPr>
        <w:t> sp. SCSIO 11791 with Antibacterial and Cytotoxic Activities. </w:t>
      </w:r>
      <w:r w:rsidRPr="00A92130">
        <w:rPr>
          <w:rFonts w:ascii="Times New Roman" w:eastAsia="Times New Roman" w:hAnsi="Times New Roman" w:cs="Times New Roman"/>
          <w:i/>
          <w:iCs/>
          <w:color w:val="222222"/>
          <w:sz w:val="20"/>
          <w:szCs w:val="20"/>
          <w:lang w:eastAsia="en-IN" w:bidi="hi-IN"/>
        </w:rPr>
        <w:t xml:space="preserve">J. </w:t>
      </w:r>
      <w:proofErr w:type="spellStart"/>
      <w:r w:rsidRPr="00A92130">
        <w:rPr>
          <w:rFonts w:ascii="Times New Roman" w:eastAsia="Times New Roman" w:hAnsi="Times New Roman" w:cs="Times New Roman"/>
          <w:i/>
          <w:iCs/>
          <w:color w:val="222222"/>
          <w:sz w:val="20"/>
          <w:szCs w:val="20"/>
          <w:lang w:eastAsia="en-IN" w:bidi="hi-IN"/>
        </w:rPr>
        <w:t>Antibiot</w:t>
      </w:r>
      <w:proofErr w:type="spellEnd"/>
      <w:r w:rsidRPr="00A92130">
        <w:rPr>
          <w:rFonts w:ascii="Times New Roman" w:eastAsia="Times New Roman" w:hAnsi="Times New Roman" w:cs="Times New Roman"/>
          <w:i/>
          <w:iCs/>
          <w:color w:val="222222"/>
          <w:sz w:val="20"/>
          <w:szCs w:val="20"/>
          <w:lang w:eastAsia="en-IN" w:bidi="hi-IN"/>
        </w:rPr>
        <w:t>. (Tokyo)</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73</w:t>
      </w:r>
      <w:r w:rsidRPr="00A92130">
        <w:rPr>
          <w:rFonts w:ascii="Times New Roman" w:eastAsia="Times New Roman" w:hAnsi="Times New Roman" w:cs="Times New Roman"/>
          <w:color w:val="222222"/>
          <w:sz w:val="20"/>
          <w:szCs w:val="20"/>
          <w:lang w:eastAsia="en-IN" w:bidi="hi-IN"/>
        </w:rPr>
        <w:t>, 542–547. [</w:t>
      </w:r>
      <w:hyperlink r:id="rId50"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"https://doi.org/10.1038/s41429-020-0307-4"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03E026FA"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Wright, A.E.; </w:t>
      </w:r>
      <w:proofErr w:type="spellStart"/>
      <w:r w:rsidRPr="00A92130">
        <w:rPr>
          <w:rFonts w:ascii="Times New Roman" w:eastAsia="Times New Roman" w:hAnsi="Times New Roman" w:cs="Times New Roman"/>
          <w:color w:val="222222"/>
          <w:sz w:val="20"/>
          <w:szCs w:val="20"/>
          <w:lang w:eastAsia="en-IN" w:bidi="hi-IN"/>
        </w:rPr>
        <w:t>Killday</w:t>
      </w:r>
      <w:proofErr w:type="spellEnd"/>
      <w:r w:rsidRPr="00A92130">
        <w:rPr>
          <w:rFonts w:ascii="Times New Roman" w:eastAsia="Times New Roman" w:hAnsi="Times New Roman" w:cs="Times New Roman"/>
          <w:color w:val="222222"/>
          <w:sz w:val="20"/>
          <w:szCs w:val="20"/>
          <w:lang w:eastAsia="en-IN" w:bidi="hi-IN"/>
        </w:rPr>
        <w:t xml:space="preserve">, K.B.; Chakrabarti, D.; Guzmán, E.A.; </w:t>
      </w:r>
      <w:proofErr w:type="spellStart"/>
      <w:r w:rsidRPr="00A92130">
        <w:rPr>
          <w:rFonts w:ascii="Times New Roman" w:eastAsia="Times New Roman" w:hAnsi="Times New Roman" w:cs="Times New Roman"/>
          <w:color w:val="222222"/>
          <w:sz w:val="20"/>
          <w:szCs w:val="20"/>
          <w:lang w:eastAsia="en-IN" w:bidi="hi-IN"/>
        </w:rPr>
        <w:t>Harmody</w:t>
      </w:r>
      <w:proofErr w:type="spellEnd"/>
      <w:r w:rsidRPr="00A92130">
        <w:rPr>
          <w:rFonts w:ascii="Times New Roman" w:eastAsia="Times New Roman" w:hAnsi="Times New Roman" w:cs="Times New Roman"/>
          <w:color w:val="222222"/>
          <w:sz w:val="20"/>
          <w:szCs w:val="20"/>
          <w:lang w:eastAsia="en-IN" w:bidi="hi-IN"/>
        </w:rPr>
        <w:t xml:space="preserve">, D.; McCarthy, P.J.; Pitts, T.; </w:t>
      </w:r>
      <w:proofErr w:type="spellStart"/>
      <w:r w:rsidRPr="00A92130">
        <w:rPr>
          <w:rFonts w:ascii="Times New Roman" w:eastAsia="Times New Roman" w:hAnsi="Times New Roman" w:cs="Times New Roman"/>
          <w:color w:val="222222"/>
          <w:sz w:val="20"/>
          <w:szCs w:val="20"/>
          <w:lang w:eastAsia="en-IN" w:bidi="hi-IN"/>
        </w:rPr>
        <w:t>Pomponi</w:t>
      </w:r>
      <w:proofErr w:type="spellEnd"/>
      <w:r w:rsidRPr="00A92130">
        <w:rPr>
          <w:rFonts w:ascii="Times New Roman" w:eastAsia="Times New Roman" w:hAnsi="Times New Roman" w:cs="Times New Roman"/>
          <w:color w:val="222222"/>
          <w:sz w:val="20"/>
          <w:szCs w:val="20"/>
          <w:lang w:eastAsia="en-IN" w:bidi="hi-IN"/>
        </w:rPr>
        <w:t xml:space="preserve">, S.A.; Reed, J.K.; Roberts, B.F.; et al. </w:t>
      </w:r>
      <w:proofErr w:type="spellStart"/>
      <w:r w:rsidRPr="00A92130">
        <w:rPr>
          <w:rFonts w:ascii="Times New Roman" w:eastAsia="Times New Roman" w:hAnsi="Times New Roman" w:cs="Times New Roman"/>
          <w:color w:val="222222"/>
          <w:sz w:val="20"/>
          <w:szCs w:val="20"/>
          <w:lang w:eastAsia="en-IN" w:bidi="hi-IN"/>
        </w:rPr>
        <w:t>Dragmacidin</w:t>
      </w:r>
      <w:proofErr w:type="spellEnd"/>
      <w:r w:rsidRPr="00A92130">
        <w:rPr>
          <w:rFonts w:ascii="Times New Roman" w:eastAsia="Times New Roman" w:hAnsi="Times New Roman" w:cs="Times New Roman"/>
          <w:color w:val="222222"/>
          <w:sz w:val="20"/>
          <w:szCs w:val="20"/>
          <w:lang w:eastAsia="en-IN" w:bidi="hi-IN"/>
        </w:rPr>
        <w:t xml:space="preserve"> G, a Bioactive Bis-Indole Alkaloid from a Deep-Water Sponge of the Genus </w:t>
      </w:r>
      <w:proofErr w:type="spellStart"/>
      <w:r w:rsidRPr="00A92130">
        <w:rPr>
          <w:rFonts w:ascii="Times New Roman" w:eastAsia="Times New Roman" w:hAnsi="Times New Roman" w:cs="Times New Roman"/>
          <w:color w:val="222222"/>
          <w:sz w:val="20"/>
          <w:szCs w:val="20"/>
          <w:lang w:eastAsia="en-IN" w:bidi="hi-IN"/>
        </w:rPr>
        <w:t>Spongosorites</w:t>
      </w:r>
      <w:proofErr w:type="spellEnd"/>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15</w:t>
      </w:r>
      <w:r w:rsidRPr="00A92130">
        <w:rPr>
          <w:rFonts w:ascii="Times New Roman" w:eastAsia="Times New Roman" w:hAnsi="Times New Roman" w:cs="Times New Roman"/>
          <w:color w:val="222222"/>
          <w:sz w:val="20"/>
          <w:szCs w:val="20"/>
          <w:lang w:eastAsia="en-IN" w:bidi="hi-IN"/>
        </w:rPr>
        <w:t>, 16. [</w:t>
      </w:r>
      <w:hyperlink r:id="rId51"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"https://doi.org/10.3390/md15010016"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hyperlink r:id="rId52" w:tgtFrame="_blank" w:history="1">
        <w:r w:rsidRPr="00A92130">
          <w:rPr>
            <w:rFonts w:ascii="Times New Roman" w:eastAsia="Times New Roman" w:hAnsi="Times New Roman" w:cs="Times New Roman"/>
            <w:b/>
            <w:bCs/>
            <w:color w:val="4F5671"/>
            <w:sz w:val="20"/>
            <w:szCs w:val="20"/>
            <w:lang w:eastAsia="en-IN" w:bidi="hi-IN"/>
          </w:rPr>
          <w:t>Green Version</w:t>
        </w:r>
      </w:hyperlink>
      <w:r w:rsidRPr="00A92130">
        <w:rPr>
          <w:rFonts w:ascii="Times New Roman" w:eastAsia="Times New Roman" w:hAnsi="Times New Roman" w:cs="Times New Roman"/>
          <w:color w:val="222222"/>
          <w:sz w:val="20"/>
          <w:szCs w:val="20"/>
          <w:lang w:eastAsia="en-IN" w:bidi="hi-IN"/>
        </w:rPr>
        <w:t>]</w:t>
      </w:r>
    </w:p>
    <w:p w14:paraId="4943F64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Chen, G.; </w:t>
      </w:r>
      <w:proofErr w:type="spellStart"/>
      <w:r w:rsidRPr="00A92130">
        <w:rPr>
          <w:rFonts w:ascii="Times New Roman" w:eastAsia="Times New Roman" w:hAnsi="Times New Roman" w:cs="Times New Roman"/>
          <w:color w:val="222222"/>
          <w:sz w:val="20"/>
          <w:szCs w:val="20"/>
          <w:lang w:eastAsia="en-IN" w:bidi="hi-IN"/>
        </w:rPr>
        <w:t>Seukep</w:t>
      </w:r>
      <w:proofErr w:type="spellEnd"/>
      <w:r w:rsidRPr="00A92130">
        <w:rPr>
          <w:rFonts w:ascii="Times New Roman" w:eastAsia="Times New Roman" w:hAnsi="Times New Roman" w:cs="Times New Roman"/>
          <w:color w:val="222222"/>
          <w:sz w:val="20"/>
          <w:szCs w:val="20"/>
          <w:lang w:eastAsia="en-IN" w:bidi="hi-IN"/>
        </w:rPr>
        <w:t>, A.J.; Guo, M. Recent Advances in Molecular Docking for the Research and Discovery of Potential Marine Drugs. </w:t>
      </w:r>
      <w:r w:rsidRPr="00A92130">
        <w:rPr>
          <w:rFonts w:ascii="Times New Roman" w:eastAsia="Times New Roman" w:hAnsi="Times New Roman" w:cs="Times New Roman"/>
          <w:i/>
          <w:iCs/>
          <w:color w:val="222222"/>
          <w:sz w:val="20"/>
          <w:szCs w:val="20"/>
          <w:lang w:eastAsia="en-IN" w:bidi="hi-IN"/>
        </w:rPr>
        <w:t>Mar. Drugs</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18</w:t>
      </w:r>
      <w:r w:rsidRPr="00A92130">
        <w:rPr>
          <w:rFonts w:ascii="Times New Roman" w:eastAsia="Times New Roman" w:hAnsi="Times New Roman" w:cs="Times New Roman"/>
          <w:color w:val="222222"/>
          <w:sz w:val="20"/>
          <w:szCs w:val="20"/>
          <w:lang w:eastAsia="en-IN" w:bidi="hi-IN"/>
        </w:rPr>
        <w:t>, 545. [</w:t>
      </w:r>
      <w:hyperlink r:id="rId53"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"https://doi.org/10.3390/md18110545"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4F4BB0C6"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Guo, Y.W.; Liu, X.J.; Yuan, J.; Li, H.J.; Mahmud, T.; Hong, M.J.; Yu, J.C.; Lan, W.J. L-Tryptophan Induces a Marine-Derived </w:t>
      </w:r>
      <w:r w:rsidRPr="00A92130">
        <w:rPr>
          <w:rFonts w:ascii="Times New Roman" w:eastAsia="Times New Roman" w:hAnsi="Times New Roman" w:cs="Times New Roman"/>
          <w:i/>
          <w:iCs/>
          <w:color w:val="222222"/>
          <w:sz w:val="20"/>
          <w:szCs w:val="20"/>
          <w:lang w:eastAsia="en-IN" w:bidi="hi-IN"/>
        </w:rPr>
        <w:t>Fusarium</w:t>
      </w:r>
      <w:r w:rsidRPr="00A92130">
        <w:rPr>
          <w:rFonts w:ascii="Times New Roman" w:eastAsia="Times New Roman" w:hAnsi="Times New Roman" w:cs="Times New Roman"/>
          <w:color w:val="222222"/>
          <w:sz w:val="20"/>
          <w:szCs w:val="20"/>
          <w:lang w:eastAsia="en-IN" w:bidi="hi-IN"/>
        </w:rPr>
        <w:t> sp. to Produce Indole Alkaloids with Activity against the Zika Virus.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2020</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83</w:t>
      </w:r>
      <w:r w:rsidRPr="00A92130">
        <w:rPr>
          <w:rFonts w:ascii="Times New Roman" w:eastAsia="Times New Roman" w:hAnsi="Times New Roman" w:cs="Times New Roman"/>
          <w:color w:val="222222"/>
          <w:sz w:val="20"/>
          <w:szCs w:val="20"/>
          <w:lang w:eastAsia="en-IN" w:bidi="hi-IN"/>
        </w:rPr>
        <w:t>, 3372–3380. [</w:t>
      </w:r>
      <w:hyperlink r:id="rId54"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"https://doi.org/10.1021/acs.jnatprod.0c00717"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25C97180"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Zhou, G.; Sun, C.; Hou, X.; Che, Q.; Zhang, G.; Gu, Q.; Liu, C.; Zhu, T.; Li, D. </w:t>
      </w:r>
      <w:proofErr w:type="spellStart"/>
      <w:r w:rsidRPr="00A92130">
        <w:rPr>
          <w:rFonts w:ascii="Times New Roman" w:eastAsia="Times New Roman" w:hAnsi="Times New Roman" w:cs="Times New Roman"/>
          <w:color w:val="222222"/>
          <w:sz w:val="20"/>
          <w:szCs w:val="20"/>
          <w:lang w:eastAsia="en-IN" w:bidi="hi-IN"/>
        </w:rPr>
        <w:t>Ascandinines</w:t>
      </w:r>
      <w:proofErr w:type="spellEnd"/>
      <w:r w:rsidRPr="00A92130">
        <w:rPr>
          <w:rFonts w:ascii="Times New Roman" w:eastAsia="Times New Roman" w:hAnsi="Times New Roman" w:cs="Times New Roman"/>
          <w:color w:val="222222"/>
          <w:sz w:val="20"/>
          <w:szCs w:val="20"/>
          <w:lang w:eastAsia="en-IN" w:bidi="hi-IN"/>
        </w:rPr>
        <w:t xml:space="preserve"> A-D, Indole Diterpenoids, from the Sponge-Derived Fungus </w:t>
      </w:r>
      <w:r w:rsidRPr="00A92130">
        <w:rPr>
          <w:rFonts w:ascii="Times New Roman" w:eastAsia="Times New Roman" w:hAnsi="Times New Roman" w:cs="Times New Roman"/>
          <w:i/>
          <w:iCs/>
          <w:color w:val="222222"/>
          <w:sz w:val="20"/>
          <w:szCs w:val="20"/>
          <w:lang w:eastAsia="en-IN" w:bidi="hi-IN"/>
        </w:rPr>
        <w:t xml:space="preserve">Aspergillus </w:t>
      </w:r>
      <w:proofErr w:type="spellStart"/>
      <w:r w:rsidRPr="00A92130">
        <w:rPr>
          <w:rFonts w:ascii="Times New Roman" w:eastAsia="Times New Roman" w:hAnsi="Times New Roman" w:cs="Times New Roman"/>
          <w:i/>
          <w:iCs/>
          <w:color w:val="222222"/>
          <w:sz w:val="20"/>
          <w:szCs w:val="20"/>
          <w:lang w:eastAsia="en-IN" w:bidi="hi-IN"/>
        </w:rPr>
        <w:t>candidus</w:t>
      </w:r>
      <w:proofErr w:type="spellEnd"/>
      <w:r w:rsidRPr="00A92130">
        <w:rPr>
          <w:rFonts w:ascii="Times New Roman" w:eastAsia="Times New Roman" w:hAnsi="Times New Roman" w:cs="Times New Roman"/>
          <w:color w:val="222222"/>
          <w:sz w:val="20"/>
          <w:szCs w:val="20"/>
          <w:lang w:eastAsia="en-IN" w:bidi="hi-IN"/>
        </w:rPr>
        <w:t> HDN15-152. </w:t>
      </w:r>
      <w:r w:rsidRPr="00A92130">
        <w:rPr>
          <w:rFonts w:ascii="Times New Roman" w:eastAsia="Times New Roman" w:hAnsi="Times New Roman" w:cs="Times New Roman"/>
          <w:i/>
          <w:iCs/>
          <w:color w:val="222222"/>
          <w:sz w:val="20"/>
          <w:szCs w:val="20"/>
          <w:lang w:eastAsia="en-IN" w:bidi="hi-IN"/>
        </w:rPr>
        <w:t>J. Org. Chem.</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2021</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86</w:t>
      </w:r>
      <w:r w:rsidRPr="00A92130">
        <w:rPr>
          <w:rFonts w:ascii="Times New Roman" w:eastAsia="Times New Roman" w:hAnsi="Times New Roman" w:cs="Times New Roman"/>
          <w:color w:val="222222"/>
          <w:sz w:val="20"/>
          <w:szCs w:val="20"/>
          <w:lang w:eastAsia="en-IN" w:bidi="hi-IN"/>
        </w:rPr>
        <w:t>, 2431–2436. [</w:t>
      </w:r>
      <w:hyperlink r:id="rId55"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"https://doi.org/10.1021/acs.joc.0c02575"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3C13FF9C"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Li, J.; Hu, Y.; Hao, X.; Tan, J.; Li, F.; </w:t>
      </w:r>
      <w:proofErr w:type="spellStart"/>
      <w:r w:rsidRPr="00A92130">
        <w:rPr>
          <w:rFonts w:ascii="Times New Roman" w:eastAsia="Times New Roman" w:hAnsi="Times New Roman" w:cs="Times New Roman"/>
          <w:color w:val="222222"/>
          <w:sz w:val="20"/>
          <w:szCs w:val="20"/>
          <w:lang w:eastAsia="en-IN" w:bidi="hi-IN"/>
        </w:rPr>
        <w:t>Qiao</w:t>
      </w:r>
      <w:proofErr w:type="spellEnd"/>
      <w:r w:rsidRPr="00A92130">
        <w:rPr>
          <w:rFonts w:ascii="Times New Roman" w:eastAsia="Times New Roman" w:hAnsi="Times New Roman" w:cs="Times New Roman"/>
          <w:color w:val="222222"/>
          <w:sz w:val="20"/>
          <w:szCs w:val="20"/>
          <w:lang w:eastAsia="en-IN" w:bidi="hi-IN"/>
        </w:rPr>
        <w:t xml:space="preserve">, X.; Chen, S.; Xiao, C.; Chen, M.; Peng, Z.; et al. </w:t>
      </w:r>
      <w:proofErr w:type="spellStart"/>
      <w:r w:rsidRPr="00A92130">
        <w:rPr>
          <w:rFonts w:ascii="Times New Roman" w:eastAsia="Times New Roman" w:hAnsi="Times New Roman" w:cs="Times New Roman"/>
          <w:color w:val="222222"/>
          <w:sz w:val="20"/>
          <w:szCs w:val="20"/>
          <w:lang w:eastAsia="en-IN" w:bidi="hi-IN"/>
        </w:rPr>
        <w:t>Raistrickindole</w:t>
      </w:r>
      <w:proofErr w:type="spellEnd"/>
      <w:r w:rsidRPr="00A92130">
        <w:rPr>
          <w:rFonts w:ascii="Times New Roman" w:eastAsia="Times New Roman" w:hAnsi="Times New Roman" w:cs="Times New Roman"/>
          <w:color w:val="222222"/>
          <w:sz w:val="20"/>
          <w:szCs w:val="20"/>
          <w:lang w:eastAsia="en-IN" w:bidi="hi-IN"/>
        </w:rPr>
        <w:t xml:space="preserve"> A, an Anti-HCV </w:t>
      </w:r>
      <w:proofErr w:type="spellStart"/>
      <w:r w:rsidRPr="00A92130">
        <w:rPr>
          <w:rFonts w:ascii="Times New Roman" w:eastAsia="Times New Roman" w:hAnsi="Times New Roman" w:cs="Times New Roman"/>
          <w:color w:val="222222"/>
          <w:sz w:val="20"/>
          <w:szCs w:val="20"/>
          <w:lang w:eastAsia="en-IN" w:bidi="hi-IN"/>
        </w:rPr>
        <w:t>Oxazinoindole</w:t>
      </w:r>
      <w:proofErr w:type="spellEnd"/>
      <w:r w:rsidRPr="00A92130">
        <w:rPr>
          <w:rFonts w:ascii="Times New Roman" w:eastAsia="Times New Roman" w:hAnsi="Times New Roman" w:cs="Times New Roman"/>
          <w:color w:val="222222"/>
          <w:sz w:val="20"/>
          <w:szCs w:val="20"/>
          <w:lang w:eastAsia="en-IN" w:bidi="hi-IN"/>
        </w:rPr>
        <w:t xml:space="preserve"> Alkaloid from Penicillium </w:t>
      </w:r>
      <w:proofErr w:type="spellStart"/>
      <w:r w:rsidRPr="00A92130">
        <w:rPr>
          <w:rFonts w:ascii="Times New Roman" w:eastAsia="Times New Roman" w:hAnsi="Times New Roman" w:cs="Times New Roman"/>
          <w:color w:val="222222"/>
          <w:sz w:val="20"/>
          <w:szCs w:val="20"/>
          <w:lang w:eastAsia="en-IN" w:bidi="hi-IN"/>
        </w:rPr>
        <w:t>Raistrickii</w:t>
      </w:r>
      <w:proofErr w:type="spellEnd"/>
      <w:r w:rsidRPr="00A92130">
        <w:rPr>
          <w:rFonts w:ascii="Times New Roman" w:eastAsia="Times New Roman" w:hAnsi="Times New Roman" w:cs="Times New Roman"/>
          <w:color w:val="222222"/>
          <w:sz w:val="20"/>
          <w:szCs w:val="20"/>
          <w:lang w:eastAsia="en-IN" w:bidi="hi-IN"/>
        </w:rPr>
        <w:t xml:space="preserve"> IMB17-034. </w:t>
      </w:r>
      <w:r w:rsidRPr="00A92130">
        <w:rPr>
          <w:rFonts w:ascii="Times New Roman" w:eastAsia="Times New Roman" w:hAnsi="Times New Roman" w:cs="Times New Roman"/>
          <w:i/>
          <w:iCs/>
          <w:color w:val="222222"/>
          <w:sz w:val="20"/>
          <w:szCs w:val="20"/>
          <w:lang w:eastAsia="en-IN" w:bidi="hi-IN"/>
        </w:rPr>
        <w:t>J. Nat. Prod.</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2019</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82</w:t>
      </w:r>
      <w:r w:rsidRPr="00A92130">
        <w:rPr>
          <w:rFonts w:ascii="Times New Roman" w:eastAsia="Times New Roman" w:hAnsi="Times New Roman" w:cs="Times New Roman"/>
          <w:color w:val="222222"/>
          <w:sz w:val="20"/>
          <w:szCs w:val="20"/>
          <w:lang w:eastAsia="en-IN" w:bidi="hi-IN"/>
        </w:rPr>
        <w:t>, 1391–1395. [</w:t>
      </w:r>
      <w:hyperlink r:id="rId56"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"https://doi.org/10.1021/acs.jnatprod.9b00259"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6641E1C8" w14:textId="77777777" w:rsidR="00A92130" w:rsidRPr="00A92130" w:rsidRDefault="00A92130" w:rsidP="00A92130">
      <w:pPr>
        <w:numPr>
          <w:ilvl w:val="0"/>
          <w:numId w:val="45"/>
        </w:numPr>
        <w:shd w:val="clear" w:color="auto" w:fill="FFFFFF"/>
        <w:spacing w:after="0" w:line="240" w:lineRule="auto"/>
        <w:jc w:val="both"/>
        <w:rPr>
          <w:rFonts w:ascii="Times New Roman" w:eastAsia="Times New Roman" w:hAnsi="Times New Roman" w:cs="Times New Roman"/>
          <w:color w:val="222222"/>
          <w:sz w:val="20"/>
          <w:szCs w:val="20"/>
          <w:lang w:eastAsia="en-IN" w:bidi="hi-IN"/>
        </w:rPr>
      </w:pPr>
      <w:r w:rsidRPr="00A92130">
        <w:rPr>
          <w:rFonts w:ascii="Times New Roman" w:eastAsia="Times New Roman" w:hAnsi="Times New Roman" w:cs="Times New Roman"/>
          <w:color w:val="222222"/>
          <w:sz w:val="20"/>
          <w:szCs w:val="20"/>
          <w:lang w:eastAsia="en-IN" w:bidi="hi-IN"/>
        </w:rPr>
        <w:t xml:space="preserve">Huang, L.H.; Xu, M.Y.; Li, H.J.; Li, J.Q.; Chen, Y.X.; Ma, W.Z.; Li, Y.P.; Xu, J.; Yang, D.P.; Lan, W.J. Amino Acid-Directed Strategy for Inducing the Marine-Derived Fungus </w:t>
      </w:r>
      <w:proofErr w:type="spellStart"/>
      <w:r w:rsidRPr="00A92130">
        <w:rPr>
          <w:rFonts w:ascii="Times New Roman" w:eastAsia="Times New Roman" w:hAnsi="Times New Roman" w:cs="Times New Roman"/>
          <w:color w:val="222222"/>
          <w:sz w:val="20"/>
          <w:szCs w:val="20"/>
          <w:lang w:eastAsia="en-IN" w:bidi="hi-IN"/>
        </w:rPr>
        <w:t>Scedosporium</w:t>
      </w:r>
      <w:proofErr w:type="spellEnd"/>
      <w:r w:rsidRPr="00A92130">
        <w:rPr>
          <w:rFonts w:ascii="Times New Roman" w:eastAsia="Times New Roman" w:hAnsi="Times New Roman" w:cs="Times New Roman"/>
          <w:color w:val="222222"/>
          <w:sz w:val="20"/>
          <w:szCs w:val="20"/>
          <w:lang w:eastAsia="en-IN" w:bidi="hi-IN"/>
        </w:rPr>
        <w:t xml:space="preserve"> </w:t>
      </w:r>
      <w:proofErr w:type="spellStart"/>
      <w:r w:rsidRPr="00A92130">
        <w:rPr>
          <w:rFonts w:ascii="Times New Roman" w:eastAsia="Times New Roman" w:hAnsi="Times New Roman" w:cs="Times New Roman"/>
          <w:color w:val="222222"/>
          <w:sz w:val="20"/>
          <w:szCs w:val="20"/>
          <w:lang w:eastAsia="en-IN" w:bidi="hi-IN"/>
        </w:rPr>
        <w:t>Apiospermum</w:t>
      </w:r>
      <w:proofErr w:type="spellEnd"/>
      <w:r w:rsidRPr="00A92130">
        <w:rPr>
          <w:rFonts w:ascii="Times New Roman" w:eastAsia="Times New Roman" w:hAnsi="Times New Roman" w:cs="Times New Roman"/>
          <w:color w:val="222222"/>
          <w:sz w:val="20"/>
          <w:szCs w:val="20"/>
          <w:lang w:eastAsia="en-IN" w:bidi="hi-IN"/>
        </w:rPr>
        <w:t xml:space="preserve"> F41-1 to Maximize Alkaloid Diversity. </w:t>
      </w:r>
      <w:r w:rsidRPr="00A92130">
        <w:rPr>
          <w:rFonts w:ascii="Times New Roman" w:eastAsia="Times New Roman" w:hAnsi="Times New Roman" w:cs="Times New Roman"/>
          <w:i/>
          <w:iCs/>
          <w:color w:val="222222"/>
          <w:sz w:val="20"/>
          <w:szCs w:val="20"/>
          <w:lang w:eastAsia="en-IN" w:bidi="hi-IN"/>
        </w:rPr>
        <w:t>Org. Lett.</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b/>
          <w:bCs/>
          <w:color w:val="222222"/>
          <w:sz w:val="20"/>
          <w:szCs w:val="20"/>
          <w:lang w:eastAsia="en-IN" w:bidi="hi-IN"/>
        </w:rPr>
        <w:t>2017</w:t>
      </w:r>
      <w:r w:rsidRPr="00A92130">
        <w:rPr>
          <w:rFonts w:ascii="Times New Roman" w:eastAsia="Times New Roman" w:hAnsi="Times New Roman" w:cs="Times New Roman"/>
          <w:color w:val="222222"/>
          <w:sz w:val="20"/>
          <w:szCs w:val="20"/>
          <w:lang w:eastAsia="en-IN" w:bidi="hi-IN"/>
        </w:rPr>
        <w:t>, </w:t>
      </w:r>
      <w:r w:rsidRPr="00A92130">
        <w:rPr>
          <w:rFonts w:ascii="Times New Roman" w:eastAsia="Times New Roman" w:hAnsi="Times New Roman" w:cs="Times New Roman"/>
          <w:i/>
          <w:iCs/>
          <w:color w:val="222222"/>
          <w:sz w:val="20"/>
          <w:szCs w:val="20"/>
          <w:lang w:eastAsia="en-IN" w:bidi="hi-IN"/>
        </w:rPr>
        <w:t>19</w:t>
      </w:r>
      <w:r w:rsidRPr="00A92130">
        <w:rPr>
          <w:rFonts w:ascii="Times New Roman" w:eastAsia="Times New Roman" w:hAnsi="Times New Roman" w:cs="Times New Roman"/>
          <w:color w:val="222222"/>
          <w:sz w:val="20"/>
          <w:szCs w:val="20"/>
          <w:lang w:eastAsia="en-IN" w:bidi="hi-IN"/>
        </w:rPr>
        <w:t>, 4888–4891. [</w:t>
      </w:r>
      <w:hyperlink r:id="rId57" w:tgtFrame="_blank" w:history="1">
        <w:r w:rsidRPr="00A92130">
          <w:rPr>
            <w:rFonts w:ascii="Times New Roman" w:eastAsia="Times New Roman" w:hAnsi="Times New Roman" w:cs="Times New Roman"/>
            <w:b/>
            <w:bCs/>
            <w:color w:val="4F5671"/>
            <w:sz w:val="20"/>
            <w:szCs w:val="20"/>
            <w:lang w:eastAsia="en-IN" w:bidi="hi-IN"/>
          </w:rPr>
          <w:t>Google Scholar</w:t>
        </w:r>
      </w:hyperlink>
      <w:r w:rsidRPr="00A92130">
        <w:rPr>
          <w:rFonts w:ascii="Times New Roman" w:eastAsia="Times New Roman" w:hAnsi="Times New Roman" w:cs="Times New Roman"/>
          <w:color w:val="222222"/>
          <w:sz w:val="20"/>
          <w:szCs w:val="20"/>
          <w:lang w:eastAsia="en-IN" w:bidi="hi-IN"/>
        </w:rPr>
        <w:t>] [</w:t>
      </w:r>
      <w:proofErr w:type="spellStart"/>
      <w:r w:rsidRPr="00A92130">
        <w:rPr>
          <w:rFonts w:ascii="Times New Roman" w:eastAsia="Times New Roman" w:hAnsi="Times New Roman" w:cs="Times New Roman"/>
          <w:color w:val="222222"/>
          <w:sz w:val="20"/>
          <w:szCs w:val="20"/>
          <w:lang w:eastAsia="en-IN" w:bidi="hi-IN"/>
        </w:rPr>
        <w:fldChar w:fldCharType="begin"/>
      </w:r>
      <w:r w:rsidRPr="00A92130">
        <w:rPr>
          <w:rFonts w:ascii="Times New Roman" w:eastAsia="Times New Roman" w:hAnsi="Times New Roman" w:cs="Times New Roman"/>
          <w:color w:val="222222"/>
          <w:sz w:val="20"/>
          <w:szCs w:val="20"/>
          <w:lang w:eastAsia="en-IN" w:bidi="hi-IN"/>
        </w:rPr>
        <w:instrText xml:space="preserve"> HYPERLINK "https://doi.org/10.1021/acs.orglett.7b02238" \t "_blank" </w:instrText>
      </w:r>
      <w:r w:rsidRPr="00A92130">
        <w:rPr>
          <w:rFonts w:ascii="Times New Roman" w:eastAsia="Times New Roman" w:hAnsi="Times New Roman" w:cs="Times New Roman"/>
          <w:color w:val="222222"/>
          <w:sz w:val="20"/>
          <w:szCs w:val="20"/>
          <w:lang w:eastAsia="en-IN" w:bidi="hi-IN"/>
        </w:rPr>
      </w:r>
      <w:r w:rsidRPr="00A92130">
        <w:rPr>
          <w:rFonts w:ascii="Times New Roman" w:eastAsia="Times New Roman" w:hAnsi="Times New Roman" w:cs="Times New Roman"/>
          <w:color w:val="222222"/>
          <w:sz w:val="20"/>
          <w:szCs w:val="20"/>
          <w:lang w:eastAsia="en-IN" w:bidi="hi-IN"/>
        </w:rPr>
        <w:fldChar w:fldCharType="separate"/>
      </w:r>
      <w:r w:rsidRPr="00A92130">
        <w:rPr>
          <w:rFonts w:ascii="Times New Roman" w:eastAsia="Times New Roman" w:hAnsi="Times New Roman" w:cs="Times New Roman"/>
          <w:b/>
          <w:bCs/>
          <w:color w:val="4F5671"/>
          <w:sz w:val="20"/>
          <w:szCs w:val="20"/>
          <w:lang w:eastAsia="en-IN" w:bidi="hi-IN"/>
        </w:rPr>
        <w:t>CrossRef</w:t>
      </w:r>
      <w:proofErr w:type="spellEnd"/>
      <w:r w:rsidRPr="00A92130">
        <w:rPr>
          <w:rFonts w:ascii="Times New Roman" w:eastAsia="Times New Roman" w:hAnsi="Times New Roman" w:cs="Times New Roman"/>
          <w:color w:val="222222"/>
          <w:sz w:val="20"/>
          <w:szCs w:val="20"/>
          <w:lang w:eastAsia="en-IN" w:bidi="hi-IN"/>
        </w:rPr>
        <w:fldChar w:fldCharType="end"/>
      </w:r>
      <w:r w:rsidRPr="00A92130">
        <w:rPr>
          <w:rFonts w:ascii="Times New Roman" w:eastAsia="Times New Roman" w:hAnsi="Times New Roman" w:cs="Times New Roman"/>
          <w:color w:val="222222"/>
          <w:sz w:val="20"/>
          <w:szCs w:val="20"/>
          <w:lang w:eastAsia="en-IN" w:bidi="hi-IN"/>
        </w:rPr>
        <w:t>]</w:t>
      </w:r>
    </w:p>
    <w:p w14:paraId="087F94E5" w14:textId="77777777" w:rsidR="00A92130" w:rsidRPr="009425FC" w:rsidRDefault="00A92130" w:rsidP="00A92130">
      <w:pPr>
        <w:rPr>
          <w:rFonts w:ascii="Times New Roman" w:hAnsi="Times New Roman" w:cs="Times New Roman"/>
          <w:sz w:val="28"/>
          <w:szCs w:val="28"/>
        </w:rPr>
      </w:pPr>
    </w:p>
    <w:p w14:paraId="6CA7E5F0" w14:textId="770C91DE" w:rsidR="006C11CA" w:rsidRPr="00A92130" w:rsidRDefault="006C11CA" w:rsidP="00A92130">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A92130" w:rsidSect="005F717A">
      <w:type w:val="continuous"/>
      <w:pgSz w:w="11907" w:h="16839" w:code="9"/>
      <w:pgMar w:top="510" w:right="907" w:bottom="340" w:left="907" w:header="113" w:footer="17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ohit Patil" w:date="2023-04-13T12:16:00Z" w:initials="RP">
    <w:p w14:paraId="68F490EA" w14:textId="77777777" w:rsidR="00ED0381" w:rsidRDefault="00ED0381" w:rsidP="00ED0381">
      <w:pPr>
        <w:pStyle w:val="CommentText"/>
      </w:pPr>
      <w:r>
        <w:rPr>
          <w:rStyle w:val="CommentReference"/>
        </w:rPr>
        <w:annotationRef/>
      </w:r>
    </w:p>
  </w:comment>
  <w:comment w:id="2" w:author="Rohit Patil" w:date="2023-04-13T12:16:00Z" w:initials="RP">
    <w:p w14:paraId="09684FFB" w14:textId="77777777" w:rsidR="00ED0381" w:rsidRDefault="00ED0381" w:rsidP="00ED0381">
      <w:pPr>
        <w:pStyle w:val="CommentText"/>
      </w:pPr>
      <w:r>
        <w:rPr>
          <w:rStyle w:val="CommentReference"/>
        </w:rPr>
        <w:annotationRef/>
      </w:r>
    </w:p>
  </w:comment>
  <w:comment w:id="3" w:author="Rohit Patil" w:date="2023-04-13T12:16:00Z" w:initials="RP">
    <w:p w14:paraId="01D1040A" w14:textId="77777777" w:rsidR="00ED0381" w:rsidRDefault="00ED0381" w:rsidP="00ED0381">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8F490EA" w15:done="0"/>
  <w15:commentEx w15:paraId="09684FFB" w15:done="0"/>
  <w15:commentEx w15:paraId="01D1040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8F490EA" w16cid:durableId="27ED8AD1"/>
  <w16cid:commentId w16cid:paraId="09684FFB" w16cid:durableId="27ED8AD2"/>
  <w16cid:commentId w16cid:paraId="01D1040A" w16cid:durableId="27ED8AD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75C06" w14:textId="77777777" w:rsidR="002B496E" w:rsidRDefault="002B496E" w:rsidP="00C556D7">
      <w:pPr>
        <w:spacing w:after="0" w:line="240" w:lineRule="auto"/>
      </w:pPr>
      <w:r>
        <w:separator/>
      </w:r>
    </w:p>
  </w:endnote>
  <w:endnote w:type="continuationSeparator" w:id="0">
    <w:p w14:paraId="047BF0ED" w14:textId="77777777" w:rsidR="002B496E" w:rsidRDefault="002B496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8BC46" w14:textId="77777777" w:rsidR="002B496E" w:rsidRDefault="002B496E" w:rsidP="00C556D7">
      <w:pPr>
        <w:spacing w:after="0" w:line="240" w:lineRule="auto"/>
      </w:pPr>
      <w:r>
        <w:separator/>
      </w:r>
    </w:p>
  </w:footnote>
  <w:footnote w:type="continuationSeparator" w:id="0">
    <w:p w14:paraId="4AE02F00" w14:textId="77777777" w:rsidR="002B496E" w:rsidRDefault="002B496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846FD"/>
    <w:multiLevelType w:val="hybridMultilevel"/>
    <w:tmpl w:val="526EB4A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962E71"/>
    <w:multiLevelType w:val="hybridMultilevel"/>
    <w:tmpl w:val="BE323F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754262"/>
    <w:multiLevelType w:val="hybridMultilevel"/>
    <w:tmpl w:val="D5664C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F457CD"/>
    <w:multiLevelType w:val="hybridMultilevel"/>
    <w:tmpl w:val="132256E0"/>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11" w15:restartNumberingAfterBreak="0">
    <w:nsid w:val="230F24F2"/>
    <w:multiLevelType w:val="hybridMultilevel"/>
    <w:tmpl w:val="2B468F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46165AC"/>
    <w:multiLevelType w:val="hybridMultilevel"/>
    <w:tmpl w:val="97F2C1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0359F0"/>
    <w:multiLevelType w:val="hybridMultilevel"/>
    <w:tmpl w:val="36F24D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97B637C"/>
    <w:multiLevelType w:val="hybridMultilevel"/>
    <w:tmpl w:val="3D8C96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E23ECC"/>
    <w:multiLevelType w:val="hybridMultilevel"/>
    <w:tmpl w:val="C4AA1FA8"/>
    <w:lvl w:ilvl="0" w:tplc="4009000B">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04E09AA"/>
    <w:multiLevelType w:val="hybridMultilevel"/>
    <w:tmpl w:val="C07CDE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79D6953"/>
    <w:multiLevelType w:val="hybridMultilevel"/>
    <w:tmpl w:val="D8E0830C"/>
    <w:lvl w:ilvl="0" w:tplc="40090009">
      <w:start w:val="1"/>
      <w:numFmt w:val="bullet"/>
      <w:lvlText w:val=""/>
      <w:lvlJc w:val="left"/>
      <w:pPr>
        <w:ind w:left="760" w:hanging="360"/>
      </w:pPr>
      <w:rPr>
        <w:rFonts w:ascii="Wingdings" w:hAnsi="Wingdings" w:hint="default"/>
      </w:rPr>
    </w:lvl>
    <w:lvl w:ilvl="1" w:tplc="40090003" w:tentative="1">
      <w:start w:val="1"/>
      <w:numFmt w:val="bullet"/>
      <w:lvlText w:val="o"/>
      <w:lvlJc w:val="left"/>
      <w:pPr>
        <w:ind w:left="1480" w:hanging="360"/>
      </w:pPr>
      <w:rPr>
        <w:rFonts w:ascii="Courier New" w:hAnsi="Courier New" w:cs="Courier New" w:hint="default"/>
      </w:rPr>
    </w:lvl>
    <w:lvl w:ilvl="2" w:tplc="40090005" w:tentative="1">
      <w:start w:val="1"/>
      <w:numFmt w:val="bullet"/>
      <w:lvlText w:val=""/>
      <w:lvlJc w:val="left"/>
      <w:pPr>
        <w:ind w:left="2200" w:hanging="360"/>
      </w:pPr>
      <w:rPr>
        <w:rFonts w:ascii="Wingdings" w:hAnsi="Wingdings" w:hint="default"/>
      </w:rPr>
    </w:lvl>
    <w:lvl w:ilvl="3" w:tplc="40090001" w:tentative="1">
      <w:start w:val="1"/>
      <w:numFmt w:val="bullet"/>
      <w:lvlText w:val=""/>
      <w:lvlJc w:val="left"/>
      <w:pPr>
        <w:ind w:left="2920" w:hanging="360"/>
      </w:pPr>
      <w:rPr>
        <w:rFonts w:ascii="Symbol" w:hAnsi="Symbol" w:hint="default"/>
      </w:rPr>
    </w:lvl>
    <w:lvl w:ilvl="4" w:tplc="40090003" w:tentative="1">
      <w:start w:val="1"/>
      <w:numFmt w:val="bullet"/>
      <w:lvlText w:val="o"/>
      <w:lvlJc w:val="left"/>
      <w:pPr>
        <w:ind w:left="3640" w:hanging="360"/>
      </w:pPr>
      <w:rPr>
        <w:rFonts w:ascii="Courier New" w:hAnsi="Courier New" w:cs="Courier New" w:hint="default"/>
      </w:rPr>
    </w:lvl>
    <w:lvl w:ilvl="5" w:tplc="40090005" w:tentative="1">
      <w:start w:val="1"/>
      <w:numFmt w:val="bullet"/>
      <w:lvlText w:val=""/>
      <w:lvlJc w:val="left"/>
      <w:pPr>
        <w:ind w:left="4360" w:hanging="360"/>
      </w:pPr>
      <w:rPr>
        <w:rFonts w:ascii="Wingdings" w:hAnsi="Wingdings" w:hint="default"/>
      </w:rPr>
    </w:lvl>
    <w:lvl w:ilvl="6" w:tplc="40090001" w:tentative="1">
      <w:start w:val="1"/>
      <w:numFmt w:val="bullet"/>
      <w:lvlText w:val=""/>
      <w:lvlJc w:val="left"/>
      <w:pPr>
        <w:ind w:left="5080" w:hanging="360"/>
      </w:pPr>
      <w:rPr>
        <w:rFonts w:ascii="Symbol" w:hAnsi="Symbol" w:hint="default"/>
      </w:rPr>
    </w:lvl>
    <w:lvl w:ilvl="7" w:tplc="40090003" w:tentative="1">
      <w:start w:val="1"/>
      <w:numFmt w:val="bullet"/>
      <w:lvlText w:val="o"/>
      <w:lvlJc w:val="left"/>
      <w:pPr>
        <w:ind w:left="5800" w:hanging="360"/>
      </w:pPr>
      <w:rPr>
        <w:rFonts w:ascii="Courier New" w:hAnsi="Courier New" w:cs="Courier New" w:hint="default"/>
      </w:rPr>
    </w:lvl>
    <w:lvl w:ilvl="8" w:tplc="40090005" w:tentative="1">
      <w:start w:val="1"/>
      <w:numFmt w:val="bullet"/>
      <w:lvlText w:val=""/>
      <w:lvlJc w:val="left"/>
      <w:pPr>
        <w:ind w:left="6520" w:hanging="360"/>
      </w:pPr>
      <w:rPr>
        <w:rFonts w:ascii="Wingdings" w:hAnsi="Wingdings" w:hint="default"/>
      </w:rPr>
    </w:lvl>
  </w:abstractNum>
  <w:abstractNum w:abstractNumId="29" w15:restartNumberingAfterBreak="0">
    <w:nsid w:val="59DE5637"/>
    <w:multiLevelType w:val="hybridMultilevel"/>
    <w:tmpl w:val="62C209E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FD953AF"/>
    <w:multiLevelType w:val="hybridMultilevel"/>
    <w:tmpl w:val="44B084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0D51026"/>
    <w:multiLevelType w:val="hybridMultilevel"/>
    <w:tmpl w:val="57C69F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9A1251"/>
    <w:multiLevelType w:val="hybridMultilevel"/>
    <w:tmpl w:val="C52242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6BC153F"/>
    <w:multiLevelType w:val="hybridMultilevel"/>
    <w:tmpl w:val="9876566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8AE24C3"/>
    <w:multiLevelType w:val="hybridMultilevel"/>
    <w:tmpl w:val="F488C5E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B4635B7"/>
    <w:multiLevelType w:val="hybridMultilevel"/>
    <w:tmpl w:val="F142FEAA"/>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E69035B"/>
    <w:multiLevelType w:val="hybridMultilevel"/>
    <w:tmpl w:val="BA1653D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3CD498C"/>
    <w:multiLevelType w:val="hybridMultilevel"/>
    <w:tmpl w:val="7EE8EB8C"/>
    <w:lvl w:ilvl="0" w:tplc="40090005">
      <w:start w:val="1"/>
      <w:numFmt w:val="bullet"/>
      <w:lvlText w:val=""/>
      <w:lvlJc w:val="left"/>
      <w:pPr>
        <w:ind w:left="860" w:hanging="360"/>
      </w:pPr>
      <w:rPr>
        <w:rFonts w:ascii="Wingdings" w:hAnsi="Wingdings" w:hint="default"/>
      </w:rPr>
    </w:lvl>
    <w:lvl w:ilvl="1" w:tplc="40090003" w:tentative="1">
      <w:start w:val="1"/>
      <w:numFmt w:val="bullet"/>
      <w:lvlText w:val="o"/>
      <w:lvlJc w:val="left"/>
      <w:pPr>
        <w:ind w:left="1580" w:hanging="360"/>
      </w:pPr>
      <w:rPr>
        <w:rFonts w:ascii="Courier New" w:hAnsi="Courier New" w:cs="Courier New" w:hint="default"/>
      </w:rPr>
    </w:lvl>
    <w:lvl w:ilvl="2" w:tplc="40090005" w:tentative="1">
      <w:start w:val="1"/>
      <w:numFmt w:val="bullet"/>
      <w:lvlText w:val=""/>
      <w:lvlJc w:val="left"/>
      <w:pPr>
        <w:ind w:left="2300" w:hanging="360"/>
      </w:pPr>
      <w:rPr>
        <w:rFonts w:ascii="Wingdings" w:hAnsi="Wingdings" w:hint="default"/>
      </w:rPr>
    </w:lvl>
    <w:lvl w:ilvl="3" w:tplc="40090001" w:tentative="1">
      <w:start w:val="1"/>
      <w:numFmt w:val="bullet"/>
      <w:lvlText w:val=""/>
      <w:lvlJc w:val="left"/>
      <w:pPr>
        <w:ind w:left="3020" w:hanging="360"/>
      </w:pPr>
      <w:rPr>
        <w:rFonts w:ascii="Symbol" w:hAnsi="Symbol" w:hint="default"/>
      </w:rPr>
    </w:lvl>
    <w:lvl w:ilvl="4" w:tplc="40090003" w:tentative="1">
      <w:start w:val="1"/>
      <w:numFmt w:val="bullet"/>
      <w:lvlText w:val="o"/>
      <w:lvlJc w:val="left"/>
      <w:pPr>
        <w:ind w:left="3740" w:hanging="360"/>
      </w:pPr>
      <w:rPr>
        <w:rFonts w:ascii="Courier New" w:hAnsi="Courier New" w:cs="Courier New" w:hint="default"/>
      </w:rPr>
    </w:lvl>
    <w:lvl w:ilvl="5" w:tplc="40090005" w:tentative="1">
      <w:start w:val="1"/>
      <w:numFmt w:val="bullet"/>
      <w:lvlText w:val=""/>
      <w:lvlJc w:val="left"/>
      <w:pPr>
        <w:ind w:left="4460" w:hanging="360"/>
      </w:pPr>
      <w:rPr>
        <w:rFonts w:ascii="Wingdings" w:hAnsi="Wingdings" w:hint="default"/>
      </w:rPr>
    </w:lvl>
    <w:lvl w:ilvl="6" w:tplc="40090001" w:tentative="1">
      <w:start w:val="1"/>
      <w:numFmt w:val="bullet"/>
      <w:lvlText w:val=""/>
      <w:lvlJc w:val="left"/>
      <w:pPr>
        <w:ind w:left="5180" w:hanging="360"/>
      </w:pPr>
      <w:rPr>
        <w:rFonts w:ascii="Symbol" w:hAnsi="Symbol" w:hint="default"/>
      </w:rPr>
    </w:lvl>
    <w:lvl w:ilvl="7" w:tplc="40090003" w:tentative="1">
      <w:start w:val="1"/>
      <w:numFmt w:val="bullet"/>
      <w:lvlText w:val="o"/>
      <w:lvlJc w:val="left"/>
      <w:pPr>
        <w:ind w:left="5900" w:hanging="360"/>
      </w:pPr>
      <w:rPr>
        <w:rFonts w:ascii="Courier New" w:hAnsi="Courier New" w:cs="Courier New" w:hint="default"/>
      </w:rPr>
    </w:lvl>
    <w:lvl w:ilvl="8" w:tplc="40090005" w:tentative="1">
      <w:start w:val="1"/>
      <w:numFmt w:val="bullet"/>
      <w:lvlText w:val=""/>
      <w:lvlJc w:val="left"/>
      <w:pPr>
        <w:ind w:left="6620" w:hanging="360"/>
      </w:pPr>
      <w:rPr>
        <w:rFonts w:ascii="Wingdings" w:hAnsi="Wingdings" w:hint="default"/>
      </w:rPr>
    </w:lvl>
  </w:abstractNum>
  <w:abstractNum w:abstractNumId="39" w15:restartNumberingAfterBreak="0">
    <w:nsid w:val="74C2085D"/>
    <w:multiLevelType w:val="hybridMultilevel"/>
    <w:tmpl w:val="26F29E2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BB6E9A"/>
    <w:multiLevelType w:val="hybridMultilevel"/>
    <w:tmpl w:val="C37608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3" w15:restartNumberingAfterBreak="0">
    <w:nsid w:val="797E3083"/>
    <w:multiLevelType w:val="hybridMultilevel"/>
    <w:tmpl w:val="8700A5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DB14464"/>
    <w:multiLevelType w:val="hybridMultilevel"/>
    <w:tmpl w:val="C3FE7D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27749852">
    <w:abstractNumId w:val="14"/>
  </w:num>
  <w:num w:numId="2" w16cid:durableId="249891877">
    <w:abstractNumId w:val="8"/>
  </w:num>
  <w:num w:numId="3" w16cid:durableId="1156847096">
    <w:abstractNumId w:val="19"/>
  </w:num>
  <w:num w:numId="4" w16cid:durableId="880871597">
    <w:abstractNumId w:val="20"/>
  </w:num>
  <w:num w:numId="5" w16cid:durableId="1201286937">
    <w:abstractNumId w:val="13"/>
  </w:num>
  <w:num w:numId="6" w16cid:durableId="1810829691">
    <w:abstractNumId w:val="24"/>
  </w:num>
  <w:num w:numId="7" w16cid:durableId="125247788">
    <w:abstractNumId w:val="2"/>
  </w:num>
  <w:num w:numId="8" w16cid:durableId="22484197">
    <w:abstractNumId w:val="41"/>
  </w:num>
  <w:num w:numId="9" w16cid:durableId="2059668953">
    <w:abstractNumId w:val="0"/>
  </w:num>
  <w:num w:numId="10" w16cid:durableId="228347990">
    <w:abstractNumId w:val="6"/>
  </w:num>
  <w:num w:numId="11" w16cid:durableId="1132677800">
    <w:abstractNumId w:val="32"/>
  </w:num>
  <w:num w:numId="12" w16cid:durableId="956059466">
    <w:abstractNumId w:val="22"/>
  </w:num>
  <w:num w:numId="13" w16cid:durableId="1843471428">
    <w:abstractNumId w:val="18"/>
  </w:num>
  <w:num w:numId="14" w16cid:durableId="1413890742">
    <w:abstractNumId w:val="4"/>
  </w:num>
  <w:num w:numId="15" w16cid:durableId="1859153221">
    <w:abstractNumId w:val="27"/>
  </w:num>
  <w:num w:numId="16" w16cid:durableId="1708019708">
    <w:abstractNumId w:val="15"/>
  </w:num>
  <w:num w:numId="17" w16cid:durableId="1629699636">
    <w:abstractNumId w:val="21"/>
  </w:num>
  <w:num w:numId="18" w16cid:durableId="366297429">
    <w:abstractNumId w:val="3"/>
  </w:num>
  <w:num w:numId="19" w16cid:durableId="314800729">
    <w:abstractNumId w:val="40"/>
  </w:num>
  <w:num w:numId="20" w16cid:durableId="247806828">
    <w:abstractNumId w:val="9"/>
  </w:num>
  <w:num w:numId="21" w16cid:durableId="1645506986">
    <w:abstractNumId w:val="26"/>
  </w:num>
  <w:num w:numId="22" w16cid:durableId="1091582470">
    <w:abstractNumId w:val="1"/>
  </w:num>
  <w:num w:numId="23" w16cid:durableId="836459649">
    <w:abstractNumId w:val="23"/>
  </w:num>
  <w:num w:numId="24" w16cid:durableId="2017995044">
    <w:abstractNumId w:val="39"/>
  </w:num>
  <w:num w:numId="25" w16cid:durableId="1351180498">
    <w:abstractNumId w:val="28"/>
  </w:num>
  <w:num w:numId="26" w16cid:durableId="878057153">
    <w:abstractNumId w:val="34"/>
  </w:num>
  <w:num w:numId="27" w16cid:durableId="756899272">
    <w:abstractNumId w:val="11"/>
  </w:num>
  <w:num w:numId="28" w16cid:durableId="347488867">
    <w:abstractNumId w:val="44"/>
  </w:num>
  <w:num w:numId="29" w16cid:durableId="181020760">
    <w:abstractNumId w:val="16"/>
  </w:num>
  <w:num w:numId="30" w16cid:durableId="1737968009">
    <w:abstractNumId w:val="17"/>
  </w:num>
  <w:num w:numId="31" w16cid:durableId="1046762249">
    <w:abstractNumId w:val="7"/>
  </w:num>
  <w:num w:numId="32" w16cid:durableId="955714111">
    <w:abstractNumId w:val="43"/>
  </w:num>
  <w:num w:numId="33" w16cid:durableId="953246031">
    <w:abstractNumId w:val="10"/>
  </w:num>
  <w:num w:numId="34" w16cid:durableId="1631285401">
    <w:abstractNumId w:val="5"/>
  </w:num>
  <w:num w:numId="35" w16cid:durableId="1767923335">
    <w:abstractNumId w:val="37"/>
  </w:num>
  <w:num w:numId="36" w16cid:durableId="794712586">
    <w:abstractNumId w:val="31"/>
  </w:num>
  <w:num w:numId="37" w16cid:durableId="1859778">
    <w:abstractNumId w:val="38"/>
  </w:num>
  <w:num w:numId="38" w16cid:durableId="793668958">
    <w:abstractNumId w:val="36"/>
  </w:num>
  <w:num w:numId="39" w16cid:durableId="1848789687">
    <w:abstractNumId w:val="29"/>
  </w:num>
  <w:num w:numId="40" w16cid:durableId="436485225">
    <w:abstractNumId w:val="33"/>
  </w:num>
  <w:num w:numId="41" w16cid:durableId="959455931">
    <w:abstractNumId w:val="30"/>
  </w:num>
  <w:num w:numId="42" w16cid:durableId="246353007">
    <w:abstractNumId w:val="25"/>
  </w:num>
  <w:num w:numId="43" w16cid:durableId="681469447">
    <w:abstractNumId w:val="35"/>
  </w:num>
  <w:num w:numId="44" w16cid:durableId="86119154">
    <w:abstractNumId w:val="42"/>
  </w:num>
  <w:num w:numId="45" w16cid:durableId="6314492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1CD"/>
    <w:rsid w:val="001D1DD3"/>
    <w:rsid w:val="001E4A2E"/>
    <w:rsid w:val="001E51F3"/>
    <w:rsid w:val="001F0BB1"/>
    <w:rsid w:val="00201F1E"/>
    <w:rsid w:val="00205839"/>
    <w:rsid w:val="00205A73"/>
    <w:rsid w:val="00206DE4"/>
    <w:rsid w:val="00227FA8"/>
    <w:rsid w:val="002426D5"/>
    <w:rsid w:val="002551A9"/>
    <w:rsid w:val="002650CA"/>
    <w:rsid w:val="00273038"/>
    <w:rsid w:val="002A579C"/>
    <w:rsid w:val="002B496E"/>
    <w:rsid w:val="002E72CF"/>
    <w:rsid w:val="002F3187"/>
    <w:rsid w:val="002F43A5"/>
    <w:rsid w:val="003027AB"/>
    <w:rsid w:val="0030543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2A08"/>
    <w:rsid w:val="004448D6"/>
    <w:rsid w:val="0044570C"/>
    <w:rsid w:val="00446FEA"/>
    <w:rsid w:val="00450069"/>
    <w:rsid w:val="004623B5"/>
    <w:rsid w:val="0046258F"/>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3DF6"/>
    <w:rsid w:val="005A48C2"/>
    <w:rsid w:val="005B3887"/>
    <w:rsid w:val="005B73A4"/>
    <w:rsid w:val="005C1D19"/>
    <w:rsid w:val="005D265F"/>
    <w:rsid w:val="005F717A"/>
    <w:rsid w:val="006110CA"/>
    <w:rsid w:val="00614154"/>
    <w:rsid w:val="00617A82"/>
    <w:rsid w:val="00631F17"/>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62BC"/>
    <w:rsid w:val="00756E86"/>
    <w:rsid w:val="00767719"/>
    <w:rsid w:val="0079243B"/>
    <w:rsid w:val="007B170D"/>
    <w:rsid w:val="007D5C9A"/>
    <w:rsid w:val="007E75BA"/>
    <w:rsid w:val="007E79D6"/>
    <w:rsid w:val="007F4C35"/>
    <w:rsid w:val="007F6CE4"/>
    <w:rsid w:val="00811A8F"/>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71957"/>
    <w:rsid w:val="009A49D4"/>
    <w:rsid w:val="009C713B"/>
    <w:rsid w:val="009E4D95"/>
    <w:rsid w:val="009E7E3D"/>
    <w:rsid w:val="009F6540"/>
    <w:rsid w:val="00A0162A"/>
    <w:rsid w:val="00A4268C"/>
    <w:rsid w:val="00A61FC8"/>
    <w:rsid w:val="00A66F99"/>
    <w:rsid w:val="00A71E07"/>
    <w:rsid w:val="00A730E3"/>
    <w:rsid w:val="00A846B7"/>
    <w:rsid w:val="00A8479C"/>
    <w:rsid w:val="00A92130"/>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443C"/>
    <w:rsid w:val="00CA0B60"/>
    <w:rsid w:val="00CA6977"/>
    <w:rsid w:val="00CA6ED2"/>
    <w:rsid w:val="00CD7165"/>
    <w:rsid w:val="00CE4576"/>
    <w:rsid w:val="00CE478D"/>
    <w:rsid w:val="00CE4A54"/>
    <w:rsid w:val="00CE5A19"/>
    <w:rsid w:val="00D25854"/>
    <w:rsid w:val="00D3084A"/>
    <w:rsid w:val="00D74DDA"/>
    <w:rsid w:val="00DA495F"/>
    <w:rsid w:val="00DA52F4"/>
    <w:rsid w:val="00DD6B36"/>
    <w:rsid w:val="00DD7C7C"/>
    <w:rsid w:val="00DF201E"/>
    <w:rsid w:val="00DF317B"/>
    <w:rsid w:val="00DF6FFA"/>
    <w:rsid w:val="00E03AB8"/>
    <w:rsid w:val="00E058D9"/>
    <w:rsid w:val="00E23745"/>
    <w:rsid w:val="00E26448"/>
    <w:rsid w:val="00E26687"/>
    <w:rsid w:val="00E34078"/>
    <w:rsid w:val="00E35FB6"/>
    <w:rsid w:val="00E73492"/>
    <w:rsid w:val="00E81599"/>
    <w:rsid w:val="00E82016"/>
    <w:rsid w:val="00E908BF"/>
    <w:rsid w:val="00EA6189"/>
    <w:rsid w:val="00EB0728"/>
    <w:rsid w:val="00EB432A"/>
    <w:rsid w:val="00EB588E"/>
    <w:rsid w:val="00ED0381"/>
    <w:rsid w:val="00EE526E"/>
    <w:rsid w:val="00EF2F02"/>
    <w:rsid w:val="00EF4E4D"/>
    <w:rsid w:val="00F01E52"/>
    <w:rsid w:val="00F141E8"/>
    <w:rsid w:val="00F14345"/>
    <w:rsid w:val="00F14F23"/>
    <w:rsid w:val="00F21C38"/>
    <w:rsid w:val="00F42C71"/>
    <w:rsid w:val="00F43ABE"/>
    <w:rsid w:val="00F62C11"/>
    <w:rsid w:val="00F65276"/>
    <w:rsid w:val="00FC7701"/>
    <w:rsid w:val="00FD11A2"/>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CommentReference">
    <w:name w:val="annotation reference"/>
    <w:basedOn w:val="DefaultParagraphFont"/>
    <w:uiPriority w:val="99"/>
    <w:semiHidden/>
    <w:unhideWhenUsed/>
    <w:rsid w:val="00ED0381"/>
    <w:rPr>
      <w:sz w:val="16"/>
      <w:szCs w:val="16"/>
    </w:rPr>
  </w:style>
  <w:style w:type="paragraph" w:styleId="CommentText">
    <w:name w:val="annotation text"/>
    <w:basedOn w:val="Normal"/>
    <w:link w:val="CommentTextChar"/>
    <w:uiPriority w:val="99"/>
    <w:semiHidden/>
    <w:unhideWhenUsed/>
    <w:rsid w:val="00ED0381"/>
    <w:pPr>
      <w:spacing w:after="80" w:line="240" w:lineRule="auto"/>
    </w:pPr>
    <w:rPr>
      <w:rFonts w:eastAsiaTheme="minorEastAsia"/>
      <w:sz w:val="20"/>
      <w:szCs w:val="18"/>
      <w:lang w:val="en-IN" w:bidi="mr-IN"/>
    </w:rPr>
  </w:style>
  <w:style w:type="character" w:customStyle="1" w:styleId="CommentTextChar">
    <w:name w:val="Comment Text Char"/>
    <w:basedOn w:val="DefaultParagraphFont"/>
    <w:link w:val="CommentText"/>
    <w:uiPriority w:val="99"/>
    <w:semiHidden/>
    <w:rsid w:val="00ED0381"/>
    <w:rPr>
      <w:rFonts w:eastAsiaTheme="minorEastAsia"/>
      <w:sz w:val="20"/>
      <w:szCs w:val="18"/>
      <w:lang w:val="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s://scholar.google.com/scholar_lookup?title=Scoping+Review:+Are+CVDs+Risk+Calculators+Using+the+Digital+Platform+Benecial+for+CVDs+Prevention+and+Management?&amp;author=Abd,+M.&amp;author=Mohammed,+E.&amp;author=Badawy,+D.&amp;author=Naing,+L.&amp;author=Johar,+S.&amp;author=Ong,+S.&amp;author=Rahman,+H.A.&amp;author=Lin,+C.&amp;author=Raja,+C.&amp;author=Pengiran,+I.&amp;publication_year=2022&amp;journal=Res.+Sq.&amp;doi=10.21203/rs.3.rs-1486942/v1" TargetMode="External"/><Relationship Id="rId26" Type="http://schemas.openxmlformats.org/officeDocument/2006/relationships/hyperlink" Target="https://scholar.google.com/scholar_lookup?title=Complications+of+Pancreatic+Surgery&amp;author=Ho,+C.K.&amp;author=Kleeff,+J.&amp;author=Friess,+H.&amp;author=B%C3%BCchler,+M.W.&amp;publication_year=2005&amp;journal=HPB&amp;volume=7&amp;pages=99%E2%80%93108&amp;doi=10.1080/13651820510028936" TargetMode="External"/><Relationship Id="rId39" Type="http://schemas.openxmlformats.org/officeDocument/2006/relationships/hyperlink" Target="https://scholar.google.com/scholar_lookup?title=Marine+Natural+Products:+A+Source+of+Novel+Anticancer+Drugs&amp;author=Khalifa,+S.A.M.&amp;author=Elias,+N.&amp;author=Farag,+M.A.&amp;author=Chen,+L.&amp;author=Saeed,+A.&amp;author=Hegazy,+M.E.F.&amp;author=Moustafa,+M.S.&amp;author=El-Wahed,+A.A.&amp;author=Al-Mousawi,+S.M.&amp;author=Musharraf,+S.G.&amp;publication_year=2019&amp;journal=Mar.+Drugs&amp;volume=17&amp;pages=491&amp;doi=10.3390/md17090491" TargetMode="External"/><Relationship Id="rId21" Type="http://schemas.openxmlformats.org/officeDocument/2006/relationships/hyperlink" Target="https://www.mdpi.com/1660-4601/16/7/1165/pdf" TargetMode="External"/><Relationship Id="rId34" Type="http://schemas.openxmlformats.org/officeDocument/2006/relationships/hyperlink" Target="https://pubs.acs.org/doi/pdf/10.1021/acs.jnatprod.5b01055" TargetMode="External"/><Relationship Id="rId42" Type="http://schemas.openxmlformats.org/officeDocument/2006/relationships/hyperlink" Target="http://www.ncbi.nlm.nih.gov/pubmed/33430021" TargetMode="External"/><Relationship Id="rId47" Type="http://schemas.openxmlformats.org/officeDocument/2006/relationships/hyperlink" Target="https://scholar.google.com/scholar_lookup?title=Exploring+Marine+as+a+Rich+Source+of+Bioactive+Peptides:+Challenges+and+Opportunities+from+Marine+Pharmacology&amp;author=Ahmed,+I.&amp;author=Asgher,+M.&amp;author=Sher,+F.&amp;author=Hussain,+S.M.&amp;author=Nazish,+N.&amp;author=Joshi,+N.&amp;author=Sharma,+A.&amp;author=Parra-Sald%C3%ADvar,+R.&amp;author=Bilal,+M.&amp;author=Iqbal,+H.M.N.&amp;publication_year=2022&amp;journal=Mar.+Drugs&amp;volume=20&amp;pages=208&amp;doi=10.3390/md20030208&amp;pmid=35323507" TargetMode="External"/><Relationship Id="rId50" Type="http://schemas.openxmlformats.org/officeDocument/2006/relationships/hyperlink" Target="https://scholar.google.com/scholar_lookup?title=Chlorinated+Bis-Indole+Alkaloids+from+Deep-Sea+Derived+Streptomyces+sp.+SCSIO+11791+with+Antibacterial+and+Cytotoxic+Activities&amp;author=Song,+Y.&amp;author=Yang,+J.&amp;author=Yu,+J.&amp;author=Li,+J.&amp;author=Yuan,+J.&amp;author=Wong,+N.K.&amp;author=Ju,+J.&amp;publication_year=2020&amp;journal=J.+Antibiot.+(Tokyo)&amp;volume=73&amp;pages=542%E2%80%93547&amp;doi=10.1038/s41429-020-0307-4" TargetMode="External"/><Relationship Id="rId55" Type="http://schemas.openxmlformats.org/officeDocument/2006/relationships/hyperlink" Target="https://scholar.google.com/scholar_lookup?title=Ascandinines+A-D,+Indole+Diterpenoids,+from+the+Sponge-Derived+Fungus+Aspergillus+candidus+HDN15-152&amp;author=Zhou,+G.&amp;author=Sun,+C.&amp;author=Hou,+X.&amp;author=Che,+Q.&amp;author=Zhang,+G.&amp;author=Gu,+Q.&amp;author=Liu,+C.&amp;author=Zhu,+T.&amp;author=Li,+D.&amp;publication_year=2021&amp;journal=J.+Org.+Chem.&amp;volume=86&amp;pages=2431%E2%80%932436&amp;doi=10.1021/acs.joc.0c02575"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scholar_lookup?title=Nanomaterials+Based+Flexible+Devices+for+Monitoring+and+Treatment+of+Cardiovascular+Diseases+(CVDs)&amp;author=Xiang,+Z.&amp;author=Han,+M.&amp;author=Zhang,+H.&amp;publication_year=2022&amp;journal=Nano+Res.&amp;volume=89&amp;pages=248&amp;doi=10.1007/s12274-022-4551-8" TargetMode="External"/><Relationship Id="rId29" Type="http://schemas.openxmlformats.org/officeDocument/2006/relationships/hyperlink" Target="https://scholar.google.com/scholar_lookup?title=Cardiovascular+Active+Peptides+of+Marine+Origin+with+ACE+Inhibitory+Activities:+Potential+Role+as+Anti-Hypertensive+Drugs+and+in+Prevention+of+SARSCoV-2+Infection&amp;author=Festa,+M.&amp;author=Sansone,+C.&amp;author=Brunet,+C.&amp;author=Crocetta,+F.&amp;author=Di+Paola,+L.&amp;author=Lombardo,+M.&amp;author=Bruno,+A.&amp;author=Noonan,+D.M.&amp;author=Albini,+A.&amp;publication_year=2020&amp;journal=Int.+J.+Mol.+Sci.&amp;volume=21&amp;pages=8364&amp;doi=10.3390/ijms21218364" TargetMode="External"/><Relationship Id="rId11" Type="http://schemas.openxmlformats.org/officeDocument/2006/relationships/hyperlink" Target="https://www.ncbi.nlm.nih.gov/pmc/articles/PMC4832911/" TargetMode="External"/><Relationship Id="rId24" Type="http://schemas.openxmlformats.org/officeDocument/2006/relationships/hyperlink" Target="https://scholar.google.com/scholar_lookup?title=Heat+Shock+Protein+90+as+Therapeutic+Target+for+CVDs+and+Heart+Ageing&amp;author=Dabravolski,+S.A.&amp;author=Sukhorukov,+V.N.&amp;author=Kalmykov,+V.A.&amp;author=Orekhov,+N.A.&amp;author=Grechko,+A.V.&amp;author=Orekhov,+A.N.&amp;publication_year=2022&amp;journal=Int.+J.+Mol.+Sci.&amp;volume=23&amp;pages=649&amp;doi=10.3390/ijms23020649" TargetMode="External"/><Relationship Id="rId32" Type="http://schemas.openxmlformats.org/officeDocument/2006/relationships/hyperlink" Target="https://scholar.google.com/scholar_lookup?title=Marine+Natural+Products+and+Coronary+Artery+Disease&amp;author=Liang,+B.&amp;author=Cai,+X.-Y.&amp;author=Gu,+N.&amp;publication_year=2021&amp;journal=Front.+Cardiovasc.+Med.&amp;volume=8&amp;pages=739932&amp;doi=10.3389/fcvm.2021.739932" TargetMode="External"/><Relationship Id="rId37" Type="http://schemas.openxmlformats.org/officeDocument/2006/relationships/hyperlink" Target="https://scholar.google.com/scholar_lookup?title=Marine+Natural+Products+and+Their+Potential+Applications+as+Anti-Infective+Agents&amp;author=Donia,+M.&amp;author=Hamann,+M.T.&amp;publication_year=2003&amp;journal=Lancet+Infect.+Dis.&amp;volume=3&amp;pages=338%E2%80%93348&amp;doi=10.1016/S1473-3099(03)00655-8" TargetMode="External"/><Relationship Id="rId40" Type="http://schemas.openxmlformats.org/officeDocument/2006/relationships/hyperlink" Target="https://www.mdpi.com/1660-3397/17/9/491/pdf" TargetMode="External"/><Relationship Id="rId45" Type="http://schemas.openxmlformats.org/officeDocument/2006/relationships/hyperlink" Target="https://www.mdpi.com/1660-3397/14/3/46/pdf" TargetMode="External"/><Relationship Id="rId53" Type="http://schemas.openxmlformats.org/officeDocument/2006/relationships/hyperlink" Target="https://scholar.google.com/scholar_lookup?title=Recent+Advances+in+Molecular+Docking+for+the+Research+and+Discovery+of+Potential+Marine+Drugs&amp;author=Chen,+G.&amp;author=Seukep,+A.J.&amp;author=Guo,+M.&amp;publication_year=2020&amp;journal=Mar.+Drugs&amp;volume=18&amp;pages=545&amp;doi=10.3390/md18110545"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scholar.google.com/scholar_lookup?title=The+Global+Burden+of+Cardiovascular+Diseases+and+Risks:+A+Compass+for+Global+Action&amp;author=Roth,+G.A.&amp;author=Mensah,+G.A.&amp;author=Fuster,+V.&amp;publication_year=2020&amp;journal=J.+Am.+Coll.+Cardiol.&amp;volume=76&amp;pages=2980%E2%80%932981&amp;doi=10.1016/j.jacc.2020.11.021" TargetMode="Externa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 Id="rId22" Type="http://schemas.openxmlformats.org/officeDocument/2006/relationships/hyperlink" Target="https://scholar.google.com/scholar_lookup?title=The+Lancet+Women+and+Cardiovascular+Disease+Commission:+Reducing+the+Global+Burden+by+2030&amp;author=Vogel,+B.&amp;author=Acevedo,+M.&amp;author=Appelman,+Y.&amp;author=Bairey+Merz,+C.N.&amp;author=Chieffo,+A.&amp;author=Figtree,+G.A.&amp;author=Guerrero,+M.&amp;author=Kunadian,+V.&amp;author=Lam,+C.S.P.&amp;author=Maas,+A.H.E.M.&amp;publication_year=2021&amp;journal=Lancet&amp;volume=397&amp;pages=2385%E2%80%932438&amp;doi=10.1016/S0140-6736(21)00684-X" TargetMode="External"/><Relationship Id="rId27" Type="http://schemas.openxmlformats.org/officeDocument/2006/relationships/hyperlink" Target="http://www.hpbonline.org/article/S1365182X15308510/pdf" TargetMode="External"/><Relationship Id="rId30" Type="http://schemas.openxmlformats.org/officeDocument/2006/relationships/hyperlink" Target="https://scholar.google.com/scholar_lookup?title=Carotenoids+from+Marine+Microalgae+as+Antimelanoma+Agents&amp;author=Ferraz,+C.A.A.&amp;author=Grougnet,+R.&amp;author=Nicolau,+E.&amp;author=Picot,+L.&amp;author=de+Oliveira+Junior,+R.G.&amp;publication_year=2022&amp;journal=Mar.+Drugs&amp;volume=20&amp;pages=618&amp;doi=10.3390/md20100618" TargetMode="External"/><Relationship Id="rId35" Type="http://schemas.openxmlformats.org/officeDocument/2006/relationships/hyperlink" Target="https://scholar.google.com/scholar_lookup?title=Marine+Natural+Products+in+Medicinal+Chemistry&amp;author=Jim%C3%A9nez,+C.&amp;publication_year=2018&amp;journal=ACS+Med.+Chem.+Lett.&amp;volume=9&amp;pages=959%E2%80%93961&amp;doi=10.1021/acsmedchemlett.8b00368" TargetMode="External"/><Relationship Id="rId43" Type="http://schemas.openxmlformats.org/officeDocument/2006/relationships/hyperlink" Target="https://scholar.google.com/scholar_lookup?title=Therapeutic+Properties+and+Uses+of+Marine+Invertebrates+in+the+Ancient+Greek+World+and+Early+Byzantium&amp;author=Voultsiadou+Eleni,+E.&amp;publication_year=2010&amp;journal=J.+Ethnopharmacol.&amp;volume=130&amp;pages=237%E2%80%93247&amp;doi=10.1016/j.jep.2010.04.041" TargetMode="External"/><Relationship Id="rId48" Type="http://schemas.openxmlformats.org/officeDocument/2006/relationships/hyperlink" Target="http://www.ncbi.nlm.nih.gov/pubmed/35323507" TargetMode="External"/><Relationship Id="rId56" Type="http://schemas.openxmlformats.org/officeDocument/2006/relationships/hyperlink" Target="https://scholar.google.com/scholar_lookup?title=Raistrickindole+A,+an+Anti-HCV+Oxazinoindole+Alkaloid+from+Penicillium+Raistrickii+IMB17-034&amp;author=Li,+J.&amp;author=Hu,+Y.&amp;author=Hao,+X.&amp;author=Tan,+J.&amp;author=Li,+F.&amp;author=Qiao,+X.&amp;author=Chen,+S.&amp;author=Xiao,+C.&amp;author=Chen,+M.&amp;author=Peng,+Z.&amp;publication_year=2019&amp;journal=J.+Nat.+Prod.&amp;volume=82&amp;pages=1391%E2%80%931395&amp;doi=10.1021/acs.jnatprod.9b00259" TargetMode="External"/><Relationship Id="rId8" Type="http://schemas.openxmlformats.org/officeDocument/2006/relationships/header" Target="header1.xml"/><Relationship Id="rId51" Type="http://schemas.openxmlformats.org/officeDocument/2006/relationships/hyperlink" Target="https://scholar.google.com/scholar_lookup?title=Dragmacidin+G,+a+Bioactive+Bis-Indole+Alkaloid+from+a+Deep-Water+Sponge+of+the+Genus+Spongosorites&amp;author=Wright,+A.E.&amp;author=Killday,+K.B.&amp;author=Chakrabarti,+D.&amp;author=Guzm%C3%A1n,+E.A.&amp;author=Harmody,+D.&amp;author=McCarthy,+P.J.&amp;author=Pitts,+T.&amp;author=Pomponi,+S.A.&amp;author=Reed,+J.K.&amp;author=Roberts,+B.F.&amp;publication_year=2017&amp;journal=Mar.+Drugs&amp;volume=15&amp;pages=16&amp;doi=10.3390/md15010016" TargetMode="External"/><Relationship Id="rId3" Type="http://schemas.openxmlformats.org/officeDocument/2006/relationships/styles" Target="styles.xml"/><Relationship Id="rId12" Type="http://schemas.openxmlformats.org/officeDocument/2006/relationships/hyperlink" Target="https://www.ncbi.nlm.nih.gov/pmc/articles/PMC4832911/" TargetMode="External"/><Relationship Id="rId17" Type="http://schemas.openxmlformats.org/officeDocument/2006/relationships/hyperlink" Target="https://scholar.google.com/scholar_lookup?title=Global+Burden+of+Cardiovascular+Diseases+and+Risk+Factors,+1990%E2%80%932019:+Update+From+the+GBD+2019+Study&amp;author=Roth,+G.A.&amp;author=Mensah,+G.A.&amp;author=Johnson,+C.O.&amp;author=Addolorato,+G.&amp;author=Ammirati,+E.&amp;author=Baddour,+L.M.&amp;author=Barengo,+N.C.&amp;author=Beaton,+A.&amp;author=Benjamin,+E.J.&amp;author=Benziger,+C.P.&amp;publication_year=2020&amp;journal=J.+Am.+Coll.+Cardiol.&amp;volume=76&amp;pages=2982%E2%80%933021&amp;doi=10.1016/j.jacc.2020.11.010" TargetMode="External"/><Relationship Id="rId25" Type="http://schemas.openxmlformats.org/officeDocument/2006/relationships/hyperlink" Target="https://scholar.google.com/scholar_lookup?title=Papaverine,+a+Promising+Therapeutic+Agent+for+the+Treatment+of+COVID-19+Patients+with+Underlying+Cardiovascular+Diseases+(CVDs)&amp;author=Valipour,+M.&amp;author=Irannejad,+H.&amp;author=Emami,+S.&amp;publication_year=2022&amp;journal=Drug+Dev.+Res.&amp;volume=83&amp;pages=1246%E2%80%931250&amp;doi=10.1002/ddr.21961" TargetMode="External"/><Relationship Id="rId33" Type="http://schemas.openxmlformats.org/officeDocument/2006/relationships/hyperlink" Target="https://scholar.google.com/scholar_lookup?title=Natural+Products+as+Sources+of+New+Drugs+from+1981+to+2014&amp;author=Newman,+D.J.&amp;author=Cragg,+G.M.&amp;publication_year=2016&amp;journal=J.+Nat.+Prod.&amp;volume=79&amp;pages=629%E2%80%93661&amp;doi=10.1021/acs.jnatprod.5b01055" TargetMode="External"/><Relationship Id="rId38" Type="http://schemas.openxmlformats.org/officeDocument/2006/relationships/hyperlink" Target="https://scholar.google.com/scholar_lookup?title=Exploring+the+Ocean+for+New+Drug+Developments:+Marine+Pharmacology&amp;author=Malve,+H.&amp;publication_year=2016&amp;journal=J.+Pharm.+Bioallied+Sci.&amp;volume=8&amp;pages=83%E2%80%9391&amp;doi=10.4103/0975-7406.171700" TargetMode="External"/><Relationship Id="rId46" Type="http://schemas.openxmlformats.org/officeDocument/2006/relationships/hyperlink" Target="https://scholar.google.com/scholar_lookup?title=Chemical+Defense+Strategies+of+Marine+Organisms&amp;author=Pohnert,+G.&amp;publication_year=2004&amp;pages=179%E2%80%93219" TargetMode="External"/><Relationship Id="rId59" Type="http://schemas.openxmlformats.org/officeDocument/2006/relationships/theme" Target="theme/theme1.xml"/><Relationship Id="rId20" Type="http://schemas.openxmlformats.org/officeDocument/2006/relationships/hyperlink" Target="https://scholar.google.com/scholar_lookup?title=Cardiovascular+Disease+and+the+Female+Disadvantage&amp;author=Woodward,+M.&amp;publication_year=2019&amp;journal=Int.+J.+Environ.+Res.+Public+Health&amp;volume=16&amp;pages=1165&amp;doi=10.3390/ijerph16071165" TargetMode="External"/><Relationship Id="rId41" Type="http://schemas.openxmlformats.org/officeDocument/2006/relationships/hyperlink" Target="https://scholar.google.com/scholar_lookup?title=Benefits+under+the+Sea:+The+Role+of+Marine+Compounds+in+Neurodegenerative+Disorders&amp;author=Catanesi,+M.&amp;author=Caioni,+G.&amp;author=Castelli,+V.&amp;author=Benedetti,+E.&amp;author=D%E2%80%99angelo,+M.&amp;author=Cimini,+A.&amp;publication_year=2021&amp;journal=Mar.+Drugs&amp;volume=19&amp;pages=24&amp;doi=10.3390/md19010024&amp;pmid=33430021" TargetMode="External"/><Relationship Id="rId54" Type="http://schemas.openxmlformats.org/officeDocument/2006/relationships/hyperlink" Target="https://scholar.google.com/scholar_lookup?title=L-Tryptophan+Induces+a+Marine-Derived+Fusarium+sp.+to+Produce+Indole+Alkaloids+with+Activity+against+the+Zika+Virus&amp;author=Guo,+Y.W.&amp;author=Liu,+X.J.&amp;author=Yuan,+J.&amp;author=Li,+H.J.&amp;author=Mahmud,+T.&amp;author=Hong,+M.J.&amp;author=Yu,+J.C.&amp;author=Lan,+W.J.&amp;publication_year=2020&amp;journal=J.+Nat.+Prod.&amp;volume=83&amp;pages=3372%E2%80%933380&amp;doi=10.1021/acs.jnatprod.0c00717"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microsoft.com/office/2016/09/relationships/commentsIds" Target="commentsIds.xml"/><Relationship Id="rId23" Type="http://schemas.openxmlformats.org/officeDocument/2006/relationships/hyperlink" Target="https://scholar.google.com/scholar_lookup?title=High+Blood+Pressure+and+Cardiovascular+Disease&amp;author=Fuchs,+F.D.&amp;author=Whelton,+P.K.&amp;publication_year=2020&amp;journal=Hypertension&amp;volume=75&amp;pages=285%E2%80%93292&amp;doi=10.1161/HYPERTENSIONAHA.119.14240" TargetMode="External"/><Relationship Id="rId28" Type="http://schemas.openxmlformats.org/officeDocument/2006/relationships/hyperlink" Target="https://scholar.google.com/scholar_lookup?title=Cardiovascular+Disease+in+Chronic+Kidney+Disease+Pathophysiological+Insights+and+Therapeutic+Options&amp;author=Jankowski,+J.&amp;author=Floege,+J.&amp;author=Fliser,+D.&amp;author=B%C3%B6hm,+M.&amp;author=Marx,+N.&amp;publication_year=2021&amp;journal=Circulation&amp;volume=143&amp;pages=1157%E2%80%931172&amp;doi=10.1161/CIRCULATIONAHA.120.050686" TargetMode="External"/><Relationship Id="rId36" Type="http://schemas.openxmlformats.org/officeDocument/2006/relationships/hyperlink" Target="https://pubs.acs.org/doi/pdf/10.1021/acsmedchemlett.8b00368" TargetMode="External"/><Relationship Id="rId49" Type="http://schemas.openxmlformats.org/officeDocument/2006/relationships/hyperlink" Target="https://scholar.google.com/scholar_lookup?title=Bioactive+Indole+Diketopiperazine+Alkaloids+from+the+Marine+Endophytic+Fungus+Aspergillus+sp.+YJ191021&amp;author=Yang,+J.&amp;author=Gong,+L.&amp;author=Guo,+M.&amp;author=Jiang,+Y.&amp;author=Ding,+Y.&amp;author=Wang,+Z.&amp;author=Xin,+X.&amp;author=An,+F.&amp;publication_year=2021&amp;journal=Mar.+Drugs&amp;volume=19&amp;pages=157&amp;doi=10.3390/md19030157" TargetMode="External"/><Relationship Id="rId57" Type="http://schemas.openxmlformats.org/officeDocument/2006/relationships/hyperlink" Target="https://scholar.google.com/scholar_lookup?title=Amino+Acid-Directed+Strategy+for+Inducing+the+Marine-Derived+Fungus+Scedosporium+Apiospermum+F41-1+to+Maximize+Alkaloid+Diversity&amp;author=Huang,+L.H.&amp;author=Xu,+M.Y.&amp;author=Li,+H.J.&amp;author=Li,+J.Q.&amp;author=Chen,+Y.X.&amp;author=Ma,+W.Z.&amp;author=Li,+Y.P.&amp;author=Xu,+J.&amp;author=Yang,+D.P.&amp;author=Lan,+W.J.&amp;publication_year=2017&amp;journal=Org.+Lett.&amp;volume=19&amp;pages=4888%E2%80%934891&amp;doi=10.1021/acs.orglett.7b02238" TargetMode="External"/><Relationship Id="rId10" Type="http://schemas.openxmlformats.org/officeDocument/2006/relationships/hyperlink" Target="https://www.ncbi.nlm.nih.gov/pmc/articles/PMC4832911/" TargetMode="External"/><Relationship Id="rId31" Type="http://schemas.openxmlformats.org/officeDocument/2006/relationships/hyperlink" Target="https://scholar.google.com/scholar_lookup?title=Recent+Advances+in+the+Discovery+and+Development+of+Marine+Natural+Products+with+Cardiovascular+Pharmacological+Effects&amp;author=Zhou,+J.-B.&amp;author=Luo,+R.&amp;author=Zheng,+Y.-L.&amp;author=Pang,+J.-Y.&amp;publication_year=2017&amp;journal=Mini-Rev.+Med.+Chem.&amp;volume=18&amp;pages=527%E2%80%93550&amp;doi=10.2174/1389557517666170927112621" TargetMode="External"/><Relationship Id="rId44" Type="http://schemas.openxmlformats.org/officeDocument/2006/relationships/hyperlink" Target="https://scholar.google.com/scholar_lookup?title=Chinese+Marine+Materia+Medica+Resources:+Status+and+Potential&amp;author=Fu,+X.M.&amp;author=Zhang,+M.Q.&amp;author=Shao,+C.L.&amp;author=Li,+G.Q.&amp;author=Bai,+H.&amp;author=Dai,+G.L.&amp;author=Chen,+Q.W.&amp;author=Kong,+W.&amp;author=Fu,+X.J.&amp;author=Wang,+C.Y.&amp;publication_year=2016&amp;journal=Mar.+Drugs&amp;volume=14&amp;pages=46&amp;doi=10.3390/md14030046" TargetMode="External"/><Relationship Id="rId52" Type="http://schemas.openxmlformats.org/officeDocument/2006/relationships/hyperlink" Target="https://www.mdpi.com/1660-3397/15/1/16/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9787</Words>
  <Characters>55792</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Mohit Nagmoti</cp:lastModifiedBy>
  <cp:revision>2</cp:revision>
  <cp:lastPrinted>2023-04-22T13:57:00Z</cp:lastPrinted>
  <dcterms:created xsi:type="dcterms:W3CDTF">2023-04-24T10:48:00Z</dcterms:created>
  <dcterms:modified xsi:type="dcterms:W3CDTF">2023-04-24T10:48:00Z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dab54f9c6de351cd6e29631c2104593cda281c5ddd6095ac3efec9ea635e0e29</vt:lpwstr>
  </property>
</Properties>
</file>