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65DD66" w14:textId="77777777" w:rsidR="00524F65" w:rsidRDefault="00524F65">
      <w:pPr>
        <w:pStyle w:val="BodyText"/>
        <w:spacing w:before="3"/>
        <w:rPr>
          <w:sz w:val="15"/>
        </w:rPr>
      </w:pPr>
    </w:p>
    <w:p w14:paraId="1865DD67" w14:textId="2D3D6C03" w:rsidR="00524F65" w:rsidRDefault="000F1BA1" w:rsidP="00A51510">
      <w:pPr>
        <w:pStyle w:val="Title"/>
        <w:spacing w:before="90" w:line="276" w:lineRule="auto"/>
        <w:ind w:left="127" w:right="156"/>
        <w:rPr>
          <w:rFonts w:ascii="Cambria" w:eastAsia="Cambria" w:hAnsi="Cambria" w:cs="Cambria"/>
        </w:rPr>
      </w:pPr>
      <w:r>
        <w:rPr>
          <w:rFonts w:ascii="Cambria" w:eastAsia="Cambria" w:hAnsi="Cambria" w:cs="Cambria"/>
        </w:rPr>
        <w:t xml:space="preserve">A REVIEW PAPER ON </w:t>
      </w:r>
      <w:r w:rsidR="00146C9E" w:rsidRPr="00A51510">
        <w:rPr>
          <w:rFonts w:ascii="Cambria" w:eastAsia="Cambria" w:hAnsi="Cambria" w:cs="Cambria"/>
        </w:rPr>
        <w:t>COLUMNS WITH SPIRAL REINFORCEMENT UNDER CONCENTRIC COMPRESSION</w:t>
      </w:r>
    </w:p>
    <w:p w14:paraId="1D51C1FB" w14:textId="77777777" w:rsidR="002C0418" w:rsidRDefault="002C0418" w:rsidP="00A51510">
      <w:pPr>
        <w:pStyle w:val="Title"/>
        <w:spacing w:before="90" w:line="276" w:lineRule="auto"/>
        <w:ind w:left="127" w:right="156"/>
        <w:rPr>
          <w:rFonts w:ascii="Cambria" w:eastAsia="Cambria" w:hAnsi="Cambria" w:cs="Cambria"/>
        </w:rPr>
      </w:pPr>
    </w:p>
    <w:p w14:paraId="74C6754C" w14:textId="749B564D" w:rsidR="007943B5" w:rsidRPr="00ED62EA" w:rsidRDefault="00510F5D" w:rsidP="007943B5">
      <w:pPr>
        <w:spacing w:line="230" w:lineRule="auto"/>
        <w:ind w:right="863"/>
        <w:jc w:val="center"/>
        <w:rPr>
          <w:rFonts w:asciiTheme="majorHAnsi" w:hAnsiTheme="majorHAnsi"/>
          <w:b/>
          <w:sz w:val="24"/>
          <w:szCs w:val="24"/>
        </w:rPr>
      </w:pPr>
      <w:r>
        <w:rPr>
          <w:rFonts w:asciiTheme="majorHAnsi" w:hAnsiTheme="majorHAnsi"/>
          <w:b/>
          <w:sz w:val="24"/>
          <w:szCs w:val="24"/>
        </w:rPr>
        <w:t xml:space="preserve">KRISHNA MOHAN BHARTI </w:t>
      </w:r>
      <w:r w:rsidR="007943B5" w:rsidRPr="00ED62EA">
        <w:rPr>
          <w:rFonts w:asciiTheme="majorHAnsi" w:hAnsiTheme="majorHAnsi"/>
          <w:b/>
          <w:sz w:val="24"/>
          <w:szCs w:val="24"/>
          <w:vertAlign w:val="superscript"/>
        </w:rPr>
        <w:t>1</w:t>
      </w:r>
      <w:r w:rsidR="007943B5" w:rsidRPr="00ED62EA">
        <w:rPr>
          <w:rFonts w:asciiTheme="majorHAnsi" w:hAnsiTheme="majorHAnsi"/>
          <w:b/>
          <w:sz w:val="24"/>
          <w:szCs w:val="24"/>
        </w:rPr>
        <w:t>,</w:t>
      </w:r>
      <w:r w:rsidR="007943B5">
        <w:rPr>
          <w:rFonts w:asciiTheme="majorHAnsi" w:hAnsiTheme="majorHAnsi"/>
          <w:b/>
          <w:sz w:val="24"/>
          <w:szCs w:val="24"/>
        </w:rPr>
        <w:t xml:space="preserve"> </w:t>
      </w:r>
      <w:r>
        <w:rPr>
          <w:rFonts w:asciiTheme="majorHAnsi" w:hAnsiTheme="majorHAnsi"/>
          <w:b/>
          <w:sz w:val="24"/>
          <w:szCs w:val="24"/>
        </w:rPr>
        <w:t xml:space="preserve">MR. </w:t>
      </w:r>
      <w:r w:rsidRPr="00ED62EA">
        <w:rPr>
          <w:rFonts w:asciiTheme="majorHAnsi" w:hAnsiTheme="majorHAnsi"/>
          <w:b/>
          <w:sz w:val="24"/>
          <w:szCs w:val="24"/>
        </w:rPr>
        <w:t xml:space="preserve"> </w:t>
      </w:r>
      <w:r>
        <w:rPr>
          <w:rFonts w:asciiTheme="majorHAnsi" w:hAnsiTheme="majorHAnsi"/>
          <w:b/>
          <w:sz w:val="24"/>
          <w:szCs w:val="24"/>
        </w:rPr>
        <w:t>RAVINDER PANWAR</w:t>
      </w:r>
      <w:r w:rsidRPr="00ED62EA">
        <w:rPr>
          <w:rFonts w:asciiTheme="majorHAnsi" w:hAnsiTheme="majorHAnsi"/>
          <w:b/>
          <w:sz w:val="24"/>
          <w:szCs w:val="24"/>
          <w:vertAlign w:val="superscript"/>
        </w:rPr>
        <w:t>2</w:t>
      </w:r>
      <w:r w:rsidRPr="00ED62EA">
        <w:rPr>
          <w:rFonts w:asciiTheme="majorHAnsi" w:hAnsiTheme="majorHAnsi"/>
          <w:b/>
          <w:sz w:val="24"/>
          <w:szCs w:val="24"/>
          <w:vertAlign w:val="subscript"/>
        </w:rPr>
        <w:t>,</w:t>
      </w:r>
      <w:r>
        <w:rPr>
          <w:rFonts w:asciiTheme="majorHAnsi" w:hAnsiTheme="majorHAnsi"/>
          <w:b/>
          <w:sz w:val="24"/>
          <w:szCs w:val="24"/>
          <w:vertAlign w:val="subscript"/>
        </w:rPr>
        <w:t xml:space="preserve">  </w:t>
      </w:r>
      <w:r w:rsidRPr="00ED62EA">
        <w:rPr>
          <w:rFonts w:asciiTheme="majorHAnsi" w:hAnsiTheme="majorHAnsi"/>
          <w:b/>
          <w:sz w:val="24"/>
          <w:szCs w:val="24"/>
          <w:vertAlign w:val="subscript"/>
        </w:rPr>
        <w:t xml:space="preserve"> </w:t>
      </w:r>
      <w:r>
        <w:rPr>
          <w:rFonts w:asciiTheme="majorHAnsi" w:hAnsiTheme="majorHAnsi"/>
          <w:b/>
          <w:sz w:val="24"/>
          <w:szCs w:val="24"/>
        </w:rPr>
        <w:t>REFAZ UR REHMAN</w:t>
      </w:r>
      <w:r w:rsidRPr="00ED62EA">
        <w:rPr>
          <w:rFonts w:asciiTheme="majorHAnsi" w:hAnsiTheme="majorHAnsi"/>
          <w:b/>
          <w:sz w:val="24"/>
          <w:szCs w:val="24"/>
          <w:vertAlign w:val="superscript"/>
        </w:rPr>
        <w:t>3</w:t>
      </w:r>
    </w:p>
    <w:p w14:paraId="7C8ED5BF" w14:textId="77777777" w:rsidR="007943B5" w:rsidRPr="00ED62EA" w:rsidRDefault="007943B5" w:rsidP="007943B5">
      <w:pPr>
        <w:spacing w:line="230" w:lineRule="auto"/>
        <w:ind w:right="863"/>
        <w:jc w:val="center"/>
        <w:rPr>
          <w:rFonts w:asciiTheme="majorHAnsi" w:hAnsiTheme="majorHAnsi"/>
          <w:b/>
          <w:sz w:val="24"/>
          <w:szCs w:val="24"/>
          <w:vertAlign w:val="subscript"/>
        </w:rPr>
      </w:pPr>
    </w:p>
    <w:p w14:paraId="0EAB0B62" w14:textId="77777777" w:rsidR="007943B5" w:rsidRPr="00D9055D" w:rsidRDefault="007943B5" w:rsidP="007943B5">
      <w:pPr>
        <w:spacing w:line="230" w:lineRule="auto"/>
        <w:ind w:right="863"/>
        <w:jc w:val="center"/>
        <w:rPr>
          <w:rFonts w:eastAsiaTheme="minorHAnsi"/>
          <w:color w:val="000000" w:themeColor="text1"/>
        </w:rPr>
      </w:pPr>
      <w:r w:rsidRPr="00D9055D">
        <w:rPr>
          <w:rFonts w:eastAsiaTheme="minorHAnsi"/>
          <w:color w:val="000000" w:themeColor="text1"/>
        </w:rPr>
        <w:t>1 M.Tech Scholar, Ganga Institute Of Tech. &amp; Management, Jhajjar, India</w:t>
      </w:r>
    </w:p>
    <w:p w14:paraId="52E05FFA" w14:textId="77777777" w:rsidR="007943B5" w:rsidRPr="00D9055D" w:rsidRDefault="000F1BA1" w:rsidP="007943B5">
      <w:pPr>
        <w:spacing w:line="230" w:lineRule="auto"/>
        <w:ind w:right="863"/>
        <w:jc w:val="center"/>
        <w:rPr>
          <w:rFonts w:eastAsiaTheme="minorHAnsi"/>
        </w:rPr>
      </w:pPr>
      <w:hyperlink r:id="rId7" w:history="1">
        <w:r w:rsidR="007943B5" w:rsidRPr="00D9055D">
          <w:rPr>
            <w:rFonts w:eastAsiaTheme="minorHAnsi"/>
          </w:rPr>
          <w:t>krishnabharti22799@gmail.com</w:t>
        </w:r>
      </w:hyperlink>
    </w:p>
    <w:p w14:paraId="04CEEE90" w14:textId="77777777" w:rsidR="007943B5" w:rsidRPr="00D9055D" w:rsidRDefault="007943B5" w:rsidP="007943B5">
      <w:pPr>
        <w:spacing w:line="230" w:lineRule="auto"/>
        <w:ind w:right="863"/>
        <w:jc w:val="center"/>
        <w:rPr>
          <w:rFonts w:eastAsiaTheme="minorHAnsi"/>
          <w:color w:val="000000" w:themeColor="text1"/>
        </w:rPr>
      </w:pPr>
    </w:p>
    <w:p w14:paraId="11A2BDA4" w14:textId="77777777" w:rsidR="007943B5" w:rsidRPr="00D9055D" w:rsidRDefault="007943B5" w:rsidP="007943B5">
      <w:pPr>
        <w:spacing w:line="230" w:lineRule="auto"/>
        <w:ind w:right="863"/>
        <w:jc w:val="center"/>
        <w:rPr>
          <w:rFonts w:eastAsiaTheme="minorHAnsi"/>
          <w:color w:val="000000" w:themeColor="text1"/>
        </w:rPr>
      </w:pPr>
      <w:r w:rsidRPr="00D9055D">
        <w:rPr>
          <w:rFonts w:eastAsiaTheme="minorHAnsi"/>
          <w:color w:val="000000" w:themeColor="text1"/>
        </w:rPr>
        <w:t>2 Assistant Professor, Ganga Institute Of Tech. &amp; Management, Jhajjar, India</w:t>
      </w:r>
    </w:p>
    <w:p w14:paraId="2B520051" w14:textId="77777777" w:rsidR="007943B5" w:rsidRPr="00D9055D" w:rsidRDefault="000F1BA1" w:rsidP="007943B5">
      <w:pPr>
        <w:spacing w:line="230" w:lineRule="auto"/>
        <w:ind w:right="863"/>
        <w:jc w:val="center"/>
        <w:rPr>
          <w:rFonts w:eastAsiaTheme="minorHAnsi"/>
        </w:rPr>
      </w:pPr>
      <w:hyperlink r:id="rId8" w:history="1">
        <w:r w:rsidR="007943B5" w:rsidRPr="00D9055D">
          <w:rPr>
            <w:rFonts w:eastAsiaTheme="minorHAnsi"/>
          </w:rPr>
          <w:t>ravinderpanwar7043@gmail.com</w:t>
        </w:r>
      </w:hyperlink>
    </w:p>
    <w:p w14:paraId="03E2DEB3" w14:textId="77777777" w:rsidR="007943B5" w:rsidRPr="00D9055D" w:rsidRDefault="007943B5" w:rsidP="007943B5">
      <w:pPr>
        <w:spacing w:line="230" w:lineRule="auto"/>
        <w:ind w:right="863"/>
        <w:jc w:val="center"/>
        <w:rPr>
          <w:rFonts w:eastAsiaTheme="minorHAnsi"/>
        </w:rPr>
      </w:pPr>
    </w:p>
    <w:p w14:paraId="31862024" w14:textId="77777777" w:rsidR="007943B5" w:rsidRPr="00D9055D" w:rsidRDefault="007943B5" w:rsidP="007943B5">
      <w:pPr>
        <w:spacing w:line="230" w:lineRule="auto"/>
        <w:ind w:right="863"/>
        <w:jc w:val="center"/>
        <w:rPr>
          <w:rFonts w:eastAsiaTheme="minorHAnsi"/>
          <w:color w:val="000000" w:themeColor="text1"/>
        </w:rPr>
      </w:pPr>
      <w:r w:rsidRPr="00D9055D">
        <w:rPr>
          <w:rFonts w:eastAsiaTheme="minorHAnsi"/>
          <w:color w:val="000000" w:themeColor="text1"/>
        </w:rPr>
        <w:t>3 Assistant Professor, Ganga Institute Of Tech. &amp; Management, Jhajjar, India</w:t>
      </w:r>
    </w:p>
    <w:p w14:paraId="018BD7E1" w14:textId="77777777" w:rsidR="007943B5" w:rsidRPr="00D9055D" w:rsidRDefault="007943B5" w:rsidP="007943B5">
      <w:pPr>
        <w:spacing w:line="230" w:lineRule="auto"/>
        <w:ind w:right="863"/>
        <w:jc w:val="center"/>
        <w:rPr>
          <w:rFonts w:eastAsiaTheme="minorHAnsi"/>
          <w:color w:val="000000" w:themeColor="text1"/>
        </w:rPr>
      </w:pPr>
      <w:r w:rsidRPr="00D9055D">
        <w:rPr>
          <w:rFonts w:eastAsiaTheme="minorHAnsi"/>
        </w:rPr>
        <w:t>refazgitm</w:t>
      </w:r>
      <w:hyperlink r:id="rId9" w:history="1">
        <w:r w:rsidRPr="00D9055D">
          <w:rPr>
            <w:rFonts w:eastAsiaTheme="minorHAnsi"/>
          </w:rPr>
          <w:t>@gmail.com</w:t>
        </w:r>
      </w:hyperlink>
    </w:p>
    <w:p w14:paraId="72294A3A" w14:textId="77777777" w:rsidR="002C0418" w:rsidRPr="00A51510" w:rsidRDefault="002C0418" w:rsidP="007943B5">
      <w:pPr>
        <w:pStyle w:val="Title"/>
        <w:spacing w:before="90" w:line="276" w:lineRule="auto"/>
        <w:ind w:left="0" w:right="156"/>
        <w:jc w:val="left"/>
        <w:rPr>
          <w:rFonts w:ascii="Cambria" w:eastAsia="Cambria" w:hAnsi="Cambria" w:cs="Cambria"/>
        </w:rPr>
      </w:pPr>
    </w:p>
    <w:p w14:paraId="1865DD6B" w14:textId="0C99E9AF" w:rsidR="00524F65" w:rsidRPr="002C0418" w:rsidRDefault="002C0418" w:rsidP="002C0418">
      <w:pPr>
        <w:pStyle w:val="Heading1"/>
        <w:spacing w:line="274" w:lineRule="exact"/>
        <w:ind w:right="212"/>
        <w:jc w:val="left"/>
        <w:rPr>
          <w:rFonts w:eastAsiaTheme="minorHAnsi"/>
          <w:color w:val="000000" w:themeColor="text1"/>
        </w:rPr>
      </w:pPr>
      <w:r w:rsidRPr="002C0418">
        <w:rPr>
          <w:rFonts w:eastAsiaTheme="minorHAnsi"/>
          <w:color w:val="000000" w:themeColor="text1"/>
        </w:rPr>
        <w:t>ABSTRACT</w:t>
      </w:r>
    </w:p>
    <w:p w14:paraId="4DCEE87A" w14:textId="77777777" w:rsidR="003325AB" w:rsidRDefault="003325AB">
      <w:pPr>
        <w:pStyle w:val="Heading1"/>
        <w:spacing w:line="274" w:lineRule="exact"/>
        <w:ind w:right="212"/>
      </w:pPr>
    </w:p>
    <w:p w14:paraId="1865DD6D" w14:textId="22BAE002" w:rsidR="00524F65" w:rsidRPr="00142536" w:rsidRDefault="002E6B65" w:rsidP="00142536">
      <w:pPr>
        <w:widowControl/>
        <w:autoSpaceDE/>
        <w:autoSpaceDN/>
        <w:spacing w:before="54" w:line="276" w:lineRule="auto"/>
        <w:jc w:val="both"/>
        <w:rPr>
          <w:rFonts w:eastAsiaTheme="minorHAnsi"/>
          <w:color w:val="000000" w:themeColor="text1"/>
          <w:sz w:val="20"/>
          <w:szCs w:val="20"/>
        </w:rPr>
      </w:pPr>
      <w:r w:rsidRPr="00142536">
        <w:rPr>
          <w:rFonts w:eastAsiaTheme="minorHAnsi"/>
          <w:color w:val="000000" w:themeColor="text1"/>
          <w:sz w:val="20"/>
          <w:szCs w:val="20"/>
        </w:rPr>
        <w:t>The experimental study concerns the behaviour of circular cross-sectional structures (such as piles or columns) under an axial compressive force. The study used 10 column specimens of 205mm in diameter and 800mm in height. The primary factors whose effects were investigated are: Spiral reinforcement ratio, Density (step) of spiral reinforcement, Ductility of spiral reinforcement, Strength of spiral reinforcement, and Possibilities for enhancing the mechanical behaviour (strength and ductility) of these components by using either special ties or fibre reinforced concrete. Stress-strain graphs are created using the results of the experiments, and they led to some intriguing findings.</w:t>
      </w:r>
    </w:p>
    <w:p w14:paraId="4860656B" w14:textId="77777777" w:rsidR="002E6B65" w:rsidRDefault="002E6B65">
      <w:pPr>
        <w:pStyle w:val="BodyText"/>
        <w:rPr>
          <w:i/>
        </w:rPr>
      </w:pPr>
    </w:p>
    <w:p w14:paraId="79F0EA66" w14:textId="37C6B5B5" w:rsidR="00255E79" w:rsidRDefault="00146C9E" w:rsidP="00255E79">
      <w:pPr>
        <w:ind w:left="100"/>
        <w:rPr>
          <w:i/>
        </w:rPr>
      </w:pPr>
      <w:r w:rsidRPr="002C0418">
        <w:rPr>
          <w:rFonts w:eastAsiaTheme="minorHAnsi"/>
          <w:b/>
          <w:bCs/>
          <w:color w:val="000000" w:themeColor="text1"/>
          <w:sz w:val="20"/>
          <w:szCs w:val="20"/>
        </w:rPr>
        <w:t>Keywords</w:t>
      </w:r>
      <w:r>
        <w:rPr>
          <w:b/>
          <w:i/>
        </w:rPr>
        <w:t>:</w:t>
      </w:r>
      <w:r w:rsidR="002C0418">
        <w:rPr>
          <w:b/>
          <w:i/>
        </w:rPr>
        <w:t xml:space="preserve"> </w:t>
      </w:r>
      <w:r>
        <w:rPr>
          <w:b/>
          <w:i/>
          <w:spacing w:val="-2"/>
        </w:rPr>
        <w:t xml:space="preserve"> </w:t>
      </w:r>
      <w:r>
        <w:rPr>
          <w:i/>
        </w:rPr>
        <w:t>Columns,</w:t>
      </w:r>
      <w:r>
        <w:rPr>
          <w:i/>
          <w:spacing w:val="-3"/>
        </w:rPr>
        <w:t xml:space="preserve"> </w:t>
      </w:r>
      <w:r>
        <w:rPr>
          <w:i/>
        </w:rPr>
        <w:t>Spiral</w:t>
      </w:r>
      <w:r>
        <w:rPr>
          <w:i/>
          <w:spacing w:val="-5"/>
        </w:rPr>
        <w:t xml:space="preserve"> </w:t>
      </w:r>
      <w:r>
        <w:rPr>
          <w:i/>
        </w:rPr>
        <w:t>reinforcement,</w:t>
      </w:r>
      <w:r>
        <w:rPr>
          <w:i/>
          <w:spacing w:val="-2"/>
        </w:rPr>
        <w:t xml:space="preserve"> </w:t>
      </w:r>
      <w:r>
        <w:rPr>
          <w:i/>
        </w:rPr>
        <w:t>Compression,</w:t>
      </w:r>
      <w:r>
        <w:rPr>
          <w:i/>
          <w:spacing w:val="-3"/>
        </w:rPr>
        <w:t xml:space="preserve"> </w:t>
      </w:r>
      <w:r>
        <w:rPr>
          <w:i/>
        </w:rPr>
        <w:t>Circular</w:t>
      </w:r>
    </w:p>
    <w:p w14:paraId="585F11D3" w14:textId="77777777" w:rsidR="00255E79" w:rsidRDefault="00255E79" w:rsidP="00255E79">
      <w:pPr>
        <w:ind w:left="100"/>
        <w:rPr>
          <w:i/>
        </w:rPr>
      </w:pPr>
    </w:p>
    <w:p w14:paraId="1865DD72" w14:textId="31630182" w:rsidR="00524F65" w:rsidRPr="0096286A" w:rsidRDefault="00146C9E" w:rsidP="0096286A">
      <w:pPr>
        <w:pStyle w:val="ListParagraph"/>
        <w:widowControl/>
        <w:numPr>
          <w:ilvl w:val="0"/>
          <w:numId w:val="7"/>
        </w:numPr>
        <w:autoSpaceDE/>
        <w:autoSpaceDN/>
        <w:spacing w:after="200" w:line="276" w:lineRule="auto"/>
        <w:contextualSpacing/>
        <w:jc w:val="left"/>
        <w:rPr>
          <w:rFonts w:eastAsiaTheme="minorHAnsi"/>
          <w:b/>
          <w:bCs/>
          <w:color w:val="000000" w:themeColor="text1"/>
          <w:sz w:val="24"/>
          <w:szCs w:val="24"/>
        </w:rPr>
      </w:pPr>
      <w:r w:rsidRPr="0096286A">
        <w:rPr>
          <w:rFonts w:eastAsiaTheme="minorHAnsi"/>
          <w:b/>
          <w:bCs/>
          <w:color w:val="000000" w:themeColor="text1"/>
          <w:sz w:val="24"/>
          <w:szCs w:val="24"/>
        </w:rPr>
        <w:t>INTRODUCTION</w:t>
      </w:r>
    </w:p>
    <w:p w14:paraId="7C107D04" w14:textId="77777777" w:rsidR="00182DD6" w:rsidRPr="00E2532B" w:rsidRDefault="00182DD6" w:rsidP="00255E79">
      <w:pPr>
        <w:ind w:left="100"/>
        <w:rPr>
          <w:b/>
        </w:rPr>
      </w:pPr>
    </w:p>
    <w:p w14:paraId="6729EA80" w14:textId="11CE8D21" w:rsidR="00152C74" w:rsidRDefault="00D14E1A" w:rsidP="006663E1">
      <w:pPr>
        <w:widowControl/>
        <w:autoSpaceDE/>
        <w:autoSpaceDN/>
        <w:spacing w:before="54" w:line="276" w:lineRule="auto"/>
        <w:jc w:val="both"/>
        <w:rPr>
          <w:rFonts w:eastAsiaTheme="minorHAnsi"/>
          <w:color w:val="000000" w:themeColor="text1"/>
          <w:sz w:val="20"/>
          <w:szCs w:val="20"/>
        </w:rPr>
      </w:pPr>
      <w:r w:rsidRPr="006663E1">
        <w:rPr>
          <w:rFonts w:eastAsiaTheme="minorHAnsi"/>
          <w:color w:val="000000" w:themeColor="text1"/>
          <w:sz w:val="20"/>
          <w:szCs w:val="20"/>
        </w:rPr>
        <w:t xml:space="preserve">There is no mechanical characteristic in which circular cross-section columns with spiral reinforcing underperform their rectangular counterparts. Due to the greatly increased strength provided by the concrete confinement resulting from the presence of spiral reinforcement, their use in regions with less seismic risk might result in a decrease of the cross section. Due to its greater ductility, they demonstrate their advantage in earthquake-prone areas. The Olive View Hospital columns' historic role in the San Fernando earthquake of 1971 is well-known.  Constructional factors, such as the issue with their formwork or the installation of the spiral reinforcement, contribute to the columns in question not receiving, at least not in our nation, the spread to which they are legally entitled. However, with the spread of single-use paper formwork and the potential standardisation of metallic spirals, construction barriers are now being removed, and it's possible that the only things standing in the way are people's ignorance of the advantages and the historical momentum that is unquestionably in favour of rectangular section columns. However, it's odd that the rules don't pay enough attention to its design, particularly the seismic design. To provide one example, their check against shear has no prediction. Additionally, a significant difference in the minimum acceptable reinforcement ratio, which was equal to 2% in the older version compared to 1% in the new version, can be seen if one compares the relevant article &amp;18.4.7 of a recent issue (2000) of the reformed Greek Concrete Code  with the same article in a previous issue (1991) of the code. According to the authors, the only explanation for this significant discrepancy is a lack of accurate information.Applications of high-strength concrete (HSC), or increased concrete strength higher than the maximum stipulated quality (C50) of the Regulations, are a contemporary issue whose solution is linked to the employment of spiral reinforcing </w:t>
      </w:r>
      <w:r w:rsidR="006663E1">
        <w:rPr>
          <w:rFonts w:eastAsiaTheme="minorHAnsi"/>
          <w:color w:val="000000" w:themeColor="text1"/>
          <w:sz w:val="20"/>
          <w:szCs w:val="20"/>
        </w:rPr>
        <w:t>.</w:t>
      </w:r>
      <w:r w:rsidRPr="006663E1">
        <w:rPr>
          <w:rFonts w:eastAsiaTheme="minorHAnsi"/>
          <w:color w:val="000000" w:themeColor="text1"/>
          <w:sz w:val="20"/>
          <w:szCs w:val="20"/>
        </w:rPr>
        <w:t xml:space="preserve"> According to the literature, high strength concretes are defined as having a strength more than 80 MPa. However, it is well known that as concrete strength rises, the material becomes more brittle; similarly, steel loses ductility as yield strength rises. A column or pillar is a crucial part of structural engineering and architecture because it uses compression to distribute the weight of the framework above to other structural elements. Column is a density component as a result. The column is regarded to be a massive spherical support with a base, capital, or pedestal that is typically made of pebbles or another solid material. A post is a small metal or wooden support that extends through another rectangular or non-round area, generally referred to as piers. Piers may also have a rounded shape, as in connections. The columns are designed to limit lateral force, including that from strong winds and earthquakes. The columns that are often constructed to support arches and beams support the top portions of walls and ceilings. The main element of a structure's design </w:t>
      </w:r>
      <w:r w:rsidRPr="006663E1">
        <w:rPr>
          <w:rFonts w:eastAsiaTheme="minorHAnsi"/>
          <w:color w:val="000000" w:themeColor="text1"/>
          <w:sz w:val="20"/>
          <w:szCs w:val="20"/>
        </w:rPr>
        <w:lastRenderedPageBreak/>
        <w:t>is a column, which has certain ornamental and proportional qualities. Sometimes, rather of serving as a structural support or source of strength, columns are utilised just for decoration.</w:t>
      </w:r>
    </w:p>
    <w:p w14:paraId="3BA31519" w14:textId="77777777" w:rsidR="00B931B4" w:rsidRPr="006663E1" w:rsidRDefault="00B931B4" w:rsidP="006663E1">
      <w:pPr>
        <w:widowControl/>
        <w:autoSpaceDE/>
        <w:autoSpaceDN/>
        <w:spacing w:before="54" w:line="276" w:lineRule="auto"/>
        <w:jc w:val="both"/>
        <w:rPr>
          <w:rFonts w:eastAsiaTheme="minorHAnsi"/>
          <w:color w:val="000000" w:themeColor="text1"/>
          <w:sz w:val="20"/>
          <w:szCs w:val="20"/>
        </w:rPr>
      </w:pPr>
    </w:p>
    <w:p w14:paraId="1865DD81" w14:textId="23113BA5" w:rsidR="00524F65" w:rsidRDefault="00644F7E" w:rsidP="0096286A">
      <w:pPr>
        <w:pStyle w:val="ListParagraph"/>
        <w:widowControl/>
        <w:numPr>
          <w:ilvl w:val="0"/>
          <w:numId w:val="7"/>
        </w:numPr>
        <w:autoSpaceDE/>
        <w:autoSpaceDN/>
        <w:spacing w:after="200" w:line="276" w:lineRule="auto"/>
        <w:contextualSpacing/>
        <w:jc w:val="left"/>
        <w:rPr>
          <w:b/>
          <w:bCs/>
          <w:sz w:val="30"/>
          <w:szCs w:val="30"/>
        </w:rPr>
      </w:pPr>
      <w:r w:rsidRPr="0096286A">
        <w:rPr>
          <w:rFonts w:eastAsiaTheme="minorHAnsi"/>
          <w:b/>
          <w:bCs/>
          <w:color w:val="000000" w:themeColor="text1"/>
          <w:sz w:val="24"/>
          <w:szCs w:val="24"/>
        </w:rPr>
        <w:t>LITERATURE REVIEW</w:t>
      </w:r>
    </w:p>
    <w:p w14:paraId="52ACFFBC" w14:textId="77777777" w:rsidR="006D5A2D" w:rsidRDefault="006D5A2D" w:rsidP="00583834">
      <w:pPr>
        <w:pStyle w:val="BodyText"/>
        <w:spacing w:before="121"/>
        <w:ind w:left="100" w:right="38"/>
        <w:jc w:val="both"/>
        <w:rPr>
          <w:b/>
          <w:bCs/>
          <w:sz w:val="30"/>
          <w:szCs w:val="30"/>
        </w:rPr>
      </w:pPr>
    </w:p>
    <w:p w14:paraId="7D36118A" w14:textId="471511A2" w:rsidR="006D5A2D" w:rsidRPr="00D45080" w:rsidRDefault="00636879" w:rsidP="00D45080">
      <w:pPr>
        <w:widowControl/>
        <w:autoSpaceDE/>
        <w:autoSpaceDN/>
        <w:spacing w:before="54" w:line="276" w:lineRule="auto"/>
        <w:jc w:val="both"/>
        <w:rPr>
          <w:rFonts w:eastAsiaTheme="minorHAnsi"/>
          <w:color w:val="000000" w:themeColor="text1"/>
          <w:sz w:val="20"/>
          <w:szCs w:val="20"/>
        </w:rPr>
      </w:pPr>
      <w:r w:rsidRPr="007E6926">
        <w:rPr>
          <w:rFonts w:eastAsiaTheme="minorHAnsi"/>
          <w:b/>
          <w:bCs/>
          <w:color w:val="000000" w:themeColor="text1"/>
          <w:sz w:val="20"/>
          <w:szCs w:val="20"/>
        </w:rPr>
        <w:t>C.G.Karayannis</w:t>
      </w:r>
      <w:r w:rsidRPr="00D45080">
        <w:rPr>
          <w:rFonts w:eastAsiaTheme="minorHAnsi"/>
          <w:color w:val="000000" w:themeColor="text1"/>
          <w:sz w:val="20"/>
          <w:szCs w:val="20"/>
        </w:rPr>
        <w:t xml:space="preserve"> studied </w:t>
      </w:r>
      <w:r w:rsidR="00E11BEC" w:rsidRPr="00D45080">
        <w:rPr>
          <w:rFonts w:eastAsiaTheme="minorHAnsi"/>
          <w:color w:val="000000" w:themeColor="text1"/>
          <w:sz w:val="20"/>
          <w:szCs w:val="20"/>
        </w:rPr>
        <w:t>on the behaviour of rectangular spiral reinforced concrete beams Experimental investigation is done into reinforcement under monotonic loading. Three beam specimens with a ratio of 2.67 were built in this direction and put to the test under monotonic shear stress. Common stirrups were present in the first example, spiral transversal reinforcement was present in the second, and favourably inclined legs were present in the third spiral transversal reinforcement. The specimens with continuous spiral shear reinforcement showed 15% and 17% greater shear strengths than the beam with closed stirrups, according to the experimental findings and behavioural curves of the tested beams, respectively. Additionally, compared to the other beams, the one with spiral transversal reinforcement and advantageously inclined legs demonstrated improved performance and a more ductile reaction.</w:t>
      </w:r>
    </w:p>
    <w:p w14:paraId="5F8EDF89" w14:textId="77777777" w:rsidR="006D5A2D" w:rsidRPr="00D45080" w:rsidRDefault="006D5A2D" w:rsidP="00D45080">
      <w:pPr>
        <w:widowControl/>
        <w:autoSpaceDE/>
        <w:autoSpaceDN/>
        <w:spacing w:before="54" w:line="276" w:lineRule="auto"/>
        <w:jc w:val="both"/>
        <w:rPr>
          <w:rFonts w:eastAsiaTheme="minorHAnsi"/>
          <w:color w:val="000000" w:themeColor="text1"/>
          <w:sz w:val="20"/>
          <w:szCs w:val="20"/>
        </w:rPr>
      </w:pPr>
    </w:p>
    <w:p w14:paraId="00A8FCFE" w14:textId="77777777" w:rsidR="00636879" w:rsidRPr="00D45080" w:rsidRDefault="00636879" w:rsidP="00D45080">
      <w:pPr>
        <w:widowControl/>
        <w:autoSpaceDE/>
        <w:autoSpaceDN/>
        <w:spacing w:before="54" w:line="276" w:lineRule="auto"/>
        <w:jc w:val="both"/>
        <w:rPr>
          <w:rFonts w:eastAsiaTheme="minorHAnsi"/>
          <w:color w:val="000000" w:themeColor="text1"/>
          <w:sz w:val="20"/>
          <w:szCs w:val="20"/>
        </w:rPr>
      </w:pPr>
    </w:p>
    <w:p w14:paraId="1865DDA4" w14:textId="62E6E32F" w:rsidR="00524F65" w:rsidRPr="00D45080" w:rsidRDefault="003E2A13" w:rsidP="00D45080">
      <w:pPr>
        <w:widowControl/>
        <w:autoSpaceDE/>
        <w:autoSpaceDN/>
        <w:spacing w:before="54" w:line="276" w:lineRule="auto"/>
        <w:jc w:val="both"/>
        <w:rPr>
          <w:rFonts w:eastAsiaTheme="minorHAnsi"/>
          <w:color w:val="000000" w:themeColor="text1"/>
          <w:sz w:val="20"/>
          <w:szCs w:val="20"/>
        </w:rPr>
      </w:pPr>
      <w:r w:rsidRPr="007E6926">
        <w:rPr>
          <w:rFonts w:eastAsiaTheme="minorHAnsi"/>
          <w:b/>
          <w:bCs/>
          <w:color w:val="000000" w:themeColor="text1"/>
          <w:sz w:val="20"/>
          <w:szCs w:val="20"/>
        </w:rPr>
        <w:t>Ioannis A. Tegos</w:t>
      </w:r>
      <w:r w:rsidRPr="00D45080">
        <w:rPr>
          <w:rFonts w:eastAsiaTheme="minorHAnsi"/>
          <w:color w:val="000000" w:themeColor="text1"/>
          <w:sz w:val="20"/>
          <w:szCs w:val="20"/>
        </w:rPr>
        <w:t xml:space="preserve"> </w:t>
      </w:r>
      <w:r w:rsidR="00910A87" w:rsidRPr="00D45080">
        <w:rPr>
          <w:rFonts w:eastAsiaTheme="minorHAnsi"/>
          <w:color w:val="000000" w:themeColor="text1"/>
          <w:sz w:val="20"/>
          <w:szCs w:val="20"/>
        </w:rPr>
        <w:t>The behaviour of circular cross-section structures (piles or columns) under axial compressive force is experimentally explored in this paper. 10 column specimens of 205mm in diameter and 800mm in height were examined. Spiral reinforcement ratio, spiral reinforcement density (step), and spiral reinforcement ductility are the primary variables whose effects were evaluated. The durability of spiral reinforcement and the possibilities for enhancing the mechanical behaviour (strength and ductility) of these components by utilising fibre reinforced concrete or unique ties. Using data from experiments, stress-strain The experimental study of Ioannis A. Tegos concerned the behaviour of circular cross-sectional structures (such as piles or columns) when subjected to an axial compressive force. 10 column specimens of 205mm in diameter and 800mm in height were examined. Spiral reinforcement ratio, Density (step) of spiral reinforcement, Ductility of spiral reinforcement, Strength of spiral reinforcement, and Possibilities for enhancing the mechanical behaviour (strength and ductility) of these components by using either special ties or fibre reinforced concrete are the main parameters whose influence was examined. Using research findings, stress-strain.</w:t>
      </w:r>
      <w:r w:rsidR="00CC066D" w:rsidRPr="00D45080">
        <w:rPr>
          <w:rFonts w:eastAsiaTheme="minorHAnsi"/>
          <w:color w:val="000000" w:themeColor="text1"/>
          <w:sz w:val="20"/>
          <w:szCs w:val="20"/>
        </w:rPr>
        <w:t xml:space="preserve"> </w:t>
      </w:r>
    </w:p>
    <w:p w14:paraId="5014A9AD" w14:textId="77777777" w:rsidR="000F0A2A" w:rsidRDefault="000F0A2A" w:rsidP="00CC066D">
      <w:pPr>
        <w:jc w:val="both"/>
      </w:pPr>
    </w:p>
    <w:p w14:paraId="1865DDA5" w14:textId="77777777" w:rsidR="00524F65" w:rsidRDefault="00146C9E" w:rsidP="0096286A">
      <w:pPr>
        <w:pStyle w:val="ListParagraph"/>
        <w:widowControl/>
        <w:numPr>
          <w:ilvl w:val="0"/>
          <w:numId w:val="7"/>
        </w:numPr>
        <w:autoSpaceDE/>
        <w:autoSpaceDN/>
        <w:spacing w:after="200" w:line="276" w:lineRule="auto"/>
        <w:contextualSpacing/>
        <w:jc w:val="left"/>
        <w:rPr>
          <w:rFonts w:eastAsiaTheme="minorHAnsi"/>
          <w:b/>
          <w:bCs/>
          <w:color w:val="000000" w:themeColor="text1"/>
          <w:sz w:val="24"/>
          <w:szCs w:val="24"/>
        </w:rPr>
      </w:pPr>
      <w:r w:rsidRPr="0096286A">
        <w:rPr>
          <w:rFonts w:eastAsiaTheme="minorHAnsi"/>
          <w:b/>
          <w:bCs/>
          <w:color w:val="000000" w:themeColor="text1"/>
          <w:sz w:val="24"/>
          <w:szCs w:val="24"/>
        </w:rPr>
        <w:t>EXPERIMENTAL INVESTIGATION</w:t>
      </w:r>
    </w:p>
    <w:p w14:paraId="1865DDA6" w14:textId="77777777" w:rsidR="00524F65" w:rsidRPr="007E684D" w:rsidRDefault="00146C9E" w:rsidP="007E684D">
      <w:pPr>
        <w:widowControl/>
        <w:autoSpaceDE/>
        <w:autoSpaceDN/>
        <w:spacing w:before="54" w:line="276" w:lineRule="auto"/>
        <w:jc w:val="both"/>
        <w:rPr>
          <w:rFonts w:eastAsiaTheme="minorHAnsi"/>
          <w:b/>
          <w:bCs/>
          <w:color w:val="000000" w:themeColor="text1"/>
          <w:sz w:val="20"/>
          <w:szCs w:val="20"/>
        </w:rPr>
      </w:pPr>
      <w:r w:rsidRPr="007E684D">
        <w:rPr>
          <w:rFonts w:eastAsiaTheme="minorHAnsi"/>
          <w:b/>
          <w:bCs/>
          <w:color w:val="000000" w:themeColor="text1"/>
          <w:sz w:val="20"/>
          <w:szCs w:val="20"/>
        </w:rPr>
        <w:t>Objectives – Variables</w:t>
      </w:r>
    </w:p>
    <w:p w14:paraId="4158406F" w14:textId="77777777" w:rsidR="00834DDA" w:rsidRPr="00834DDA" w:rsidRDefault="00834DDA" w:rsidP="00834DDA">
      <w:pPr>
        <w:tabs>
          <w:tab w:val="left" w:pos="432"/>
        </w:tabs>
        <w:spacing w:before="126"/>
        <w:ind w:left="99"/>
        <w:rPr>
          <w:b/>
        </w:rPr>
      </w:pPr>
    </w:p>
    <w:p w14:paraId="3B151B55" w14:textId="77777777" w:rsidR="000277DA" w:rsidRDefault="000277DA" w:rsidP="00D45080">
      <w:pPr>
        <w:widowControl/>
        <w:autoSpaceDE/>
        <w:autoSpaceDN/>
        <w:spacing w:before="54" w:line="276" w:lineRule="auto"/>
        <w:jc w:val="both"/>
        <w:rPr>
          <w:rFonts w:eastAsiaTheme="minorHAnsi"/>
          <w:color w:val="000000" w:themeColor="text1"/>
          <w:sz w:val="20"/>
          <w:szCs w:val="20"/>
        </w:rPr>
      </w:pPr>
      <w:r w:rsidRPr="00D45080">
        <w:rPr>
          <w:rFonts w:eastAsiaTheme="minorHAnsi"/>
          <w:color w:val="000000" w:themeColor="text1"/>
          <w:sz w:val="20"/>
          <w:szCs w:val="20"/>
        </w:rPr>
        <w:t>The current study is a component of a larger research project that was carried out at the Aristotle University of Thessaloniki's Laboratory of Reinforced Concrete and Masonry Structures.</w:t>
      </w:r>
    </w:p>
    <w:p w14:paraId="7B989A2C" w14:textId="77777777" w:rsidR="007F453E" w:rsidRPr="00D45080" w:rsidRDefault="007F453E" w:rsidP="00D45080">
      <w:pPr>
        <w:widowControl/>
        <w:autoSpaceDE/>
        <w:autoSpaceDN/>
        <w:spacing w:before="54" w:line="276" w:lineRule="auto"/>
        <w:jc w:val="both"/>
        <w:rPr>
          <w:rFonts w:eastAsiaTheme="minorHAnsi"/>
          <w:color w:val="000000" w:themeColor="text1"/>
          <w:sz w:val="20"/>
          <w:szCs w:val="20"/>
        </w:rPr>
      </w:pPr>
    </w:p>
    <w:p w14:paraId="103811ED" w14:textId="3E8EDC37" w:rsidR="00CC4709" w:rsidRPr="00D45080" w:rsidRDefault="000277DA" w:rsidP="00D45080">
      <w:pPr>
        <w:widowControl/>
        <w:autoSpaceDE/>
        <w:autoSpaceDN/>
        <w:spacing w:before="54" w:line="276" w:lineRule="auto"/>
        <w:jc w:val="both"/>
        <w:rPr>
          <w:rFonts w:eastAsiaTheme="minorHAnsi"/>
          <w:color w:val="000000" w:themeColor="text1"/>
          <w:sz w:val="20"/>
          <w:szCs w:val="20"/>
        </w:rPr>
      </w:pPr>
      <w:r w:rsidRPr="00D45080">
        <w:rPr>
          <w:rFonts w:eastAsiaTheme="minorHAnsi"/>
          <w:color w:val="000000" w:themeColor="text1"/>
          <w:sz w:val="20"/>
          <w:szCs w:val="20"/>
        </w:rPr>
        <w:t>The following are the work's main goals:</w:t>
      </w:r>
    </w:p>
    <w:p w14:paraId="0E443FF8" w14:textId="77777777" w:rsidR="000970F7" w:rsidRPr="00D45080" w:rsidRDefault="000970F7" w:rsidP="00D45080">
      <w:pPr>
        <w:widowControl/>
        <w:autoSpaceDE/>
        <w:autoSpaceDN/>
        <w:spacing w:before="54" w:line="276" w:lineRule="auto"/>
        <w:jc w:val="both"/>
        <w:rPr>
          <w:rFonts w:eastAsiaTheme="minorHAnsi"/>
          <w:color w:val="000000" w:themeColor="text1"/>
          <w:sz w:val="20"/>
          <w:szCs w:val="20"/>
        </w:rPr>
      </w:pPr>
      <w:r w:rsidRPr="00D45080">
        <w:rPr>
          <w:rFonts w:eastAsiaTheme="minorHAnsi"/>
          <w:color w:val="000000" w:themeColor="text1"/>
          <w:sz w:val="20"/>
          <w:szCs w:val="20"/>
        </w:rPr>
        <w:t>a) Examining the potential for enhancing confinement outcomes using different tool combinations.</w:t>
      </w:r>
    </w:p>
    <w:p w14:paraId="1865DDAB" w14:textId="63FB4799" w:rsidR="00524F65" w:rsidRDefault="000970F7" w:rsidP="00D45080">
      <w:pPr>
        <w:widowControl/>
        <w:autoSpaceDE/>
        <w:autoSpaceDN/>
        <w:spacing w:before="54" w:line="276" w:lineRule="auto"/>
        <w:jc w:val="both"/>
        <w:rPr>
          <w:rFonts w:eastAsiaTheme="minorHAnsi"/>
          <w:color w:val="000000" w:themeColor="text1"/>
          <w:sz w:val="20"/>
          <w:szCs w:val="20"/>
        </w:rPr>
      </w:pPr>
      <w:r w:rsidRPr="00D45080">
        <w:rPr>
          <w:rFonts w:eastAsiaTheme="minorHAnsi"/>
          <w:color w:val="000000" w:themeColor="text1"/>
          <w:sz w:val="20"/>
          <w:szCs w:val="20"/>
        </w:rPr>
        <w:t>b) Researching the impact of steel's ductility on the outcomes of confinement.</w:t>
      </w:r>
    </w:p>
    <w:p w14:paraId="43DC0335" w14:textId="77777777" w:rsidR="007F453E" w:rsidRPr="00D45080" w:rsidRDefault="007F453E" w:rsidP="00D45080">
      <w:pPr>
        <w:widowControl/>
        <w:autoSpaceDE/>
        <w:autoSpaceDN/>
        <w:spacing w:before="54" w:line="276" w:lineRule="auto"/>
        <w:jc w:val="both"/>
        <w:rPr>
          <w:rFonts w:eastAsiaTheme="minorHAnsi"/>
          <w:color w:val="000000" w:themeColor="text1"/>
          <w:sz w:val="20"/>
          <w:szCs w:val="20"/>
        </w:rPr>
      </w:pPr>
    </w:p>
    <w:p w14:paraId="1865DDAC" w14:textId="77777777" w:rsidR="00524F65" w:rsidRPr="00D45080" w:rsidRDefault="00146C9E" w:rsidP="00D45080">
      <w:pPr>
        <w:widowControl/>
        <w:autoSpaceDE/>
        <w:autoSpaceDN/>
        <w:spacing w:before="54" w:line="276" w:lineRule="auto"/>
        <w:jc w:val="both"/>
        <w:rPr>
          <w:rFonts w:eastAsiaTheme="minorHAnsi"/>
          <w:color w:val="000000" w:themeColor="text1"/>
          <w:sz w:val="20"/>
          <w:szCs w:val="20"/>
        </w:rPr>
      </w:pPr>
      <w:r w:rsidRPr="00D45080">
        <w:rPr>
          <w:rFonts w:eastAsiaTheme="minorHAnsi"/>
          <w:color w:val="000000" w:themeColor="text1"/>
          <w:sz w:val="20"/>
          <w:szCs w:val="20"/>
        </w:rPr>
        <w:t>The parameters studied in this paper  mainly refer to the characteristics of spiral reinforcement as:</w:t>
      </w:r>
    </w:p>
    <w:p w14:paraId="72AB3559" w14:textId="77777777" w:rsidR="00CC4709" w:rsidRPr="00D45080" w:rsidRDefault="00CC4709" w:rsidP="00D45080">
      <w:pPr>
        <w:widowControl/>
        <w:autoSpaceDE/>
        <w:autoSpaceDN/>
        <w:spacing w:before="54" w:line="276" w:lineRule="auto"/>
        <w:jc w:val="both"/>
        <w:rPr>
          <w:rFonts w:eastAsiaTheme="minorHAnsi"/>
          <w:color w:val="000000" w:themeColor="text1"/>
          <w:sz w:val="20"/>
          <w:szCs w:val="20"/>
        </w:rPr>
      </w:pPr>
    </w:p>
    <w:p w14:paraId="1865DDAD" w14:textId="77777777" w:rsidR="00524F65" w:rsidRPr="00D45080" w:rsidRDefault="00146C9E" w:rsidP="00D45080">
      <w:pPr>
        <w:widowControl/>
        <w:autoSpaceDE/>
        <w:autoSpaceDN/>
        <w:spacing w:before="54" w:line="276" w:lineRule="auto"/>
        <w:jc w:val="both"/>
        <w:rPr>
          <w:rFonts w:eastAsiaTheme="minorHAnsi"/>
          <w:color w:val="000000" w:themeColor="text1"/>
          <w:sz w:val="20"/>
          <w:szCs w:val="20"/>
        </w:rPr>
      </w:pPr>
      <w:r w:rsidRPr="00D45080">
        <w:rPr>
          <w:rFonts w:eastAsiaTheme="minorHAnsi"/>
          <w:color w:val="000000" w:themeColor="text1"/>
          <w:sz w:val="20"/>
          <w:szCs w:val="20"/>
        </w:rPr>
        <w:t>The step of the spiral</w:t>
      </w:r>
    </w:p>
    <w:p w14:paraId="1865DDAE" w14:textId="77777777" w:rsidR="00524F65" w:rsidRPr="00D45080" w:rsidRDefault="00146C9E" w:rsidP="00D45080">
      <w:pPr>
        <w:widowControl/>
        <w:autoSpaceDE/>
        <w:autoSpaceDN/>
        <w:spacing w:before="54" w:line="276" w:lineRule="auto"/>
        <w:jc w:val="both"/>
        <w:rPr>
          <w:rFonts w:eastAsiaTheme="minorHAnsi"/>
          <w:color w:val="000000" w:themeColor="text1"/>
          <w:sz w:val="20"/>
          <w:szCs w:val="20"/>
        </w:rPr>
      </w:pPr>
      <w:r w:rsidRPr="00D45080">
        <w:rPr>
          <w:rFonts w:eastAsiaTheme="minorHAnsi"/>
          <w:color w:val="000000" w:themeColor="text1"/>
          <w:sz w:val="20"/>
          <w:szCs w:val="20"/>
        </w:rPr>
        <w:t>The diameter of the spiral</w:t>
      </w:r>
    </w:p>
    <w:p w14:paraId="1865DDAF" w14:textId="77777777" w:rsidR="00524F65" w:rsidRPr="00D45080" w:rsidRDefault="00146C9E" w:rsidP="00D45080">
      <w:pPr>
        <w:widowControl/>
        <w:autoSpaceDE/>
        <w:autoSpaceDN/>
        <w:spacing w:before="54" w:line="276" w:lineRule="auto"/>
        <w:jc w:val="both"/>
        <w:rPr>
          <w:rFonts w:eastAsiaTheme="minorHAnsi"/>
          <w:color w:val="000000" w:themeColor="text1"/>
          <w:sz w:val="20"/>
          <w:szCs w:val="20"/>
        </w:rPr>
      </w:pPr>
      <w:r w:rsidRPr="00D45080">
        <w:rPr>
          <w:rFonts w:eastAsiaTheme="minorHAnsi"/>
          <w:color w:val="000000" w:themeColor="text1"/>
          <w:sz w:val="20"/>
          <w:szCs w:val="20"/>
        </w:rPr>
        <w:t>The yield limit of the spiral</w:t>
      </w:r>
    </w:p>
    <w:p w14:paraId="1865DDB0" w14:textId="77777777" w:rsidR="00524F65" w:rsidRPr="00D45080" w:rsidRDefault="00146C9E" w:rsidP="00D45080">
      <w:pPr>
        <w:widowControl/>
        <w:autoSpaceDE/>
        <w:autoSpaceDN/>
        <w:spacing w:before="54" w:line="276" w:lineRule="auto"/>
        <w:jc w:val="both"/>
        <w:rPr>
          <w:rFonts w:eastAsiaTheme="minorHAnsi"/>
          <w:color w:val="000000" w:themeColor="text1"/>
          <w:sz w:val="20"/>
          <w:szCs w:val="20"/>
        </w:rPr>
      </w:pPr>
      <w:r w:rsidRPr="00D45080">
        <w:rPr>
          <w:rFonts w:eastAsiaTheme="minorHAnsi"/>
          <w:color w:val="000000" w:themeColor="text1"/>
          <w:sz w:val="20"/>
          <w:szCs w:val="20"/>
        </w:rPr>
        <w:t>The ductility of the spiral</w:t>
      </w:r>
    </w:p>
    <w:p w14:paraId="1865DDB1" w14:textId="77777777" w:rsidR="00524F65" w:rsidRPr="00D45080" w:rsidRDefault="00524F65" w:rsidP="00D45080">
      <w:pPr>
        <w:widowControl/>
        <w:autoSpaceDE/>
        <w:autoSpaceDN/>
        <w:spacing w:before="54" w:line="276" w:lineRule="auto"/>
        <w:jc w:val="both"/>
        <w:rPr>
          <w:rFonts w:eastAsiaTheme="minorHAnsi"/>
          <w:color w:val="000000" w:themeColor="text1"/>
          <w:sz w:val="20"/>
          <w:szCs w:val="20"/>
        </w:rPr>
      </w:pPr>
    </w:p>
    <w:p w14:paraId="1865DDB2" w14:textId="77777777" w:rsidR="00524F65" w:rsidRPr="00D45080" w:rsidRDefault="00146C9E" w:rsidP="00D45080">
      <w:pPr>
        <w:widowControl/>
        <w:autoSpaceDE/>
        <w:autoSpaceDN/>
        <w:spacing w:before="54" w:line="276" w:lineRule="auto"/>
        <w:jc w:val="both"/>
        <w:rPr>
          <w:rFonts w:eastAsiaTheme="minorHAnsi"/>
          <w:color w:val="000000" w:themeColor="text1"/>
          <w:sz w:val="20"/>
          <w:szCs w:val="20"/>
        </w:rPr>
      </w:pPr>
      <w:r w:rsidRPr="00D45080">
        <w:rPr>
          <w:rFonts w:eastAsiaTheme="minorHAnsi"/>
          <w:color w:val="000000" w:themeColor="text1"/>
          <w:sz w:val="20"/>
          <w:szCs w:val="20"/>
        </w:rPr>
        <w:t>In the context of examining the possibilities of improving the results through appropriate combinations of spiral reinforcement with other ways of improving confinement, the following combinations of spiral reinforcement with other materials were tested:</w:t>
      </w:r>
    </w:p>
    <w:p w14:paraId="553AFD91" w14:textId="77777777" w:rsidR="00CC4709" w:rsidRPr="00D45080" w:rsidRDefault="00CC4709" w:rsidP="00D45080">
      <w:pPr>
        <w:widowControl/>
        <w:autoSpaceDE/>
        <w:autoSpaceDN/>
        <w:spacing w:before="54" w:line="276" w:lineRule="auto"/>
        <w:jc w:val="both"/>
        <w:rPr>
          <w:rFonts w:eastAsiaTheme="minorHAnsi"/>
          <w:color w:val="000000" w:themeColor="text1"/>
          <w:sz w:val="20"/>
          <w:szCs w:val="20"/>
        </w:rPr>
      </w:pPr>
    </w:p>
    <w:p w14:paraId="1865DDB3" w14:textId="77777777" w:rsidR="00524F65" w:rsidRPr="007F453E" w:rsidRDefault="00146C9E" w:rsidP="00D45080">
      <w:pPr>
        <w:widowControl/>
        <w:autoSpaceDE/>
        <w:autoSpaceDN/>
        <w:spacing w:before="54" w:line="276" w:lineRule="auto"/>
        <w:jc w:val="both"/>
        <w:rPr>
          <w:rFonts w:eastAsiaTheme="minorHAnsi"/>
          <w:b/>
          <w:bCs/>
          <w:color w:val="000000" w:themeColor="text1"/>
          <w:sz w:val="20"/>
          <w:szCs w:val="20"/>
        </w:rPr>
      </w:pPr>
      <w:r w:rsidRPr="007F453E">
        <w:rPr>
          <w:rFonts w:eastAsiaTheme="minorHAnsi"/>
          <w:b/>
          <w:bCs/>
          <w:color w:val="000000" w:themeColor="text1"/>
          <w:sz w:val="20"/>
          <w:szCs w:val="20"/>
        </w:rPr>
        <w:t>Fiber reinforced concrete</w:t>
      </w:r>
    </w:p>
    <w:p w14:paraId="1865DDB4" w14:textId="77777777" w:rsidR="00524F65" w:rsidRPr="007F453E" w:rsidRDefault="00146C9E" w:rsidP="00D45080">
      <w:pPr>
        <w:widowControl/>
        <w:autoSpaceDE/>
        <w:autoSpaceDN/>
        <w:spacing w:before="54" w:line="276" w:lineRule="auto"/>
        <w:jc w:val="both"/>
        <w:rPr>
          <w:rFonts w:eastAsiaTheme="minorHAnsi"/>
          <w:b/>
          <w:bCs/>
          <w:color w:val="000000" w:themeColor="text1"/>
          <w:sz w:val="20"/>
          <w:szCs w:val="20"/>
        </w:rPr>
      </w:pPr>
      <w:r w:rsidRPr="007F453E">
        <w:rPr>
          <w:rFonts w:eastAsiaTheme="minorHAnsi"/>
          <w:b/>
          <w:bCs/>
          <w:color w:val="000000" w:themeColor="text1"/>
          <w:sz w:val="20"/>
          <w:szCs w:val="20"/>
        </w:rPr>
        <w:t>Conventional ties</w:t>
      </w:r>
    </w:p>
    <w:p w14:paraId="1865DDB5" w14:textId="77777777" w:rsidR="00524F65" w:rsidRPr="00D45080" w:rsidRDefault="00524F65" w:rsidP="00D45080">
      <w:pPr>
        <w:widowControl/>
        <w:autoSpaceDE/>
        <w:autoSpaceDN/>
        <w:spacing w:before="54" w:line="276" w:lineRule="auto"/>
        <w:jc w:val="both"/>
        <w:rPr>
          <w:rFonts w:eastAsiaTheme="minorHAnsi"/>
          <w:color w:val="000000" w:themeColor="text1"/>
          <w:sz w:val="20"/>
          <w:szCs w:val="20"/>
        </w:rPr>
      </w:pPr>
    </w:p>
    <w:p w14:paraId="43DC0518" w14:textId="429A5215" w:rsidR="004F0779" w:rsidRDefault="004F0779" w:rsidP="00D45080">
      <w:pPr>
        <w:widowControl/>
        <w:autoSpaceDE/>
        <w:autoSpaceDN/>
        <w:spacing w:before="54" w:line="276" w:lineRule="auto"/>
        <w:jc w:val="both"/>
        <w:rPr>
          <w:rFonts w:eastAsiaTheme="minorHAnsi"/>
          <w:color w:val="000000" w:themeColor="text1"/>
          <w:sz w:val="20"/>
          <w:szCs w:val="20"/>
        </w:rPr>
      </w:pPr>
      <w:r w:rsidRPr="00D45080">
        <w:rPr>
          <w:rFonts w:eastAsiaTheme="minorHAnsi"/>
          <w:color w:val="000000" w:themeColor="text1"/>
          <w:sz w:val="20"/>
          <w:szCs w:val="20"/>
        </w:rPr>
        <w:lastRenderedPageBreak/>
        <w:t>As was noted in the introduction, the elimination of brittleness in high-strength concretes is efficiently accomplished by the combination of spiral reinforcement and steel fibre reinforced concrete . But the second approach—which is simpler to put into practice—was inspired by a genuine issue with a technological structure put up in Greece's north. Pile columns were incorporated in this project, and although they were reinforced longitudinally, they lacked spiral reinforcing. In light of this, the project manager requested actions to finish the transverse reinforcement. However, because the densification of the already-installed spiral reinforcement could not be fixed, it was planned to complete the spiral reinforcement using conventional ties, which were simple to install as opposite stirrup pairs.</w:t>
      </w:r>
      <w:r w:rsidR="00346607">
        <w:rPr>
          <w:rFonts w:eastAsiaTheme="minorHAnsi"/>
          <w:color w:val="000000" w:themeColor="text1"/>
          <w:sz w:val="20"/>
          <w:szCs w:val="20"/>
        </w:rPr>
        <w:t xml:space="preserve"> </w:t>
      </w:r>
      <w:r w:rsidRPr="00D45080">
        <w:rPr>
          <w:rFonts w:eastAsiaTheme="minorHAnsi"/>
          <w:color w:val="000000" w:themeColor="text1"/>
          <w:sz w:val="20"/>
          <w:szCs w:val="20"/>
        </w:rPr>
        <w:t>According to Section 18.4.4 of the Greek Concrete Code, "The Supervision does not confine itself to the computational coverage of the "solution and an additional experimental assessment of the potential for superposition of the two techniques of confinement was made.</w:t>
      </w:r>
      <w:r w:rsidR="00346607">
        <w:rPr>
          <w:rFonts w:eastAsiaTheme="minorHAnsi"/>
          <w:color w:val="000000" w:themeColor="text1"/>
          <w:sz w:val="20"/>
          <w:szCs w:val="20"/>
        </w:rPr>
        <w:t xml:space="preserve"> </w:t>
      </w:r>
      <w:r w:rsidRPr="00D45080">
        <w:rPr>
          <w:rFonts w:eastAsiaTheme="minorHAnsi"/>
          <w:color w:val="000000" w:themeColor="text1"/>
          <w:sz w:val="20"/>
          <w:szCs w:val="20"/>
        </w:rPr>
        <w:t>The concrete's quality, which was maintained constant for all specimens, and the absence of longitudinal reinforcement, which was present in all specimens, are the criteria that did not alter in the work's test specimens.</w:t>
      </w:r>
      <w:r w:rsidR="005A4A57">
        <w:rPr>
          <w:rFonts w:eastAsiaTheme="minorHAnsi"/>
          <w:color w:val="000000" w:themeColor="text1"/>
          <w:sz w:val="20"/>
          <w:szCs w:val="20"/>
        </w:rPr>
        <w:t xml:space="preserve"> </w:t>
      </w:r>
      <w:r w:rsidRPr="00D45080">
        <w:rPr>
          <w:rFonts w:eastAsiaTheme="minorHAnsi"/>
          <w:color w:val="000000" w:themeColor="text1"/>
          <w:sz w:val="20"/>
          <w:szCs w:val="20"/>
        </w:rPr>
        <w:t>It should be emphasised that three spiral reinforcement step instances (20, 35, and 50mm) were evaluated. The middle one complies with the Greek Concrete Code's [5] minimum requirement that the largest step not exceed 20 percent of the core section's diameter (35 = 0.2 x 175). The first value reacts to strong confined columns, while the third value is beyond the bounds of the Code [5]. The other two values are symmetrical with regard to the prior one.One of the two primary goals of the research—investigating the impact of spiral reinforcement's ductility on confinement results—was combined with the selection of two diameters of spiral reinforcement. The diameters 4.2 and 5.5 were selected, with the first relating to steel that is essentially non-ductile and has a failure strength of 800MPa, and the second relating to ductile steel that has a failure strength of 475MPa. Figure 5 provides stress-strain graphs for the two types of steels. The same tensile capacity in both cases was the selection criterion for the diameters with the previously described characteristics, but in one diameter (4.2), there was no steel ductility available, whereas in the other diameter (5.5), S400-classified steel ductility was available. The formula w = (4 As fys) / (D s fc), where As is the area cross-section of the spiral, D is the core diameter, s is the spiral step, and fys and fc are the material strengths, is used to compute the mechanical reinforcement percentages corresponding to steps s. Therefore, the appropriate mechanical reinforcement ratios for the three examples of steps of 20, 35, and 50mm were 0.05, 0.03, and 0.02.</w:t>
      </w:r>
    </w:p>
    <w:p w14:paraId="6B3459B6" w14:textId="77777777" w:rsidR="00683966" w:rsidRPr="00D45080" w:rsidRDefault="00683966" w:rsidP="00D45080">
      <w:pPr>
        <w:widowControl/>
        <w:autoSpaceDE/>
        <w:autoSpaceDN/>
        <w:spacing w:before="54" w:line="276" w:lineRule="auto"/>
        <w:jc w:val="both"/>
        <w:rPr>
          <w:rFonts w:eastAsiaTheme="minorHAnsi"/>
          <w:color w:val="000000" w:themeColor="text1"/>
          <w:sz w:val="20"/>
          <w:szCs w:val="20"/>
        </w:rPr>
      </w:pPr>
    </w:p>
    <w:p w14:paraId="1865DDC6" w14:textId="39B24ACE" w:rsidR="00524F65" w:rsidRDefault="001658DC" w:rsidP="001658DC">
      <w:pPr>
        <w:pStyle w:val="BodyText"/>
      </w:pPr>
      <w:r>
        <w:t xml:space="preserve">                                                                  </w:t>
      </w:r>
      <w:r>
        <w:rPr>
          <w:noProof/>
        </w:rPr>
        <w:drawing>
          <wp:inline distT="0" distB="0" distL="0" distR="0" wp14:anchorId="12CDDFD4" wp14:editId="0BF72339">
            <wp:extent cx="3391512" cy="2531745"/>
            <wp:effectExtent l="0" t="0" r="0" b="1905"/>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0" cstate="print"/>
                    <a:stretch>
                      <a:fillRect/>
                    </a:stretch>
                  </pic:blipFill>
                  <pic:spPr>
                    <a:xfrm>
                      <a:off x="0" y="0"/>
                      <a:ext cx="3397663" cy="2536337"/>
                    </a:xfrm>
                    <a:prstGeom prst="rect">
                      <a:avLst/>
                    </a:prstGeom>
                  </pic:spPr>
                </pic:pic>
              </a:graphicData>
            </a:graphic>
          </wp:inline>
        </w:drawing>
      </w:r>
    </w:p>
    <w:p w14:paraId="3FA4B9DB" w14:textId="77777777" w:rsidR="001658DC" w:rsidRDefault="001658DC">
      <w:pPr>
        <w:pStyle w:val="BodyText"/>
        <w:spacing w:before="39"/>
        <w:ind w:left="172" w:right="216"/>
        <w:jc w:val="center"/>
        <w:rPr>
          <w:b/>
        </w:rPr>
      </w:pPr>
      <w:r>
        <w:rPr>
          <w:b/>
        </w:rPr>
        <w:br/>
      </w:r>
    </w:p>
    <w:p w14:paraId="5B81576F" w14:textId="77777777" w:rsidR="001658DC" w:rsidRDefault="001658DC">
      <w:pPr>
        <w:pStyle w:val="BodyText"/>
        <w:spacing w:before="39"/>
        <w:ind w:left="172" w:right="216"/>
        <w:jc w:val="center"/>
        <w:rPr>
          <w:b/>
        </w:rPr>
      </w:pPr>
    </w:p>
    <w:p w14:paraId="1865DDC7" w14:textId="39BE09D0" w:rsidR="00524F65" w:rsidRDefault="00146C9E">
      <w:pPr>
        <w:pStyle w:val="BodyText"/>
        <w:spacing w:before="39"/>
        <w:ind w:left="172" w:right="216"/>
        <w:jc w:val="center"/>
      </w:pPr>
      <w:r>
        <w:rPr>
          <w:b/>
        </w:rPr>
        <w:t>Fig.</w:t>
      </w:r>
      <w:r>
        <w:rPr>
          <w:b/>
          <w:spacing w:val="-1"/>
        </w:rPr>
        <w:t xml:space="preserve"> </w:t>
      </w:r>
      <w:r w:rsidR="000B7ACB">
        <w:rPr>
          <w:b/>
        </w:rPr>
        <w:t>1</w:t>
      </w:r>
      <w:r>
        <w:t>:</w:t>
      </w:r>
      <w:r>
        <w:rPr>
          <w:spacing w:val="-3"/>
        </w:rPr>
        <w:t xml:space="preserve"> </w:t>
      </w:r>
      <w:r>
        <w:t>Strengthening</w:t>
      </w:r>
      <w:r>
        <w:rPr>
          <w:spacing w:val="-2"/>
        </w:rPr>
        <w:t xml:space="preserve"> </w:t>
      </w:r>
      <w:r>
        <w:t>of</w:t>
      </w:r>
      <w:r>
        <w:rPr>
          <w:spacing w:val="-4"/>
        </w:rPr>
        <w:t xml:space="preserve"> </w:t>
      </w:r>
      <w:r>
        <w:t>confinement</w:t>
      </w:r>
      <w:r>
        <w:rPr>
          <w:spacing w:val="-2"/>
        </w:rPr>
        <w:t xml:space="preserve"> </w:t>
      </w:r>
      <w:r>
        <w:t>results</w:t>
      </w:r>
      <w:r>
        <w:rPr>
          <w:spacing w:val="-3"/>
        </w:rPr>
        <w:t xml:space="preserve"> </w:t>
      </w:r>
      <w:r>
        <w:t>by</w:t>
      </w:r>
      <w:r>
        <w:rPr>
          <w:spacing w:val="-5"/>
        </w:rPr>
        <w:t xml:space="preserve"> </w:t>
      </w:r>
      <w:r>
        <w:t>placing</w:t>
      </w:r>
      <w:r>
        <w:rPr>
          <w:spacing w:val="-3"/>
        </w:rPr>
        <w:t xml:space="preserve"> </w:t>
      </w:r>
      <w:r>
        <w:t>conventional</w:t>
      </w:r>
      <w:r>
        <w:rPr>
          <w:spacing w:val="-1"/>
        </w:rPr>
        <w:t xml:space="preserve"> </w:t>
      </w:r>
      <w:r>
        <w:t>ties</w:t>
      </w:r>
    </w:p>
    <w:p w14:paraId="1865DDC8" w14:textId="77777777" w:rsidR="00524F65" w:rsidRDefault="00524F65">
      <w:pPr>
        <w:pStyle w:val="BodyText"/>
      </w:pPr>
    </w:p>
    <w:p w14:paraId="1865DDC9" w14:textId="77777777" w:rsidR="00524F65" w:rsidRDefault="00524F65">
      <w:pPr>
        <w:pStyle w:val="BodyText"/>
        <w:spacing w:before="3"/>
      </w:pPr>
    </w:p>
    <w:p w14:paraId="1865DDE4" w14:textId="331E1037" w:rsidR="00524F65" w:rsidRPr="00345F87" w:rsidRDefault="00146C9E" w:rsidP="00345F87">
      <w:pPr>
        <w:widowControl/>
        <w:autoSpaceDE/>
        <w:autoSpaceDN/>
        <w:spacing w:before="54" w:line="276" w:lineRule="auto"/>
        <w:jc w:val="both"/>
        <w:rPr>
          <w:rFonts w:eastAsiaTheme="minorHAnsi"/>
          <w:b/>
          <w:bCs/>
          <w:color w:val="000000" w:themeColor="text1"/>
          <w:sz w:val="20"/>
          <w:szCs w:val="20"/>
        </w:rPr>
      </w:pPr>
      <w:r w:rsidRPr="00345F87">
        <w:rPr>
          <w:rFonts w:eastAsiaTheme="minorHAnsi"/>
          <w:b/>
          <w:bCs/>
          <w:color w:val="000000" w:themeColor="text1"/>
          <w:sz w:val="20"/>
          <w:szCs w:val="20"/>
        </w:rPr>
        <w:t>Specimens – Measurements</w:t>
      </w:r>
    </w:p>
    <w:p w14:paraId="360FC2B1" w14:textId="77777777" w:rsidR="007F453E" w:rsidRDefault="007F453E" w:rsidP="007F453E">
      <w:pPr>
        <w:pStyle w:val="Heading2"/>
        <w:tabs>
          <w:tab w:val="left" w:pos="432"/>
        </w:tabs>
        <w:spacing w:before="92"/>
        <w:ind w:left="431" w:firstLine="0"/>
      </w:pPr>
    </w:p>
    <w:p w14:paraId="57534867" w14:textId="09299BA2" w:rsidR="006C40F9" w:rsidRPr="00D45080" w:rsidRDefault="006C40F9" w:rsidP="00D45080">
      <w:pPr>
        <w:widowControl/>
        <w:autoSpaceDE/>
        <w:autoSpaceDN/>
        <w:spacing w:before="54" w:line="276" w:lineRule="auto"/>
        <w:jc w:val="both"/>
        <w:rPr>
          <w:rFonts w:eastAsiaTheme="minorHAnsi"/>
          <w:color w:val="000000" w:themeColor="text1"/>
          <w:sz w:val="20"/>
          <w:szCs w:val="20"/>
        </w:rPr>
      </w:pPr>
      <w:r w:rsidRPr="00D45080">
        <w:rPr>
          <w:rFonts w:eastAsiaTheme="minorHAnsi"/>
          <w:color w:val="000000" w:themeColor="text1"/>
          <w:sz w:val="20"/>
          <w:szCs w:val="20"/>
        </w:rPr>
        <w:t xml:space="preserve">Nine circular cross-section columns with C25 concrete quality and no longitudinal reinforcing are included in the work. The features of the specimens' spiral reinforcement are listed in Table 1. The table's last column lists additional measures to enhance confinement that only apply to specimens 8 and 9. Traditional ties of specimen 8 feature </w:t>
      </w:r>
      <w:r w:rsidR="007F453E">
        <w:rPr>
          <w:rFonts w:eastAsiaTheme="minorHAnsi"/>
          <w:color w:val="000000" w:themeColor="text1"/>
          <w:sz w:val="20"/>
          <w:szCs w:val="20"/>
        </w:rPr>
        <w:t>.</w:t>
      </w:r>
      <w:r w:rsidRPr="00D45080">
        <w:rPr>
          <w:rFonts w:eastAsiaTheme="minorHAnsi"/>
          <w:color w:val="000000" w:themeColor="text1"/>
          <w:sz w:val="20"/>
          <w:szCs w:val="20"/>
        </w:rPr>
        <w:t xml:space="preserve">The ties have a 4.2 mm diameter and a 35 mm spacing between them. Additionally, specimen 9's fiber-reinforced concrete has a metal fibre percentage of Vf = 0.75% by volume. The aspect ratio of the fibres is 60 (l/d).In order to compare test specimens and determine how spiral reinforcement affects strength and confinement, test specimen 1 was built without reinforcement. The specimens have the following measurements: an exterior diameter of 205mm, a core diameter of 175mm, and a height of 800mm. A appropriate drum was used to create the spiral reinforcement. To account for the inescapable "fluff" following the drum, the diameter of the drum was less than the spiral's ultimate diameter. In order to reduce the influence of manufacturing flaws in these crucial locations, which (flaws) might lead to early failure owing to rupture phenomena, the spiral reinforcement's pitch was compressed to 10 mm at the ends of the specimens. These spirals were likewise </w:t>
      </w:r>
      <w:r w:rsidRPr="00D45080">
        <w:rPr>
          <w:rFonts w:eastAsiaTheme="minorHAnsi"/>
          <w:color w:val="000000" w:themeColor="text1"/>
          <w:sz w:val="20"/>
          <w:szCs w:val="20"/>
        </w:rPr>
        <w:lastRenderedPageBreak/>
        <w:t>positioned at the unreinforced specimen 1's margins. The spiral reinforcement of a specimen with pitch inspissation at the ends is shown in Fig.</w:t>
      </w:r>
    </w:p>
    <w:p w14:paraId="144343EB" w14:textId="32060B40" w:rsidR="003065CD" w:rsidRPr="005A4A57" w:rsidRDefault="006C40F9" w:rsidP="005A4A57">
      <w:pPr>
        <w:widowControl/>
        <w:autoSpaceDE/>
        <w:autoSpaceDN/>
        <w:spacing w:before="54" w:line="276" w:lineRule="auto"/>
        <w:jc w:val="both"/>
        <w:rPr>
          <w:rFonts w:eastAsiaTheme="minorHAnsi"/>
          <w:color w:val="000000" w:themeColor="text1"/>
          <w:sz w:val="20"/>
          <w:szCs w:val="20"/>
        </w:rPr>
      </w:pPr>
      <w:r w:rsidRPr="00D45080">
        <w:rPr>
          <w:rFonts w:eastAsiaTheme="minorHAnsi"/>
          <w:color w:val="000000" w:themeColor="text1"/>
          <w:sz w:val="20"/>
          <w:szCs w:val="20"/>
        </w:rPr>
        <w:t>The largest grain size in the concrete sample was 16 mm. Six cylindrical specimens measuring 15/30 cm were utilised for quality testing of the concrete, and the test specimens were concretized on a vibrating table with them. These control specimens were used to determine the 25MPa concrete strength. All specimens were kept in a water tank for upkeep. The specimens were loaded onto the load device (laboratory press) after they reached the necessary strength of 25 MPa. After that, they were subjected to an axial compressive load that was applied gradually and slowly while, at the same time, the specimen's shortening was observed at load stages of 50kN . A appropriate strain gauge with a wide range was used to record the shortening.</w:t>
      </w:r>
      <w:r w:rsidRPr="005A4A57">
        <w:rPr>
          <w:rFonts w:eastAsiaTheme="minorHAnsi"/>
          <w:color w:val="000000" w:themeColor="text1"/>
          <w:sz w:val="20"/>
          <w:szCs w:val="20"/>
        </w:rPr>
        <w:t xml:space="preserve"> </w:t>
      </w:r>
      <w:r w:rsidR="00747C4F" w:rsidRPr="005A4A57">
        <w:rPr>
          <w:rFonts w:eastAsiaTheme="minorHAnsi"/>
          <w:color w:val="000000" w:themeColor="text1"/>
          <w:sz w:val="20"/>
          <w:szCs w:val="20"/>
        </w:rPr>
        <w:t xml:space="preserve">       </w:t>
      </w:r>
    </w:p>
    <w:p w14:paraId="40E33518" w14:textId="274B7138" w:rsidR="006F4B85" w:rsidRPr="005B4CE5" w:rsidRDefault="00747C4F" w:rsidP="003065CD">
      <w:pPr>
        <w:widowControl/>
        <w:autoSpaceDE/>
        <w:autoSpaceDN/>
        <w:spacing w:before="54" w:line="276" w:lineRule="auto"/>
        <w:jc w:val="center"/>
      </w:pPr>
      <w:r>
        <w:rPr>
          <w:noProof/>
        </w:rPr>
        <w:t xml:space="preserve">        </w:t>
      </w:r>
      <w:r w:rsidR="00B65E7B">
        <w:rPr>
          <w:noProof/>
          <w:sz w:val="20"/>
        </w:rPr>
        <w:drawing>
          <wp:inline distT="0" distB="0" distL="0" distR="0" wp14:anchorId="1B3BC838" wp14:editId="108ECB03">
            <wp:extent cx="3559810" cy="3325762"/>
            <wp:effectExtent l="0" t="0" r="2540" b="8255"/>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11" cstate="print"/>
                    <a:stretch>
                      <a:fillRect/>
                    </a:stretch>
                  </pic:blipFill>
                  <pic:spPr>
                    <a:xfrm>
                      <a:off x="0" y="0"/>
                      <a:ext cx="3758308" cy="3511209"/>
                    </a:xfrm>
                    <a:prstGeom prst="rect">
                      <a:avLst/>
                    </a:prstGeom>
                  </pic:spPr>
                </pic:pic>
              </a:graphicData>
            </a:graphic>
          </wp:inline>
        </w:drawing>
      </w:r>
    </w:p>
    <w:p w14:paraId="1B42B57F" w14:textId="3186409A" w:rsidR="006F4B85" w:rsidRDefault="006F4B85">
      <w:pPr>
        <w:pStyle w:val="BodyText"/>
        <w:spacing w:before="19"/>
        <w:ind w:left="88" w:right="664"/>
        <w:jc w:val="center"/>
        <w:rPr>
          <w:b/>
        </w:rPr>
      </w:pPr>
    </w:p>
    <w:p w14:paraId="6A1CFA86" w14:textId="77777777" w:rsidR="002A75A4" w:rsidRDefault="006F4B85" w:rsidP="006F4B85">
      <w:pPr>
        <w:pStyle w:val="BodyText"/>
        <w:spacing w:before="19"/>
        <w:ind w:right="664"/>
        <w:rPr>
          <w:b/>
        </w:rPr>
      </w:pPr>
      <w:r>
        <w:rPr>
          <w:b/>
        </w:rPr>
        <w:t xml:space="preserve">     </w:t>
      </w:r>
    </w:p>
    <w:p w14:paraId="14021895" w14:textId="59D52411" w:rsidR="007F0197" w:rsidRDefault="006F4B85" w:rsidP="007F0197">
      <w:pPr>
        <w:pStyle w:val="BodyText"/>
        <w:spacing w:before="19"/>
        <w:ind w:right="664"/>
      </w:pPr>
      <w:r>
        <w:rPr>
          <w:b/>
        </w:rPr>
        <w:t xml:space="preserve">  </w:t>
      </w:r>
      <w:r w:rsidR="00FC0800">
        <w:rPr>
          <w:b/>
        </w:rPr>
        <w:t xml:space="preserve">                                               </w:t>
      </w:r>
      <w:r w:rsidR="007F0197">
        <w:rPr>
          <w:b/>
        </w:rPr>
        <w:t xml:space="preserve">   Fig.</w:t>
      </w:r>
      <w:r w:rsidR="007F0197">
        <w:rPr>
          <w:b/>
          <w:spacing w:val="-3"/>
        </w:rPr>
        <w:t xml:space="preserve"> </w:t>
      </w:r>
      <w:r w:rsidR="000B7ACB">
        <w:rPr>
          <w:b/>
        </w:rPr>
        <w:t>2</w:t>
      </w:r>
      <w:r w:rsidR="007F0197">
        <w:t>:</w:t>
      </w:r>
      <w:r w:rsidR="007F0197">
        <w:rPr>
          <w:spacing w:val="-5"/>
        </w:rPr>
        <w:t xml:space="preserve"> </w:t>
      </w:r>
      <w:r w:rsidR="007F0197">
        <w:t>Typical</w:t>
      </w:r>
      <w:r w:rsidR="007F0197">
        <w:rPr>
          <w:spacing w:val="-3"/>
        </w:rPr>
        <w:t xml:space="preserve"> </w:t>
      </w:r>
      <w:r w:rsidR="007F0197">
        <w:t>specimens’</w:t>
      </w:r>
      <w:r w:rsidR="007F0197">
        <w:rPr>
          <w:spacing w:val="-1"/>
        </w:rPr>
        <w:t xml:space="preserve"> </w:t>
      </w:r>
      <w:r w:rsidR="007F0197">
        <w:t>spiral</w:t>
      </w:r>
      <w:r w:rsidR="007F0197">
        <w:rPr>
          <w:spacing w:val="-3"/>
        </w:rPr>
        <w:t xml:space="preserve"> </w:t>
      </w:r>
      <w:r w:rsidR="007F0197">
        <w:t>reinforcement</w:t>
      </w:r>
    </w:p>
    <w:p w14:paraId="0FBB5955" w14:textId="3FFF5FEF" w:rsidR="007F0197" w:rsidRDefault="00FC0800" w:rsidP="006F4B85">
      <w:pPr>
        <w:pStyle w:val="BodyText"/>
        <w:spacing w:before="19"/>
        <w:ind w:right="664"/>
        <w:rPr>
          <w:b/>
        </w:rPr>
      </w:pPr>
      <w:r>
        <w:rPr>
          <w:b/>
        </w:rPr>
        <w:t xml:space="preserve"> </w:t>
      </w:r>
    </w:p>
    <w:p w14:paraId="73C96F07" w14:textId="77777777" w:rsidR="007F0197" w:rsidRDefault="007F0197" w:rsidP="006F4B85">
      <w:pPr>
        <w:pStyle w:val="BodyText"/>
        <w:spacing w:before="19"/>
        <w:ind w:right="664"/>
        <w:rPr>
          <w:b/>
        </w:rPr>
      </w:pPr>
      <w:r>
        <w:rPr>
          <w:b/>
        </w:rPr>
        <w:t xml:space="preserve">                  </w:t>
      </w:r>
    </w:p>
    <w:p w14:paraId="212C2186" w14:textId="59379BA1" w:rsidR="00F90902" w:rsidRDefault="00F90902">
      <w:pPr>
        <w:pStyle w:val="BodyText"/>
        <w:spacing w:before="19"/>
        <w:ind w:left="88" w:right="664"/>
        <w:jc w:val="center"/>
      </w:pPr>
    </w:p>
    <w:p w14:paraId="1865DE10" w14:textId="5E635BE9" w:rsidR="00524F65" w:rsidRDefault="001655A1">
      <w:pPr>
        <w:pStyle w:val="BodyText"/>
        <w:rPr>
          <w:sz w:val="17"/>
        </w:rPr>
      </w:pPr>
      <w:r>
        <w:rPr>
          <w:noProof/>
        </w:rPr>
        <w:drawing>
          <wp:anchor distT="0" distB="0" distL="0" distR="0" simplePos="0" relativeHeight="251662336" behindDoc="0" locked="0" layoutInCell="1" allowOverlap="1" wp14:anchorId="1865DEBE" wp14:editId="3B321CA2">
            <wp:simplePos x="0" y="0"/>
            <wp:positionH relativeFrom="page">
              <wp:posOffset>1762125</wp:posOffset>
            </wp:positionH>
            <wp:positionV relativeFrom="paragraph">
              <wp:posOffset>224790</wp:posOffset>
            </wp:positionV>
            <wp:extent cx="4024630" cy="2659380"/>
            <wp:effectExtent l="0" t="0" r="0" b="7620"/>
            <wp:wrapTopAndBottom/>
            <wp:docPr id="11"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jpeg"/>
                    <pic:cNvPicPr/>
                  </pic:nvPicPr>
                  <pic:blipFill>
                    <a:blip r:embed="rId12" cstate="print"/>
                    <a:stretch>
                      <a:fillRect/>
                    </a:stretch>
                  </pic:blipFill>
                  <pic:spPr>
                    <a:xfrm>
                      <a:off x="0" y="0"/>
                      <a:ext cx="4024630" cy="2659380"/>
                    </a:xfrm>
                    <a:prstGeom prst="rect">
                      <a:avLst/>
                    </a:prstGeom>
                  </pic:spPr>
                </pic:pic>
              </a:graphicData>
            </a:graphic>
            <wp14:sizeRelH relativeFrom="margin">
              <wp14:pctWidth>0</wp14:pctWidth>
            </wp14:sizeRelH>
            <wp14:sizeRelV relativeFrom="margin">
              <wp14:pctHeight>0</wp14:pctHeight>
            </wp14:sizeRelV>
          </wp:anchor>
        </w:drawing>
      </w:r>
      <w:r w:rsidR="009D1C31">
        <w:rPr>
          <w:sz w:val="17"/>
        </w:rPr>
        <w:t xml:space="preserve">              </w:t>
      </w:r>
    </w:p>
    <w:p w14:paraId="10CECC6A" w14:textId="6BE1B161" w:rsidR="00FC7DD9" w:rsidRDefault="00FC7DD9" w:rsidP="00FC7DD9">
      <w:pPr>
        <w:spacing w:before="16"/>
        <w:ind w:left="88" w:right="661"/>
        <w:rPr>
          <w:b/>
          <w:sz w:val="20"/>
        </w:rPr>
      </w:pPr>
      <w:r>
        <w:rPr>
          <w:b/>
          <w:sz w:val="20"/>
        </w:rPr>
        <w:t xml:space="preserve">                                                         </w:t>
      </w:r>
    </w:p>
    <w:p w14:paraId="5151263A" w14:textId="124AE5EC" w:rsidR="00E42D58" w:rsidRDefault="00FC7DD9" w:rsidP="00FC7DD9">
      <w:pPr>
        <w:spacing w:before="16"/>
        <w:ind w:left="88" w:right="661"/>
        <w:rPr>
          <w:b/>
          <w:sz w:val="20"/>
        </w:rPr>
      </w:pPr>
      <w:r>
        <w:rPr>
          <w:b/>
          <w:sz w:val="20"/>
        </w:rPr>
        <w:t xml:space="preserve">                                               </w:t>
      </w:r>
    </w:p>
    <w:p w14:paraId="70AF5E56" w14:textId="71729279" w:rsidR="00085A7A" w:rsidRDefault="00E42D58" w:rsidP="00266072">
      <w:pPr>
        <w:spacing w:before="16"/>
        <w:ind w:left="88" w:right="661"/>
        <w:rPr>
          <w:sz w:val="20"/>
        </w:rPr>
      </w:pPr>
      <w:r>
        <w:rPr>
          <w:b/>
          <w:sz w:val="20"/>
        </w:rPr>
        <w:t xml:space="preserve">                                                 </w:t>
      </w:r>
      <w:r w:rsidR="00146C9E">
        <w:rPr>
          <w:b/>
          <w:sz w:val="20"/>
        </w:rPr>
        <w:t>Fig.</w:t>
      </w:r>
      <w:r w:rsidR="00146C9E">
        <w:rPr>
          <w:b/>
          <w:spacing w:val="-1"/>
          <w:sz w:val="20"/>
        </w:rPr>
        <w:t xml:space="preserve"> </w:t>
      </w:r>
      <w:r w:rsidR="000B7ACB">
        <w:rPr>
          <w:b/>
          <w:sz w:val="20"/>
        </w:rPr>
        <w:t>3</w:t>
      </w:r>
      <w:r w:rsidR="00146C9E">
        <w:rPr>
          <w:sz w:val="20"/>
        </w:rPr>
        <w:t>:</w:t>
      </w:r>
      <w:r w:rsidR="00146C9E">
        <w:rPr>
          <w:spacing w:val="-3"/>
          <w:sz w:val="20"/>
        </w:rPr>
        <w:t xml:space="preserve"> </w:t>
      </w:r>
      <w:r w:rsidR="00146C9E">
        <w:rPr>
          <w:sz w:val="20"/>
        </w:rPr>
        <w:t>Test</w:t>
      </w:r>
      <w:r w:rsidR="00146C9E">
        <w:rPr>
          <w:spacing w:val="-2"/>
          <w:sz w:val="20"/>
        </w:rPr>
        <w:t xml:space="preserve"> </w:t>
      </w:r>
      <w:r w:rsidR="00146C9E">
        <w:rPr>
          <w:sz w:val="20"/>
        </w:rPr>
        <w:t>setu</w:t>
      </w:r>
    </w:p>
    <w:p w14:paraId="3592826F" w14:textId="77777777" w:rsidR="00524F65" w:rsidRDefault="00524F65" w:rsidP="00266072">
      <w:pPr>
        <w:rPr>
          <w:sz w:val="20"/>
        </w:rPr>
      </w:pPr>
    </w:p>
    <w:p w14:paraId="1865DE13" w14:textId="77777777" w:rsidR="00524F65" w:rsidRDefault="00524F65">
      <w:pPr>
        <w:pStyle w:val="BodyText"/>
        <w:spacing w:before="9"/>
        <w:rPr>
          <w:sz w:val="13"/>
        </w:rPr>
      </w:pPr>
    </w:p>
    <w:p w14:paraId="1865DE14" w14:textId="386718CD" w:rsidR="00524F65" w:rsidRDefault="00E82C35" w:rsidP="00E82C35">
      <w:pPr>
        <w:pStyle w:val="BodyText"/>
        <w:spacing w:before="91" w:after="8"/>
        <w:ind w:left="172" w:right="216"/>
      </w:pPr>
      <w:r>
        <w:rPr>
          <w:b/>
        </w:rPr>
        <w:t xml:space="preserve">                            </w:t>
      </w:r>
      <w:r w:rsidR="00146C9E">
        <w:rPr>
          <w:b/>
        </w:rPr>
        <w:t>Table</w:t>
      </w:r>
      <w:r w:rsidR="00146C9E">
        <w:rPr>
          <w:b/>
          <w:spacing w:val="-3"/>
        </w:rPr>
        <w:t xml:space="preserve"> </w:t>
      </w:r>
      <w:r w:rsidR="00146C9E">
        <w:rPr>
          <w:b/>
        </w:rPr>
        <w:t>1</w:t>
      </w:r>
      <w:r w:rsidR="00146C9E">
        <w:t>:</w:t>
      </w:r>
      <w:r w:rsidR="00146C9E">
        <w:rPr>
          <w:spacing w:val="-3"/>
        </w:rPr>
        <w:t xml:space="preserve"> </w:t>
      </w:r>
      <w:r w:rsidR="00146C9E">
        <w:t>Characteristics</w:t>
      </w:r>
      <w:r w:rsidR="00146C9E">
        <w:rPr>
          <w:spacing w:val="-3"/>
        </w:rPr>
        <w:t xml:space="preserve"> </w:t>
      </w:r>
      <w:r w:rsidR="00146C9E">
        <w:t>of</w:t>
      </w:r>
      <w:r w:rsidR="00146C9E">
        <w:rPr>
          <w:spacing w:val="-3"/>
        </w:rPr>
        <w:t xml:space="preserve"> </w:t>
      </w:r>
      <w:r w:rsidR="00146C9E">
        <w:t>specimens’</w:t>
      </w:r>
      <w:r w:rsidR="00146C9E">
        <w:rPr>
          <w:spacing w:val="-4"/>
        </w:rPr>
        <w:t xml:space="preserve"> </w:t>
      </w:r>
      <w:r w:rsidR="00146C9E">
        <w:t>spiral</w:t>
      </w:r>
      <w:r w:rsidR="00146C9E">
        <w:rPr>
          <w:spacing w:val="-2"/>
        </w:rPr>
        <w:t xml:space="preserve"> </w:t>
      </w:r>
      <w:r w:rsidR="00146C9E">
        <w:t>reinforcement</w:t>
      </w:r>
    </w:p>
    <w:p w14:paraId="51E44B1F" w14:textId="77777777" w:rsidR="00F06F7F" w:rsidRDefault="00F06F7F">
      <w:pPr>
        <w:pStyle w:val="BodyText"/>
        <w:spacing w:before="91" w:after="8"/>
        <w:ind w:left="172" w:right="216"/>
        <w:jc w:val="center"/>
      </w:pPr>
    </w:p>
    <w:p w14:paraId="6E4747C4" w14:textId="77777777" w:rsidR="001655A1" w:rsidRDefault="001655A1">
      <w:pPr>
        <w:pStyle w:val="BodyText"/>
        <w:spacing w:before="91" w:after="8"/>
        <w:ind w:left="172" w:right="216"/>
        <w:jc w:val="center"/>
      </w:pPr>
    </w:p>
    <w:tbl>
      <w:tblPr>
        <w:tblW w:w="0" w:type="auto"/>
        <w:tblInd w:w="9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88"/>
        <w:gridCol w:w="882"/>
        <w:gridCol w:w="857"/>
        <w:gridCol w:w="980"/>
        <w:gridCol w:w="1102"/>
        <w:gridCol w:w="735"/>
        <w:gridCol w:w="1225"/>
        <w:gridCol w:w="857"/>
        <w:gridCol w:w="1962"/>
      </w:tblGrid>
      <w:tr w:rsidR="00524F65" w14:paraId="1865DE1A" w14:textId="77777777" w:rsidTr="001655A1">
        <w:trPr>
          <w:trHeight w:val="217"/>
        </w:trPr>
        <w:tc>
          <w:tcPr>
            <w:tcW w:w="588" w:type="dxa"/>
            <w:vMerge w:val="restart"/>
          </w:tcPr>
          <w:p w14:paraId="1865DE16" w14:textId="00CBCAC8" w:rsidR="00524F65" w:rsidRPr="00D45080" w:rsidRDefault="00524F65" w:rsidP="00D45080">
            <w:pPr>
              <w:widowControl/>
              <w:autoSpaceDE/>
              <w:autoSpaceDN/>
              <w:spacing w:before="54" w:line="276" w:lineRule="auto"/>
              <w:jc w:val="both"/>
              <w:rPr>
                <w:rFonts w:eastAsiaTheme="minorHAnsi"/>
                <w:color w:val="000000" w:themeColor="text1"/>
                <w:sz w:val="20"/>
                <w:szCs w:val="20"/>
              </w:rPr>
            </w:pPr>
          </w:p>
        </w:tc>
        <w:tc>
          <w:tcPr>
            <w:tcW w:w="882" w:type="dxa"/>
            <w:vMerge w:val="restart"/>
          </w:tcPr>
          <w:p w14:paraId="1865DE17" w14:textId="77777777" w:rsidR="00524F65" w:rsidRPr="00D45080" w:rsidRDefault="00524F65" w:rsidP="00D45080">
            <w:pPr>
              <w:widowControl/>
              <w:autoSpaceDE/>
              <w:autoSpaceDN/>
              <w:spacing w:before="54" w:line="276" w:lineRule="auto"/>
              <w:jc w:val="both"/>
              <w:rPr>
                <w:rFonts w:eastAsiaTheme="minorHAnsi"/>
                <w:color w:val="000000" w:themeColor="text1"/>
                <w:sz w:val="20"/>
                <w:szCs w:val="20"/>
              </w:rPr>
            </w:pPr>
          </w:p>
          <w:p w14:paraId="1865DE18" w14:textId="77777777" w:rsidR="00524F65" w:rsidRPr="00D45080" w:rsidRDefault="00146C9E" w:rsidP="00D45080">
            <w:pPr>
              <w:widowControl/>
              <w:autoSpaceDE/>
              <w:autoSpaceDN/>
              <w:spacing w:before="54" w:line="276" w:lineRule="auto"/>
              <w:jc w:val="both"/>
              <w:rPr>
                <w:rFonts w:eastAsiaTheme="minorHAnsi"/>
                <w:color w:val="000000" w:themeColor="text1"/>
                <w:sz w:val="20"/>
                <w:szCs w:val="20"/>
              </w:rPr>
            </w:pPr>
            <w:r w:rsidRPr="00D45080">
              <w:rPr>
                <w:rFonts w:eastAsiaTheme="minorHAnsi"/>
                <w:color w:val="000000" w:themeColor="text1"/>
                <w:sz w:val="20"/>
                <w:szCs w:val="20"/>
              </w:rPr>
              <w:t>fc (MPa)</w:t>
            </w:r>
          </w:p>
        </w:tc>
        <w:tc>
          <w:tcPr>
            <w:tcW w:w="7718" w:type="dxa"/>
            <w:gridSpan w:val="7"/>
          </w:tcPr>
          <w:p w14:paraId="1865DE19" w14:textId="77777777" w:rsidR="00524F65" w:rsidRPr="00D45080" w:rsidRDefault="00146C9E" w:rsidP="00D45080">
            <w:pPr>
              <w:widowControl/>
              <w:autoSpaceDE/>
              <w:autoSpaceDN/>
              <w:spacing w:before="54" w:line="276" w:lineRule="auto"/>
              <w:jc w:val="both"/>
              <w:rPr>
                <w:rFonts w:eastAsiaTheme="minorHAnsi"/>
                <w:color w:val="000000" w:themeColor="text1"/>
                <w:sz w:val="20"/>
                <w:szCs w:val="20"/>
              </w:rPr>
            </w:pPr>
            <w:r w:rsidRPr="00D45080">
              <w:rPr>
                <w:rFonts w:eastAsiaTheme="minorHAnsi"/>
                <w:color w:val="000000" w:themeColor="text1"/>
                <w:sz w:val="20"/>
                <w:szCs w:val="20"/>
              </w:rPr>
              <w:t>Spiral reinforcement</w:t>
            </w:r>
          </w:p>
        </w:tc>
      </w:tr>
      <w:tr w:rsidR="00524F65" w14:paraId="1865DE26" w14:textId="77777777" w:rsidTr="00085A7A">
        <w:trPr>
          <w:trHeight w:val="435"/>
        </w:trPr>
        <w:tc>
          <w:tcPr>
            <w:tcW w:w="588" w:type="dxa"/>
            <w:vMerge/>
            <w:tcBorders>
              <w:top w:val="nil"/>
            </w:tcBorders>
          </w:tcPr>
          <w:p w14:paraId="1865DE1B" w14:textId="77777777" w:rsidR="00524F65" w:rsidRPr="00D45080" w:rsidRDefault="00524F65" w:rsidP="00D45080">
            <w:pPr>
              <w:widowControl/>
              <w:autoSpaceDE/>
              <w:autoSpaceDN/>
              <w:spacing w:before="54" w:line="276" w:lineRule="auto"/>
              <w:jc w:val="both"/>
              <w:rPr>
                <w:rFonts w:eastAsiaTheme="minorHAnsi"/>
                <w:color w:val="000000" w:themeColor="text1"/>
                <w:sz w:val="20"/>
                <w:szCs w:val="20"/>
              </w:rPr>
            </w:pPr>
          </w:p>
        </w:tc>
        <w:tc>
          <w:tcPr>
            <w:tcW w:w="882" w:type="dxa"/>
            <w:vMerge/>
            <w:tcBorders>
              <w:top w:val="nil"/>
            </w:tcBorders>
          </w:tcPr>
          <w:p w14:paraId="1865DE1C" w14:textId="77777777" w:rsidR="00524F65" w:rsidRPr="00D45080" w:rsidRDefault="00524F65" w:rsidP="00D45080">
            <w:pPr>
              <w:widowControl/>
              <w:autoSpaceDE/>
              <w:autoSpaceDN/>
              <w:spacing w:before="54" w:line="276" w:lineRule="auto"/>
              <w:jc w:val="both"/>
              <w:rPr>
                <w:rFonts w:eastAsiaTheme="minorHAnsi"/>
                <w:color w:val="000000" w:themeColor="text1"/>
                <w:sz w:val="20"/>
                <w:szCs w:val="20"/>
              </w:rPr>
            </w:pPr>
          </w:p>
        </w:tc>
        <w:tc>
          <w:tcPr>
            <w:tcW w:w="857" w:type="dxa"/>
          </w:tcPr>
          <w:p w14:paraId="1865DE1D" w14:textId="77777777" w:rsidR="00524F65" w:rsidRPr="00D45080" w:rsidRDefault="00146C9E" w:rsidP="00D45080">
            <w:pPr>
              <w:pStyle w:val="TableParagraph"/>
              <w:widowControl/>
              <w:autoSpaceDE/>
              <w:autoSpaceDN/>
              <w:spacing w:before="54" w:line="276" w:lineRule="auto"/>
              <w:jc w:val="both"/>
              <w:rPr>
                <w:rFonts w:eastAsiaTheme="minorHAnsi"/>
                <w:color w:val="000000" w:themeColor="text1"/>
                <w:sz w:val="20"/>
                <w:szCs w:val="20"/>
              </w:rPr>
            </w:pPr>
            <w:r w:rsidRPr="00D45080">
              <w:rPr>
                <w:rFonts w:eastAsiaTheme="minorHAnsi"/>
                <w:color w:val="000000" w:themeColor="text1"/>
                <w:sz w:val="20"/>
                <w:szCs w:val="20"/>
              </w:rPr>
              <w:t>Ø</w:t>
            </w:r>
          </w:p>
          <w:p w14:paraId="1865DE1E" w14:textId="77777777" w:rsidR="00524F65" w:rsidRPr="00D45080" w:rsidRDefault="00146C9E" w:rsidP="00D45080">
            <w:pPr>
              <w:pStyle w:val="TableParagraph"/>
              <w:widowControl/>
              <w:autoSpaceDE/>
              <w:autoSpaceDN/>
              <w:spacing w:before="54" w:line="276" w:lineRule="auto"/>
              <w:jc w:val="both"/>
              <w:rPr>
                <w:rFonts w:eastAsiaTheme="minorHAnsi"/>
                <w:color w:val="000000" w:themeColor="text1"/>
                <w:sz w:val="20"/>
                <w:szCs w:val="20"/>
              </w:rPr>
            </w:pPr>
            <w:r w:rsidRPr="00D45080">
              <w:rPr>
                <w:rFonts w:eastAsiaTheme="minorHAnsi"/>
                <w:color w:val="000000" w:themeColor="text1"/>
                <w:sz w:val="20"/>
                <w:szCs w:val="20"/>
              </w:rPr>
              <w:t>(mm)</w:t>
            </w:r>
          </w:p>
        </w:tc>
        <w:tc>
          <w:tcPr>
            <w:tcW w:w="980" w:type="dxa"/>
          </w:tcPr>
          <w:p w14:paraId="1865DE1F" w14:textId="77777777" w:rsidR="00524F65" w:rsidRPr="00D45080" w:rsidRDefault="00146C9E" w:rsidP="00D45080">
            <w:pPr>
              <w:pStyle w:val="TableParagraph"/>
              <w:widowControl/>
              <w:autoSpaceDE/>
              <w:autoSpaceDN/>
              <w:spacing w:before="54" w:line="276" w:lineRule="auto"/>
              <w:ind w:right="282"/>
              <w:jc w:val="both"/>
              <w:rPr>
                <w:rFonts w:eastAsiaTheme="minorHAnsi"/>
                <w:color w:val="000000" w:themeColor="text1"/>
                <w:sz w:val="20"/>
                <w:szCs w:val="20"/>
              </w:rPr>
            </w:pPr>
            <w:r w:rsidRPr="00D45080">
              <w:rPr>
                <w:rFonts w:eastAsiaTheme="minorHAnsi"/>
                <w:color w:val="000000" w:themeColor="text1"/>
                <w:sz w:val="20"/>
                <w:szCs w:val="20"/>
              </w:rPr>
              <w:t>s (mm)</w:t>
            </w:r>
          </w:p>
        </w:tc>
        <w:tc>
          <w:tcPr>
            <w:tcW w:w="1102" w:type="dxa"/>
          </w:tcPr>
          <w:p w14:paraId="1865DE20" w14:textId="77777777" w:rsidR="00524F65" w:rsidRPr="00D45080" w:rsidRDefault="00146C9E" w:rsidP="00D45080">
            <w:pPr>
              <w:pStyle w:val="TableParagraph"/>
              <w:widowControl/>
              <w:autoSpaceDE/>
              <w:autoSpaceDN/>
              <w:spacing w:before="54" w:line="276" w:lineRule="auto"/>
              <w:ind w:left="106" w:right="239"/>
              <w:jc w:val="both"/>
              <w:rPr>
                <w:rFonts w:eastAsiaTheme="minorHAnsi"/>
                <w:color w:val="000000" w:themeColor="text1"/>
                <w:sz w:val="20"/>
                <w:szCs w:val="20"/>
              </w:rPr>
            </w:pPr>
            <w:r w:rsidRPr="00D45080">
              <w:rPr>
                <w:rFonts w:eastAsiaTheme="minorHAnsi"/>
                <w:color w:val="000000" w:themeColor="text1"/>
                <w:sz w:val="20"/>
                <w:szCs w:val="20"/>
              </w:rPr>
              <w:t>fys (MPa)</w:t>
            </w:r>
          </w:p>
        </w:tc>
        <w:tc>
          <w:tcPr>
            <w:tcW w:w="735" w:type="dxa"/>
          </w:tcPr>
          <w:p w14:paraId="1865DE21" w14:textId="77777777" w:rsidR="00524F65" w:rsidRPr="00D45080" w:rsidRDefault="00146C9E" w:rsidP="00D45080">
            <w:pPr>
              <w:pStyle w:val="TableParagraph"/>
              <w:widowControl/>
              <w:autoSpaceDE/>
              <w:autoSpaceDN/>
              <w:spacing w:before="54" w:line="276" w:lineRule="auto"/>
              <w:ind w:left="105"/>
              <w:jc w:val="both"/>
              <w:rPr>
                <w:rFonts w:eastAsiaTheme="minorHAnsi"/>
                <w:color w:val="000000" w:themeColor="text1"/>
                <w:sz w:val="20"/>
                <w:szCs w:val="20"/>
              </w:rPr>
            </w:pPr>
            <w:r w:rsidRPr="00D45080">
              <w:rPr>
                <w:rFonts w:eastAsiaTheme="minorHAnsi"/>
                <w:color w:val="000000" w:themeColor="text1"/>
                <w:sz w:val="20"/>
                <w:szCs w:val="20"/>
              </w:rPr>
              <w:t>Ø</w:t>
            </w:r>
          </w:p>
          <w:p w14:paraId="1865DE22" w14:textId="77777777" w:rsidR="00524F65" w:rsidRPr="00D45080" w:rsidRDefault="00146C9E" w:rsidP="00D45080">
            <w:pPr>
              <w:pStyle w:val="TableParagraph"/>
              <w:widowControl/>
              <w:autoSpaceDE/>
              <w:autoSpaceDN/>
              <w:spacing w:before="54" w:line="276" w:lineRule="auto"/>
              <w:ind w:left="105"/>
              <w:jc w:val="both"/>
              <w:rPr>
                <w:rFonts w:eastAsiaTheme="minorHAnsi"/>
                <w:color w:val="000000" w:themeColor="text1"/>
                <w:sz w:val="20"/>
                <w:szCs w:val="20"/>
              </w:rPr>
            </w:pPr>
            <w:r w:rsidRPr="00D45080">
              <w:rPr>
                <w:rFonts w:eastAsiaTheme="minorHAnsi"/>
                <w:color w:val="000000" w:themeColor="text1"/>
                <w:sz w:val="20"/>
                <w:szCs w:val="20"/>
              </w:rPr>
              <w:t>(mm)</w:t>
            </w:r>
          </w:p>
        </w:tc>
        <w:tc>
          <w:tcPr>
            <w:tcW w:w="1225" w:type="dxa"/>
          </w:tcPr>
          <w:p w14:paraId="1865DE23" w14:textId="77777777" w:rsidR="00524F65" w:rsidRPr="00D45080" w:rsidRDefault="00146C9E" w:rsidP="00D45080">
            <w:pPr>
              <w:pStyle w:val="TableParagraph"/>
              <w:widowControl/>
              <w:autoSpaceDE/>
              <w:autoSpaceDN/>
              <w:spacing w:before="54" w:line="276" w:lineRule="auto"/>
              <w:ind w:left="104" w:right="285"/>
              <w:jc w:val="both"/>
              <w:rPr>
                <w:rFonts w:eastAsiaTheme="minorHAnsi"/>
                <w:color w:val="000000" w:themeColor="text1"/>
                <w:sz w:val="20"/>
                <w:szCs w:val="20"/>
              </w:rPr>
            </w:pPr>
            <w:r w:rsidRPr="00D45080">
              <w:rPr>
                <w:rFonts w:eastAsiaTheme="minorHAnsi"/>
                <w:color w:val="000000" w:themeColor="text1"/>
                <w:sz w:val="20"/>
                <w:szCs w:val="20"/>
              </w:rPr>
              <w:t>s (mm)</w:t>
            </w:r>
          </w:p>
        </w:tc>
        <w:tc>
          <w:tcPr>
            <w:tcW w:w="857" w:type="dxa"/>
          </w:tcPr>
          <w:p w14:paraId="1865DE24" w14:textId="77777777" w:rsidR="00524F65" w:rsidRPr="00D45080" w:rsidRDefault="00146C9E" w:rsidP="00D45080">
            <w:pPr>
              <w:pStyle w:val="TableParagraph"/>
              <w:widowControl/>
              <w:autoSpaceDE/>
              <w:autoSpaceDN/>
              <w:spacing w:before="54" w:line="276" w:lineRule="auto"/>
              <w:ind w:left="103" w:right="242"/>
              <w:jc w:val="both"/>
              <w:rPr>
                <w:rFonts w:eastAsiaTheme="minorHAnsi"/>
                <w:color w:val="000000" w:themeColor="text1"/>
                <w:sz w:val="20"/>
                <w:szCs w:val="20"/>
              </w:rPr>
            </w:pPr>
            <w:r w:rsidRPr="00D45080">
              <w:rPr>
                <w:rFonts w:eastAsiaTheme="minorHAnsi"/>
                <w:color w:val="000000" w:themeColor="text1"/>
                <w:sz w:val="20"/>
                <w:szCs w:val="20"/>
              </w:rPr>
              <w:t>fys (MPa)</w:t>
            </w:r>
          </w:p>
        </w:tc>
        <w:tc>
          <w:tcPr>
            <w:tcW w:w="1962" w:type="dxa"/>
          </w:tcPr>
          <w:p w14:paraId="1865DE25" w14:textId="77777777" w:rsidR="00524F65" w:rsidRPr="00D45080" w:rsidRDefault="00146C9E" w:rsidP="00D45080">
            <w:pPr>
              <w:pStyle w:val="TableParagraph"/>
              <w:widowControl/>
              <w:autoSpaceDE/>
              <w:autoSpaceDN/>
              <w:spacing w:before="54" w:line="276" w:lineRule="auto"/>
              <w:ind w:left="102"/>
              <w:jc w:val="both"/>
              <w:rPr>
                <w:rFonts w:eastAsiaTheme="minorHAnsi"/>
                <w:color w:val="000000" w:themeColor="text1"/>
                <w:sz w:val="20"/>
                <w:szCs w:val="20"/>
              </w:rPr>
            </w:pPr>
            <w:r w:rsidRPr="00D45080">
              <w:rPr>
                <w:rFonts w:eastAsiaTheme="minorHAnsi"/>
                <w:color w:val="000000" w:themeColor="text1"/>
                <w:sz w:val="20"/>
                <w:szCs w:val="20"/>
              </w:rPr>
              <w:t>Additional confinement</w:t>
            </w:r>
          </w:p>
        </w:tc>
      </w:tr>
      <w:tr w:rsidR="00524F65" w14:paraId="1865DE30" w14:textId="77777777" w:rsidTr="00085A7A">
        <w:trPr>
          <w:trHeight w:val="216"/>
        </w:trPr>
        <w:tc>
          <w:tcPr>
            <w:tcW w:w="588" w:type="dxa"/>
          </w:tcPr>
          <w:p w14:paraId="1865DE27" w14:textId="77777777" w:rsidR="00524F65" w:rsidRPr="00D45080" w:rsidRDefault="00146C9E" w:rsidP="00D45080">
            <w:pPr>
              <w:widowControl/>
              <w:autoSpaceDE/>
              <w:autoSpaceDN/>
              <w:spacing w:before="54" w:line="276" w:lineRule="auto"/>
              <w:jc w:val="both"/>
              <w:rPr>
                <w:rFonts w:eastAsiaTheme="minorHAnsi"/>
                <w:color w:val="000000" w:themeColor="text1"/>
                <w:sz w:val="20"/>
                <w:szCs w:val="20"/>
              </w:rPr>
            </w:pPr>
            <w:r w:rsidRPr="00D45080">
              <w:rPr>
                <w:rFonts w:eastAsiaTheme="minorHAnsi"/>
                <w:color w:val="000000" w:themeColor="text1"/>
                <w:sz w:val="20"/>
                <w:szCs w:val="20"/>
              </w:rPr>
              <w:t>1</w:t>
            </w:r>
          </w:p>
        </w:tc>
        <w:tc>
          <w:tcPr>
            <w:tcW w:w="882" w:type="dxa"/>
          </w:tcPr>
          <w:p w14:paraId="1865DE28" w14:textId="77777777" w:rsidR="00524F65" w:rsidRPr="00D45080" w:rsidRDefault="00146C9E" w:rsidP="00D45080">
            <w:pPr>
              <w:widowControl/>
              <w:autoSpaceDE/>
              <w:autoSpaceDN/>
              <w:spacing w:before="54" w:line="276" w:lineRule="auto"/>
              <w:jc w:val="both"/>
              <w:rPr>
                <w:rFonts w:eastAsiaTheme="minorHAnsi"/>
                <w:color w:val="000000" w:themeColor="text1"/>
                <w:sz w:val="20"/>
                <w:szCs w:val="20"/>
              </w:rPr>
            </w:pPr>
            <w:r w:rsidRPr="00D45080">
              <w:rPr>
                <w:rFonts w:eastAsiaTheme="minorHAnsi"/>
                <w:color w:val="000000" w:themeColor="text1"/>
                <w:sz w:val="20"/>
                <w:szCs w:val="20"/>
              </w:rPr>
              <w:t>25.5</w:t>
            </w:r>
          </w:p>
        </w:tc>
        <w:tc>
          <w:tcPr>
            <w:tcW w:w="857" w:type="dxa"/>
          </w:tcPr>
          <w:p w14:paraId="1865DE29" w14:textId="77777777" w:rsidR="00524F65" w:rsidRPr="00D45080" w:rsidRDefault="00146C9E" w:rsidP="00D45080">
            <w:pPr>
              <w:widowControl/>
              <w:autoSpaceDE/>
              <w:autoSpaceDN/>
              <w:spacing w:before="54" w:line="276" w:lineRule="auto"/>
              <w:jc w:val="both"/>
              <w:rPr>
                <w:rFonts w:eastAsiaTheme="minorHAnsi"/>
                <w:color w:val="000000" w:themeColor="text1"/>
                <w:sz w:val="20"/>
                <w:szCs w:val="20"/>
              </w:rPr>
            </w:pPr>
            <w:r w:rsidRPr="00D45080">
              <w:rPr>
                <w:rFonts w:eastAsiaTheme="minorHAnsi"/>
                <w:color w:val="000000" w:themeColor="text1"/>
                <w:sz w:val="20"/>
                <w:szCs w:val="20"/>
              </w:rPr>
              <w:t>-</w:t>
            </w:r>
          </w:p>
        </w:tc>
        <w:tc>
          <w:tcPr>
            <w:tcW w:w="980" w:type="dxa"/>
          </w:tcPr>
          <w:p w14:paraId="1865DE2A" w14:textId="77777777" w:rsidR="00524F65" w:rsidRPr="00D45080" w:rsidRDefault="00146C9E" w:rsidP="00D45080">
            <w:pPr>
              <w:widowControl/>
              <w:autoSpaceDE/>
              <w:autoSpaceDN/>
              <w:spacing w:before="54" w:line="276" w:lineRule="auto"/>
              <w:jc w:val="both"/>
              <w:rPr>
                <w:rFonts w:eastAsiaTheme="minorHAnsi"/>
                <w:color w:val="000000" w:themeColor="text1"/>
                <w:sz w:val="20"/>
                <w:szCs w:val="20"/>
              </w:rPr>
            </w:pPr>
            <w:r w:rsidRPr="00D45080">
              <w:rPr>
                <w:rFonts w:eastAsiaTheme="minorHAnsi"/>
                <w:color w:val="000000" w:themeColor="text1"/>
                <w:sz w:val="20"/>
                <w:szCs w:val="20"/>
              </w:rPr>
              <w:t>-</w:t>
            </w:r>
          </w:p>
        </w:tc>
        <w:tc>
          <w:tcPr>
            <w:tcW w:w="1102" w:type="dxa"/>
          </w:tcPr>
          <w:p w14:paraId="1865DE2B" w14:textId="77777777" w:rsidR="00524F65" w:rsidRPr="00D45080" w:rsidRDefault="00146C9E" w:rsidP="00D45080">
            <w:pPr>
              <w:widowControl/>
              <w:autoSpaceDE/>
              <w:autoSpaceDN/>
              <w:spacing w:before="54" w:line="276" w:lineRule="auto"/>
              <w:jc w:val="both"/>
              <w:rPr>
                <w:rFonts w:eastAsiaTheme="minorHAnsi"/>
                <w:color w:val="000000" w:themeColor="text1"/>
                <w:sz w:val="20"/>
                <w:szCs w:val="20"/>
              </w:rPr>
            </w:pPr>
            <w:r w:rsidRPr="00D45080">
              <w:rPr>
                <w:rFonts w:eastAsiaTheme="minorHAnsi"/>
                <w:color w:val="000000" w:themeColor="text1"/>
                <w:sz w:val="20"/>
                <w:szCs w:val="20"/>
              </w:rPr>
              <w:t>-</w:t>
            </w:r>
          </w:p>
        </w:tc>
        <w:tc>
          <w:tcPr>
            <w:tcW w:w="735" w:type="dxa"/>
          </w:tcPr>
          <w:p w14:paraId="1865DE2C" w14:textId="77777777" w:rsidR="00524F65" w:rsidRPr="00D45080" w:rsidRDefault="00146C9E" w:rsidP="00D45080">
            <w:pPr>
              <w:widowControl/>
              <w:autoSpaceDE/>
              <w:autoSpaceDN/>
              <w:spacing w:before="54" w:line="276" w:lineRule="auto"/>
              <w:jc w:val="both"/>
              <w:rPr>
                <w:rFonts w:eastAsiaTheme="minorHAnsi"/>
                <w:color w:val="000000" w:themeColor="text1"/>
                <w:sz w:val="20"/>
                <w:szCs w:val="20"/>
              </w:rPr>
            </w:pPr>
            <w:r w:rsidRPr="00D45080">
              <w:rPr>
                <w:rFonts w:eastAsiaTheme="minorHAnsi"/>
                <w:color w:val="000000" w:themeColor="text1"/>
                <w:sz w:val="20"/>
                <w:szCs w:val="20"/>
              </w:rPr>
              <w:t>-</w:t>
            </w:r>
          </w:p>
        </w:tc>
        <w:tc>
          <w:tcPr>
            <w:tcW w:w="1225" w:type="dxa"/>
          </w:tcPr>
          <w:p w14:paraId="1865DE2D" w14:textId="77777777" w:rsidR="00524F65" w:rsidRPr="00D45080" w:rsidRDefault="00146C9E" w:rsidP="00D45080">
            <w:pPr>
              <w:widowControl/>
              <w:autoSpaceDE/>
              <w:autoSpaceDN/>
              <w:spacing w:before="54" w:line="276" w:lineRule="auto"/>
              <w:jc w:val="both"/>
              <w:rPr>
                <w:rFonts w:eastAsiaTheme="minorHAnsi"/>
                <w:color w:val="000000" w:themeColor="text1"/>
                <w:sz w:val="20"/>
                <w:szCs w:val="20"/>
              </w:rPr>
            </w:pPr>
            <w:r w:rsidRPr="00D45080">
              <w:rPr>
                <w:rFonts w:eastAsiaTheme="minorHAnsi"/>
                <w:color w:val="000000" w:themeColor="text1"/>
                <w:sz w:val="20"/>
                <w:szCs w:val="20"/>
              </w:rPr>
              <w:t>-</w:t>
            </w:r>
          </w:p>
        </w:tc>
        <w:tc>
          <w:tcPr>
            <w:tcW w:w="857" w:type="dxa"/>
          </w:tcPr>
          <w:p w14:paraId="1865DE2E" w14:textId="77777777" w:rsidR="00524F65" w:rsidRPr="00D45080" w:rsidRDefault="00146C9E" w:rsidP="00D45080">
            <w:pPr>
              <w:widowControl/>
              <w:autoSpaceDE/>
              <w:autoSpaceDN/>
              <w:spacing w:before="54" w:line="276" w:lineRule="auto"/>
              <w:jc w:val="both"/>
              <w:rPr>
                <w:rFonts w:eastAsiaTheme="minorHAnsi"/>
                <w:color w:val="000000" w:themeColor="text1"/>
                <w:sz w:val="20"/>
                <w:szCs w:val="20"/>
              </w:rPr>
            </w:pPr>
            <w:r w:rsidRPr="00D45080">
              <w:rPr>
                <w:rFonts w:eastAsiaTheme="minorHAnsi"/>
                <w:color w:val="000000" w:themeColor="text1"/>
                <w:sz w:val="20"/>
                <w:szCs w:val="20"/>
              </w:rPr>
              <w:t>-</w:t>
            </w:r>
          </w:p>
        </w:tc>
        <w:tc>
          <w:tcPr>
            <w:tcW w:w="1962" w:type="dxa"/>
          </w:tcPr>
          <w:p w14:paraId="1865DE2F" w14:textId="77777777" w:rsidR="00524F65" w:rsidRPr="00D45080" w:rsidRDefault="00524F65" w:rsidP="00D45080">
            <w:pPr>
              <w:widowControl/>
              <w:autoSpaceDE/>
              <w:autoSpaceDN/>
              <w:spacing w:before="54" w:line="276" w:lineRule="auto"/>
              <w:jc w:val="both"/>
              <w:rPr>
                <w:rFonts w:eastAsiaTheme="minorHAnsi"/>
                <w:color w:val="000000" w:themeColor="text1"/>
                <w:sz w:val="20"/>
                <w:szCs w:val="20"/>
              </w:rPr>
            </w:pPr>
          </w:p>
        </w:tc>
      </w:tr>
      <w:tr w:rsidR="00524F65" w14:paraId="1865DE3A" w14:textId="77777777" w:rsidTr="00085A7A">
        <w:trPr>
          <w:trHeight w:val="217"/>
        </w:trPr>
        <w:tc>
          <w:tcPr>
            <w:tcW w:w="588" w:type="dxa"/>
          </w:tcPr>
          <w:p w14:paraId="1865DE31" w14:textId="77777777" w:rsidR="00524F65" w:rsidRPr="00D45080" w:rsidRDefault="00146C9E" w:rsidP="00D45080">
            <w:pPr>
              <w:widowControl/>
              <w:autoSpaceDE/>
              <w:autoSpaceDN/>
              <w:spacing w:before="54" w:line="276" w:lineRule="auto"/>
              <w:jc w:val="both"/>
              <w:rPr>
                <w:rFonts w:eastAsiaTheme="minorHAnsi"/>
                <w:color w:val="000000" w:themeColor="text1"/>
                <w:sz w:val="20"/>
                <w:szCs w:val="20"/>
              </w:rPr>
            </w:pPr>
            <w:r w:rsidRPr="00D45080">
              <w:rPr>
                <w:rFonts w:eastAsiaTheme="minorHAnsi"/>
                <w:color w:val="000000" w:themeColor="text1"/>
                <w:sz w:val="20"/>
                <w:szCs w:val="20"/>
              </w:rPr>
              <w:t>2</w:t>
            </w:r>
          </w:p>
        </w:tc>
        <w:tc>
          <w:tcPr>
            <w:tcW w:w="882" w:type="dxa"/>
          </w:tcPr>
          <w:p w14:paraId="1865DE32" w14:textId="77777777" w:rsidR="00524F65" w:rsidRPr="00D45080" w:rsidRDefault="00146C9E" w:rsidP="00D45080">
            <w:pPr>
              <w:widowControl/>
              <w:autoSpaceDE/>
              <w:autoSpaceDN/>
              <w:spacing w:before="54" w:line="276" w:lineRule="auto"/>
              <w:jc w:val="both"/>
              <w:rPr>
                <w:rFonts w:eastAsiaTheme="minorHAnsi"/>
                <w:color w:val="000000" w:themeColor="text1"/>
                <w:sz w:val="20"/>
                <w:szCs w:val="20"/>
              </w:rPr>
            </w:pPr>
            <w:r w:rsidRPr="00D45080">
              <w:rPr>
                <w:rFonts w:eastAsiaTheme="minorHAnsi"/>
                <w:color w:val="000000" w:themeColor="text1"/>
                <w:sz w:val="20"/>
                <w:szCs w:val="20"/>
              </w:rPr>
              <w:t>26.0</w:t>
            </w:r>
          </w:p>
        </w:tc>
        <w:tc>
          <w:tcPr>
            <w:tcW w:w="857" w:type="dxa"/>
          </w:tcPr>
          <w:p w14:paraId="1865DE33" w14:textId="77777777" w:rsidR="00524F65" w:rsidRPr="00D45080" w:rsidRDefault="00146C9E" w:rsidP="00D45080">
            <w:pPr>
              <w:widowControl/>
              <w:autoSpaceDE/>
              <w:autoSpaceDN/>
              <w:spacing w:before="54" w:line="276" w:lineRule="auto"/>
              <w:jc w:val="both"/>
              <w:rPr>
                <w:rFonts w:eastAsiaTheme="minorHAnsi"/>
                <w:color w:val="000000" w:themeColor="text1"/>
                <w:sz w:val="20"/>
                <w:szCs w:val="20"/>
              </w:rPr>
            </w:pPr>
            <w:r w:rsidRPr="00D45080">
              <w:rPr>
                <w:rFonts w:eastAsiaTheme="minorHAnsi"/>
                <w:color w:val="000000" w:themeColor="text1"/>
                <w:sz w:val="20"/>
                <w:szCs w:val="20"/>
              </w:rPr>
              <w:t>4.2</w:t>
            </w:r>
          </w:p>
        </w:tc>
        <w:tc>
          <w:tcPr>
            <w:tcW w:w="980" w:type="dxa"/>
          </w:tcPr>
          <w:p w14:paraId="1865DE34" w14:textId="77777777" w:rsidR="00524F65" w:rsidRPr="00D45080" w:rsidRDefault="00146C9E" w:rsidP="00D45080">
            <w:pPr>
              <w:widowControl/>
              <w:autoSpaceDE/>
              <w:autoSpaceDN/>
              <w:spacing w:before="54" w:line="276" w:lineRule="auto"/>
              <w:jc w:val="both"/>
              <w:rPr>
                <w:rFonts w:eastAsiaTheme="minorHAnsi"/>
                <w:color w:val="000000" w:themeColor="text1"/>
                <w:sz w:val="20"/>
                <w:szCs w:val="20"/>
              </w:rPr>
            </w:pPr>
            <w:r w:rsidRPr="00D45080">
              <w:rPr>
                <w:rFonts w:eastAsiaTheme="minorHAnsi"/>
                <w:color w:val="000000" w:themeColor="text1"/>
                <w:sz w:val="20"/>
                <w:szCs w:val="20"/>
              </w:rPr>
              <w:t>20</w:t>
            </w:r>
          </w:p>
        </w:tc>
        <w:tc>
          <w:tcPr>
            <w:tcW w:w="1102" w:type="dxa"/>
          </w:tcPr>
          <w:p w14:paraId="1865DE35" w14:textId="77777777" w:rsidR="00524F65" w:rsidRPr="00D45080" w:rsidRDefault="00146C9E" w:rsidP="00D45080">
            <w:pPr>
              <w:widowControl/>
              <w:autoSpaceDE/>
              <w:autoSpaceDN/>
              <w:spacing w:before="54" w:line="276" w:lineRule="auto"/>
              <w:jc w:val="both"/>
              <w:rPr>
                <w:rFonts w:eastAsiaTheme="minorHAnsi"/>
                <w:color w:val="000000" w:themeColor="text1"/>
                <w:sz w:val="20"/>
                <w:szCs w:val="20"/>
              </w:rPr>
            </w:pPr>
            <w:r w:rsidRPr="00D45080">
              <w:rPr>
                <w:rFonts w:eastAsiaTheme="minorHAnsi"/>
                <w:color w:val="000000" w:themeColor="text1"/>
                <w:sz w:val="20"/>
                <w:szCs w:val="20"/>
              </w:rPr>
              <w:t>800</w:t>
            </w:r>
          </w:p>
        </w:tc>
        <w:tc>
          <w:tcPr>
            <w:tcW w:w="735" w:type="dxa"/>
          </w:tcPr>
          <w:p w14:paraId="1865DE36" w14:textId="77777777" w:rsidR="00524F65" w:rsidRPr="00D45080" w:rsidRDefault="00146C9E" w:rsidP="00D45080">
            <w:pPr>
              <w:widowControl/>
              <w:autoSpaceDE/>
              <w:autoSpaceDN/>
              <w:spacing w:before="54" w:line="276" w:lineRule="auto"/>
              <w:jc w:val="both"/>
              <w:rPr>
                <w:rFonts w:eastAsiaTheme="minorHAnsi"/>
                <w:color w:val="000000" w:themeColor="text1"/>
                <w:sz w:val="20"/>
                <w:szCs w:val="20"/>
              </w:rPr>
            </w:pPr>
            <w:r w:rsidRPr="00D45080">
              <w:rPr>
                <w:rFonts w:eastAsiaTheme="minorHAnsi"/>
                <w:color w:val="000000" w:themeColor="text1"/>
                <w:sz w:val="20"/>
                <w:szCs w:val="20"/>
              </w:rPr>
              <w:t>-</w:t>
            </w:r>
          </w:p>
        </w:tc>
        <w:tc>
          <w:tcPr>
            <w:tcW w:w="1225" w:type="dxa"/>
          </w:tcPr>
          <w:p w14:paraId="1865DE37" w14:textId="77777777" w:rsidR="00524F65" w:rsidRPr="00D45080" w:rsidRDefault="00146C9E" w:rsidP="00D45080">
            <w:pPr>
              <w:widowControl/>
              <w:autoSpaceDE/>
              <w:autoSpaceDN/>
              <w:spacing w:before="54" w:line="276" w:lineRule="auto"/>
              <w:jc w:val="both"/>
              <w:rPr>
                <w:rFonts w:eastAsiaTheme="minorHAnsi"/>
                <w:color w:val="000000" w:themeColor="text1"/>
                <w:sz w:val="20"/>
                <w:szCs w:val="20"/>
              </w:rPr>
            </w:pPr>
            <w:r w:rsidRPr="00D45080">
              <w:rPr>
                <w:rFonts w:eastAsiaTheme="minorHAnsi"/>
                <w:color w:val="000000" w:themeColor="text1"/>
                <w:sz w:val="20"/>
                <w:szCs w:val="20"/>
              </w:rPr>
              <w:t>-</w:t>
            </w:r>
          </w:p>
        </w:tc>
        <w:tc>
          <w:tcPr>
            <w:tcW w:w="857" w:type="dxa"/>
          </w:tcPr>
          <w:p w14:paraId="1865DE38" w14:textId="77777777" w:rsidR="00524F65" w:rsidRPr="00D45080" w:rsidRDefault="00146C9E" w:rsidP="00D45080">
            <w:pPr>
              <w:widowControl/>
              <w:autoSpaceDE/>
              <w:autoSpaceDN/>
              <w:spacing w:before="54" w:line="276" w:lineRule="auto"/>
              <w:jc w:val="both"/>
              <w:rPr>
                <w:rFonts w:eastAsiaTheme="minorHAnsi"/>
                <w:color w:val="000000" w:themeColor="text1"/>
                <w:sz w:val="20"/>
                <w:szCs w:val="20"/>
              </w:rPr>
            </w:pPr>
            <w:r w:rsidRPr="00D45080">
              <w:rPr>
                <w:rFonts w:eastAsiaTheme="minorHAnsi"/>
                <w:color w:val="000000" w:themeColor="text1"/>
                <w:sz w:val="20"/>
                <w:szCs w:val="20"/>
              </w:rPr>
              <w:t>-</w:t>
            </w:r>
          </w:p>
        </w:tc>
        <w:tc>
          <w:tcPr>
            <w:tcW w:w="1962" w:type="dxa"/>
          </w:tcPr>
          <w:p w14:paraId="1865DE39" w14:textId="77777777" w:rsidR="00524F65" w:rsidRPr="00D45080" w:rsidRDefault="00524F65" w:rsidP="00D45080">
            <w:pPr>
              <w:widowControl/>
              <w:autoSpaceDE/>
              <w:autoSpaceDN/>
              <w:spacing w:before="54" w:line="276" w:lineRule="auto"/>
              <w:jc w:val="both"/>
              <w:rPr>
                <w:rFonts w:eastAsiaTheme="minorHAnsi"/>
                <w:color w:val="000000" w:themeColor="text1"/>
                <w:sz w:val="20"/>
                <w:szCs w:val="20"/>
              </w:rPr>
            </w:pPr>
          </w:p>
        </w:tc>
      </w:tr>
      <w:tr w:rsidR="00524F65" w14:paraId="1865DE44" w14:textId="77777777" w:rsidTr="00085A7A">
        <w:trPr>
          <w:trHeight w:val="217"/>
        </w:trPr>
        <w:tc>
          <w:tcPr>
            <w:tcW w:w="588" w:type="dxa"/>
          </w:tcPr>
          <w:p w14:paraId="1865DE3B" w14:textId="77777777" w:rsidR="00524F65" w:rsidRPr="00D45080" w:rsidRDefault="00146C9E" w:rsidP="00D45080">
            <w:pPr>
              <w:widowControl/>
              <w:autoSpaceDE/>
              <w:autoSpaceDN/>
              <w:spacing w:before="54" w:line="276" w:lineRule="auto"/>
              <w:jc w:val="both"/>
              <w:rPr>
                <w:rFonts w:eastAsiaTheme="minorHAnsi"/>
                <w:color w:val="000000" w:themeColor="text1"/>
                <w:sz w:val="20"/>
                <w:szCs w:val="20"/>
              </w:rPr>
            </w:pPr>
            <w:r w:rsidRPr="00D45080">
              <w:rPr>
                <w:rFonts w:eastAsiaTheme="minorHAnsi"/>
                <w:color w:val="000000" w:themeColor="text1"/>
                <w:sz w:val="20"/>
                <w:szCs w:val="20"/>
              </w:rPr>
              <w:t>3</w:t>
            </w:r>
          </w:p>
        </w:tc>
        <w:tc>
          <w:tcPr>
            <w:tcW w:w="882" w:type="dxa"/>
          </w:tcPr>
          <w:p w14:paraId="1865DE3C" w14:textId="77777777" w:rsidR="00524F65" w:rsidRPr="00D45080" w:rsidRDefault="00146C9E" w:rsidP="00D45080">
            <w:pPr>
              <w:widowControl/>
              <w:autoSpaceDE/>
              <w:autoSpaceDN/>
              <w:spacing w:before="54" w:line="276" w:lineRule="auto"/>
              <w:jc w:val="both"/>
              <w:rPr>
                <w:rFonts w:eastAsiaTheme="minorHAnsi"/>
                <w:color w:val="000000" w:themeColor="text1"/>
                <w:sz w:val="20"/>
                <w:szCs w:val="20"/>
              </w:rPr>
            </w:pPr>
            <w:r w:rsidRPr="00D45080">
              <w:rPr>
                <w:rFonts w:eastAsiaTheme="minorHAnsi"/>
                <w:color w:val="000000" w:themeColor="text1"/>
                <w:sz w:val="20"/>
                <w:szCs w:val="20"/>
              </w:rPr>
              <w:t>25.0</w:t>
            </w:r>
          </w:p>
        </w:tc>
        <w:tc>
          <w:tcPr>
            <w:tcW w:w="857" w:type="dxa"/>
          </w:tcPr>
          <w:p w14:paraId="1865DE3D" w14:textId="77777777" w:rsidR="00524F65" w:rsidRPr="00D45080" w:rsidRDefault="00146C9E" w:rsidP="00D45080">
            <w:pPr>
              <w:widowControl/>
              <w:autoSpaceDE/>
              <w:autoSpaceDN/>
              <w:spacing w:before="54" w:line="276" w:lineRule="auto"/>
              <w:jc w:val="both"/>
              <w:rPr>
                <w:rFonts w:eastAsiaTheme="minorHAnsi"/>
                <w:color w:val="000000" w:themeColor="text1"/>
                <w:sz w:val="20"/>
                <w:szCs w:val="20"/>
              </w:rPr>
            </w:pPr>
            <w:r w:rsidRPr="00D45080">
              <w:rPr>
                <w:rFonts w:eastAsiaTheme="minorHAnsi"/>
                <w:color w:val="000000" w:themeColor="text1"/>
                <w:sz w:val="20"/>
                <w:szCs w:val="20"/>
              </w:rPr>
              <w:t>4.2</w:t>
            </w:r>
          </w:p>
        </w:tc>
        <w:tc>
          <w:tcPr>
            <w:tcW w:w="980" w:type="dxa"/>
          </w:tcPr>
          <w:p w14:paraId="1865DE3E" w14:textId="77777777" w:rsidR="00524F65" w:rsidRPr="00D45080" w:rsidRDefault="00146C9E" w:rsidP="00D45080">
            <w:pPr>
              <w:widowControl/>
              <w:autoSpaceDE/>
              <w:autoSpaceDN/>
              <w:spacing w:before="54" w:line="276" w:lineRule="auto"/>
              <w:jc w:val="both"/>
              <w:rPr>
                <w:rFonts w:eastAsiaTheme="minorHAnsi"/>
                <w:color w:val="000000" w:themeColor="text1"/>
                <w:sz w:val="20"/>
                <w:szCs w:val="20"/>
              </w:rPr>
            </w:pPr>
            <w:r w:rsidRPr="00D45080">
              <w:rPr>
                <w:rFonts w:eastAsiaTheme="minorHAnsi"/>
                <w:color w:val="000000" w:themeColor="text1"/>
                <w:sz w:val="20"/>
                <w:szCs w:val="20"/>
              </w:rPr>
              <w:t>35</w:t>
            </w:r>
          </w:p>
        </w:tc>
        <w:tc>
          <w:tcPr>
            <w:tcW w:w="1102" w:type="dxa"/>
          </w:tcPr>
          <w:p w14:paraId="1865DE3F" w14:textId="77777777" w:rsidR="00524F65" w:rsidRPr="00D45080" w:rsidRDefault="00146C9E" w:rsidP="00D45080">
            <w:pPr>
              <w:widowControl/>
              <w:autoSpaceDE/>
              <w:autoSpaceDN/>
              <w:spacing w:before="54" w:line="276" w:lineRule="auto"/>
              <w:jc w:val="both"/>
              <w:rPr>
                <w:rFonts w:eastAsiaTheme="minorHAnsi"/>
                <w:color w:val="000000" w:themeColor="text1"/>
                <w:sz w:val="20"/>
                <w:szCs w:val="20"/>
              </w:rPr>
            </w:pPr>
            <w:r w:rsidRPr="00D45080">
              <w:rPr>
                <w:rFonts w:eastAsiaTheme="minorHAnsi"/>
                <w:color w:val="000000" w:themeColor="text1"/>
                <w:sz w:val="20"/>
                <w:szCs w:val="20"/>
              </w:rPr>
              <w:t>800</w:t>
            </w:r>
          </w:p>
        </w:tc>
        <w:tc>
          <w:tcPr>
            <w:tcW w:w="735" w:type="dxa"/>
          </w:tcPr>
          <w:p w14:paraId="1865DE40" w14:textId="77777777" w:rsidR="00524F65" w:rsidRPr="00D45080" w:rsidRDefault="00146C9E" w:rsidP="00D45080">
            <w:pPr>
              <w:widowControl/>
              <w:autoSpaceDE/>
              <w:autoSpaceDN/>
              <w:spacing w:before="54" w:line="276" w:lineRule="auto"/>
              <w:jc w:val="both"/>
              <w:rPr>
                <w:rFonts w:eastAsiaTheme="minorHAnsi"/>
                <w:color w:val="000000" w:themeColor="text1"/>
                <w:sz w:val="20"/>
                <w:szCs w:val="20"/>
              </w:rPr>
            </w:pPr>
            <w:r w:rsidRPr="00D45080">
              <w:rPr>
                <w:rFonts w:eastAsiaTheme="minorHAnsi"/>
                <w:color w:val="000000" w:themeColor="text1"/>
                <w:sz w:val="20"/>
                <w:szCs w:val="20"/>
              </w:rPr>
              <w:t>-</w:t>
            </w:r>
          </w:p>
        </w:tc>
        <w:tc>
          <w:tcPr>
            <w:tcW w:w="1225" w:type="dxa"/>
          </w:tcPr>
          <w:p w14:paraId="1865DE41" w14:textId="77777777" w:rsidR="00524F65" w:rsidRPr="00D45080" w:rsidRDefault="00146C9E" w:rsidP="00D45080">
            <w:pPr>
              <w:widowControl/>
              <w:autoSpaceDE/>
              <w:autoSpaceDN/>
              <w:spacing w:before="54" w:line="276" w:lineRule="auto"/>
              <w:jc w:val="both"/>
              <w:rPr>
                <w:rFonts w:eastAsiaTheme="minorHAnsi"/>
                <w:color w:val="000000" w:themeColor="text1"/>
                <w:sz w:val="20"/>
                <w:szCs w:val="20"/>
              </w:rPr>
            </w:pPr>
            <w:r w:rsidRPr="00D45080">
              <w:rPr>
                <w:rFonts w:eastAsiaTheme="minorHAnsi"/>
                <w:color w:val="000000" w:themeColor="text1"/>
                <w:sz w:val="20"/>
                <w:szCs w:val="20"/>
              </w:rPr>
              <w:t>-</w:t>
            </w:r>
          </w:p>
        </w:tc>
        <w:tc>
          <w:tcPr>
            <w:tcW w:w="857" w:type="dxa"/>
          </w:tcPr>
          <w:p w14:paraId="1865DE42" w14:textId="77777777" w:rsidR="00524F65" w:rsidRPr="00D45080" w:rsidRDefault="00146C9E" w:rsidP="00D45080">
            <w:pPr>
              <w:widowControl/>
              <w:autoSpaceDE/>
              <w:autoSpaceDN/>
              <w:spacing w:before="54" w:line="276" w:lineRule="auto"/>
              <w:jc w:val="both"/>
              <w:rPr>
                <w:rFonts w:eastAsiaTheme="minorHAnsi"/>
                <w:color w:val="000000" w:themeColor="text1"/>
                <w:sz w:val="20"/>
                <w:szCs w:val="20"/>
              </w:rPr>
            </w:pPr>
            <w:r w:rsidRPr="00D45080">
              <w:rPr>
                <w:rFonts w:eastAsiaTheme="minorHAnsi"/>
                <w:color w:val="000000" w:themeColor="text1"/>
                <w:sz w:val="20"/>
                <w:szCs w:val="20"/>
              </w:rPr>
              <w:t>-</w:t>
            </w:r>
          </w:p>
        </w:tc>
        <w:tc>
          <w:tcPr>
            <w:tcW w:w="1962" w:type="dxa"/>
          </w:tcPr>
          <w:p w14:paraId="1865DE43" w14:textId="77777777" w:rsidR="00524F65" w:rsidRPr="00D45080" w:rsidRDefault="00524F65" w:rsidP="00D45080">
            <w:pPr>
              <w:widowControl/>
              <w:autoSpaceDE/>
              <w:autoSpaceDN/>
              <w:spacing w:before="54" w:line="276" w:lineRule="auto"/>
              <w:jc w:val="both"/>
              <w:rPr>
                <w:rFonts w:eastAsiaTheme="minorHAnsi"/>
                <w:color w:val="000000" w:themeColor="text1"/>
                <w:sz w:val="20"/>
                <w:szCs w:val="20"/>
              </w:rPr>
            </w:pPr>
          </w:p>
        </w:tc>
      </w:tr>
      <w:tr w:rsidR="00524F65" w14:paraId="1865DE4E" w14:textId="77777777" w:rsidTr="00085A7A">
        <w:trPr>
          <w:trHeight w:val="217"/>
        </w:trPr>
        <w:tc>
          <w:tcPr>
            <w:tcW w:w="588" w:type="dxa"/>
          </w:tcPr>
          <w:p w14:paraId="1865DE45" w14:textId="77777777" w:rsidR="00524F65" w:rsidRPr="00D45080" w:rsidRDefault="00146C9E" w:rsidP="00D45080">
            <w:pPr>
              <w:widowControl/>
              <w:autoSpaceDE/>
              <w:autoSpaceDN/>
              <w:spacing w:before="54" w:line="276" w:lineRule="auto"/>
              <w:jc w:val="both"/>
              <w:rPr>
                <w:rFonts w:eastAsiaTheme="minorHAnsi"/>
                <w:color w:val="000000" w:themeColor="text1"/>
                <w:sz w:val="20"/>
                <w:szCs w:val="20"/>
              </w:rPr>
            </w:pPr>
            <w:r w:rsidRPr="00D45080">
              <w:rPr>
                <w:rFonts w:eastAsiaTheme="minorHAnsi"/>
                <w:color w:val="000000" w:themeColor="text1"/>
                <w:sz w:val="20"/>
                <w:szCs w:val="20"/>
              </w:rPr>
              <w:t>4</w:t>
            </w:r>
          </w:p>
        </w:tc>
        <w:tc>
          <w:tcPr>
            <w:tcW w:w="882" w:type="dxa"/>
          </w:tcPr>
          <w:p w14:paraId="1865DE46" w14:textId="77777777" w:rsidR="00524F65" w:rsidRPr="00D45080" w:rsidRDefault="00146C9E" w:rsidP="00D45080">
            <w:pPr>
              <w:widowControl/>
              <w:autoSpaceDE/>
              <w:autoSpaceDN/>
              <w:spacing w:before="54" w:line="276" w:lineRule="auto"/>
              <w:jc w:val="both"/>
              <w:rPr>
                <w:rFonts w:eastAsiaTheme="minorHAnsi"/>
                <w:color w:val="000000" w:themeColor="text1"/>
                <w:sz w:val="20"/>
                <w:szCs w:val="20"/>
              </w:rPr>
            </w:pPr>
            <w:r w:rsidRPr="00D45080">
              <w:rPr>
                <w:rFonts w:eastAsiaTheme="minorHAnsi"/>
                <w:color w:val="000000" w:themeColor="text1"/>
                <w:sz w:val="20"/>
                <w:szCs w:val="20"/>
              </w:rPr>
              <w:t>26.0</w:t>
            </w:r>
          </w:p>
        </w:tc>
        <w:tc>
          <w:tcPr>
            <w:tcW w:w="857" w:type="dxa"/>
          </w:tcPr>
          <w:p w14:paraId="1865DE47" w14:textId="77777777" w:rsidR="00524F65" w:rsidRPr="00D45080" w:rsidRDefault="00146C9E" w:rsidP="00D45080">
            <w:pPr>
              <w:widowControl/>
              <w:autoSpaceDE/>
              <w:autoSpaceDN/>
              <w:spacing w:before="54" w:line="276" w:lineRule="auto"/>
              <w:jc w:val="both"/>
              <w:rPr>
                <w:rFonts w:eastAsiaTheme="minorHAnsi"/>
                <w:color w:val="000000" w:themeColor="text1"/>
                <w:sz w:val="20"/>
                <w:szCs w:val="20"/>
              </w:rPr>
            </w:pPr>
            <w:r w:rsidRPr="00D45080">
              <w:rPr>
                <w:rFonts w:eastAsiaTheme="minorHAnsi"/>
                <w:color w:val="000000" w:themeColor="text1"/>
                <w:sz w:val="20"/>
                <w:szCs w:val="20"/>
              </w:rPr>
              <w:t>4.2</w:t>
            </w:r>
          </w:p>
        </w:tc>
        <w:tc>
          <w:tcPr>
            <w:tcW w:w="980" w:type="dxa"/>
          </w:tcPr>
          <w:p w14:paraId="1865DE48" w14:textId="77777777" w:rsidR="00524F65" w:rsidRPr="00D45080" w:rsidRDefault="00146C9E" w:rsidP="00D45080">
            <w:pPr>
              <w:widowControl/>
              <w:autoSpaceDE/>
              <w:autoSpaceDN/>
              <w:spacing w:before="54" w:line="276" w:lineRule="auto"/>
              <w:jc w:val="both"/>
              <w:rPr>
                <w:rFonts w:eastAsiaTheme="minorHAnsi"/>
                <w:color w:val="000000" w:themeColor="text1"/>
                <w:sz w:val="20"/>
                <w:szCs w:val="20"/>
              </w:rPr>
            </w:pPr>
            <w:r w:rsidRPr="00D45080">
              <w:rPr>
                <w:rFonts w:eastAsiaTheme="minorHAnsi"/>
                <w:color w:val="000000" w:themeColor="text1"/>
                <w:sz w:val="20"/>
                <w:szCs w:val="20"/>
              </w:rPr>
              <w:t>50</w:t>
            </w:r>
          </w:p>
        </w:tc>
        <w:tc>
          <w:tcPr>
            <w:tcW w:w="1102" w:type="dxa"/>
          </w:tcPr>
          <w:p w14:paraId="1865DE49" w14:textId="77777777" w:rsidR="00524F65" w:rsidRPr="00D45080" w:rsidRDefault="00146C9E" w:rsidP="00D45080">
            <w:pPr>
              <w:widowControl/>
              <w:autoSpaceDE/>
              <w:autoSpaceDN/>
              <w:spacing w:before="54" w:line="276" w:lineRule="auto"/>
              <w:jc w:val="both"/>
              <w:rPr>
                <w:rFonts w:eastAsiaTheme="minorHAnsi"/>
                <w:color w:val="000000" w:themeColor="text1"/>
                <w:sz w:val="20"/>
                <w:szCs w:val="20"/>
              </w:rPr>
            </w:pPr>
            <w:r w:rsidRPr="00D45080">
              <w:rPr>
                <w:rFonts w:eastAsiaTheme="minorHAnsi"/>
                <w:color w:val="000000" w:themeColor="text1"/>
                <w:sz w:val="20"/>
                <w:szCs w:val="20"/>
              </w:rPr>
              <w:t>800</w:t>
            </w:r>
          </w:p>
        </w:tc>
        <w:tc>
          <w:tcPr>
            <w:tcW w:w="735" w:type="dxa"/>
          </w:tcPr>
          <w:p w14:paraId="1865DE4A" w14:textId="77777777" w:rsidR="00524F65" w:rsidRPr="00D45080" w:rsidRDefault="00146C9E" w:rsidP="00D45080">
            <w:pPr>
              <w:widowControl/>
              <w:autoSpaceDE/>
              <w:autoSpaceDN/>
              <w:spacing w:before="54" w:line="276" w:lineRule="auto"/>
              <w:jc w:val="both"/>
              <w:rPr>
                <w:rFonts w:eastAsiaTheme="minorHAnsi"/>
                <w:color w:val="000000" w:themeColor="text1"/>
                <w:sz w:val="20"/>
                <w:szCs w:val="20"/>
              </w:rPr>
            </w:pPr>
            <w:r w:rsidRPr="00D45080">
              <w:rPr>
                <w:rFonts w:eastAsiaTheme="minorHAnsi"/>
                <w:color w:val="000000" w:themeColor="text1"/>
                <w:sz w:val="20"/>
                <w:szCs w:val="20"/>
              </w:rPr>
              <w:t>-</w:t>
            </w:r>
          </w:p>
        </w:tc>
        <w:tc>
          <w:tcPr>
            <w:tcW w:w="1225" w:type="dxa"/>
          </w:tcPr>
          <w:p w14:paraId="1865DE4B" w14:textId="77777777" w:rsidR="00524F65" w:rsidRPr="00D45080" w:rsidRDefault="00146C9E" w:rsidP="00D45080">
            <w:pPr>
              <w:widowControl/>
              <w:autoSpaceDE/>
              <w:autoSpaceDN/>
              <w:spacing w:before="54" w:line="276" w:lineRule="auto"/>
              <w:jc w:val="both"/>
              <w:rPr>
                <w:rFonts w:eastAsiaTheme="minorHAnsi"/>
                <w:color w:val="000000" w:themeColor="text1"/>
                <w:sz w:val="20"/>
                <w:szCs w:val="20"/>
              </w:rPr>
            </w:pPr>
            <w:r w:rsidRPr="00D45080">
              <w:rPr>
                <w:rFonts w:eastAsiaTheme="minorHAnsi"/>
                <w:color w:val="000000" w:themeColor="text1"/>
                <w:sz w:val="20"/>
                <w:szCs w:val="20"/>
              </w:rPr>
              <w:t>-</w:t>
            </w:r>
          </w:p>
        </w:tc>
        <w:tc>
          <w:tcPr>
            <w:tcW w:w="857" w:type="dxa"/>
          </w:tcPr>
          <w:p w14:paraId="1865DE4C" w14:textId="77777777" w:rsidR="00524F65" w:rsidRPr="00D45080" w:rsidRDefault="00146C9E" w:rsidP="00D45080">
            <w:pPr>
              <w:widowControl/>
              <w:autoSpaceDE/>
              <w:autoSpaceDN/>
              <w:spacing w:before="54" w:line="276" w:lineRule="auto"/>
              <w:jc w:val="both"/>
              <w:rPr>
                <w:rFonts w:eastAsiaTheme="minorHAnsi"/>
                <w:color w:val="000000" w:themeColor="text1"/>
                <w:sz w:val="20"/>
                <w:szCs w:val="20"/>
              </w:rPr>
            </w:pPr>
            <w:r w:rsidRPr="00D45080">
              <w:rPr>
                <w:rFonts w:eastAsiaTheme="minorHAnsi"/>
                <w:color w:val="000000" w:themeColor="text1"/>
                <w:sz w:val="20"/>
                <w:szCs w:val="20"/>
              </w:rPr>
              <w:t>-</w:t>
            </w:r>
          </w:p>
        </w:tc>
        <w:tc>
          <w:tcPr>
            <w:tcW w:w="1962" w:type="dxa"/>
          </w:tcPr>
          <w:p w14:paraId="1865DE4D" w14:textId="77777777" w:rsidR="00524F65" w:rsidRPr="00D45080" w:rsidRDefault="00524F65" w:rsidP="00D45080">
            <w:pPr>
              <w:widowControl/>
              <w:autoSpaceDE/>
              <w:autoSpaceDN/>
              <w:spacing w:before="54" w:line="276" w:lineRule="auto"/>
              <w:jc w:val="both"/>
              <w:rPr>
                <w:rFonts w:eastAsiaTheme="minorHAnsi"/>
                <w:color w:val="000000" w:themeColor="text1"/>
                <w:sz w:val="20"/>
                <w:szCs w:val="20"/>
              </w:rPr>
            </w:pPr>
          </w:p>
        </w:tc>
      </w:tr>
      <w:tr w:rsidR="00524F65" w14:paraId="1865DE58" w14:textId="77777777" w:rsidTr="00085A7A">
        <w:trPr>
          <w:trHeight w:val="217"/>
        </w:trPr>
        <w:tc>
          <w:tcPr>
            <w:tcW w:w="588" w:type="dxa"/>
          </w:tcPr>
          <w:p w14:paraId="1865DE4F" w14:textId="77777777" w:rsidR="00524F65" w:rsidRPr="00D45080" w:rsidRDefault="00146C9E" w:rsidP="00D45080">
            <w:pPr>
              <w:widowControl/>
              <w:autoSpaceDE/>
              <w:autoSpaceDN/>
              <w:spacing w:before="54" w:line="276" w:lineRule="auto"/>
              <w:jc w:val="both"/>
              <w:rPr>
                <w:rFonts w:eastAsiaTheme="minorHAnsi"/>
                <w:color w:val="000000" w:themeColor="text1"/>
                <w:sz w:val="20"/>
                <w:szCs w:val="20"/>
              </w:rPr>
            </w:pPr>
            <w:r w:rsidRPr="00D45080">
              <w:rPr>
                <w:rFonts w:eastAsiaTheme="minorHAnsi"/>
                <w:color w:val="000000" w:themeColor="text1"/>
                <w:sz w:val="20"/>
                <w:szCs w:val="20"/>
              </w:rPr>
              <w:t>5</w:t>
            </w:r>
          </w:p>
        </w:tc>
        <w:tc>
          <w:tcPr>
            <w:tcW w:w="882" w:type="dxa"/>
          </w:tcPr>
          <w:p w14:paraId="1865DE50" w14:textId="77777777" w:rsidR="00524F65" w:rsidRPr="00D45080" w:rsidRDefault="00146C9E" w:rsidP="00D45080">
            <w:pPr>
              <w:widowControl/>
              <w:autoSpaceDE/>
              <w:autoSpaceDN/>
              <w:spacing w:before="54" w:line="276" w:lineRule="auto"/>
              <w:jc w:val="both"/>
              <w:rPr>
                <w:rFonts w:eastAsiaTheme="minorHAnsi"/>
                <w:color w:val="000000" w:themeColor="text1"/>
                <w:sz w:val="20"/>
                <w:szCs w:val="20"/>
              </w:rPr>
            </w:pPr>
            <w:r w:rsidRPr="00D45080">
              <w:rPr>
                <w:rFonts w:eastAsiaTheme="minorHAnsi"/>
                <w:color w:val="000000" w:themeColor="text1"/>
                <w:sz w:val="20"/>
                <w:szCs w:val="20"/>
              </w:rPr>
              <w:t>25.5</w:t>
            </w:r>
          </w:p>
        </w:tc>
        <w:tc>
          <w:tcPr>
            <w:tcW w:w="857" w:type="dxa"/>
          </w:tcPr>
          <w:p w14:paraId="1865DE51" w14:textId="77777777" w:rsidR="00524F65" w:rsidRPr="00D45080" w:rsidRDefault="00146C9E" w:rsidP="00D45080">
            <w:pPr>
              <w:widowControl/>
              <w:autoSpaceDE/>
              <w:autoSpaceDN/>
              <w:spacing w:before="54" w:line="276" w:lineRule="auto"/>
              <w:jc w:val="both"/>
              <w:rPr>
                <w:rFonts w:eastAsiaTheme="minorHAnsi"/>
                <w:color w:val="000000" w:themeColor="text1"/>
                <w:sz w:val="20"/>
                <w:szCs w:val="20"/>
              </w:rPr>
            </w:pPr>
            <w:r w:rsidRPr="00D45080">
              <w:rPr>
                <w:rFonts w:eastAsiaTheme="minorHAnsi"/>
                <w:color w:val="000000" w:themeColor="text1"/>
                <w:sz w:val="20"/>
                <w:szCs w:val="20"/>
              </w:rPr>
              <w:t>-</w:t>
            </w:r>
          </w:p>
        </w:tc>
        <w:tc>
          <w:tcPr>
            <w:tcW w:w="980" w:type="dxa"/>
          </w:tcPr>
          <w:p w14:paraId="1865DE52" w14:textId="77777777" w:rsidR="00524F65" w:rsidRPr="00D45080" w:rsidRDefault="00146C9E" w:rsidP="00D45080">
            <w:pPr>
              <w:widowControl/>
              <w:autoSpaceDE/>
              <w:autoSpaceDN/>
              <w:spacing w:before="54" w:line="276" w:lineRule="auto"/>
              <w:jc w:val="both"/>
              <w:rPr>
                <w:rFonts w:eastAsiaTheme="minorHAnsi"/>
                <w:color w:val="000000" w:themeColor="text1"/>
                <w:sz w:val="20"/>
                <w:szCs w:val="20"/>
              </w:rPr>
            </w:pPr>
            <w:r w:rsidRPr="00D45080">
              <w:rPr>
                <w:rFonts w:eastAsiaTheme="minorHAnsi"/>
                <w:color w:val="000000" w:themeColor="text1"/>
                <w:sz w:val="20"/>
                <w:szCs w:val="20"/>
              </w:rPr>
              <w:t>-</w:t>
            </w:r>
          </w:p>
        </w:tc>
        <w:tc>
          <w:tcPr>
            <w:tcW w:w="1102" w:type="dxa"/>
          </w:tcPr>
          <w:p w14:paraId="1865DE53" w14:textId="77777777" w:rsidR="00524F65" w:rsidRPr="00D45080" w:rsidRDefault="00146C9E" w:rsidP="00D45080">
            <w:pPr>
              <w:widowControl/>
              <w:autoSpaceDE/>
              <w:autoSpaceDN/>
              <w:spacing w:before="54" w:line="276" w:lineRule="auto"/>
              <w:jc w:val="both"/>
              <w:rPr>
                <w:rFonts w:eastAsiaTheme="minorHAnsi"/>
                <w:color w:val="000000" w:themeColor="text1"/>
                <w:sz w:val="20"/>
                <w:szCs w:val="20"/>
              </w:rPr>
            </w:pPr>
            <w:r w:rsidRPr="00D45080">
              <w:rPr>
                <w:rFonts w:eastAsiaTheme="minorHAnsi"/>
                <w:color w:val="000000" w:themeColor="text1"/>
                <w:sz w:val="20"/>
                <w:szCs w:val="20"/>
              </w:rPr>
              <w:t>-</w:t>
            </w:r>
          </w:p>
        </w:tc>
        <w:tc>
          <w:tcPr>
            <w:tcW w:w="735" w:type="dxa"/>
          </w:tcPr>
          <w:p w14:paraId="1865DE54" w14:textId="77777777" w:rsidR="00524F65" w:rsidRPr="00D45080" w:rsidRDefault="00146C9E" w:rsidP="00D45080">
            <w:pPr>
              <w:widowControl/>
              <w:autoSpaceDE/>
              <w:autoSpaceDN/>
              <w:spacing w:before="54" w:line="276" w:lineRule="auto"/>
              <w:jc w:val="both"/>
              <w:rPr>
                <w:rFonts w:eastAsiaTheme="minorHAnsi"/>
                <w:color w:val="000000" w:themeColor="text1"/>
                <w:sz w:val="20"/>
                <w:szCs w:val="20"/>
              </w:rPr>
            </w:pPr>
            <w:r w:rsidRPr="00D45080">
              <w:rPr>
                <w:rFonts w:eastAsiaTheme="minorHAnsi"/>
                <w:color w:val="000000" w:themeColor="text1"/>
                <w:sz w:val="20"/>
                <w:szCs w:val="20"/>
              </w:rPr>
              <w:t>5.5</w:t>
            </w:r>
          </w:p>
        </w:tc>
        <w:tc>
          <w:tcPr>
            <w:tcW w:w="1225" w:type="dxa"/>
          </w:tcPr>
          <w:p w14:paraId="1865DE55" w14:textId="77777777" w:rsidR="00524F65" w:rsidRPr="00D45080" w:rsidRDefault="00146C9E" w:rsidP="00D45080">
            <w:pPr>
              <w:widowControl/>
              <w:autoSpaceDE/>
              <w:autoSpaceDN/>
              <w:spacing w:before="54" w:line="276" w:lineRule="auto"/>
              <w:jc w:val="both"/>
              <w:rPr>
                <w:rFonts w:eastAsiaTheme="minorHAnsi"/>
                <w:color w:val="000000" w:themeColor="text1"/>
                <w:sz w:val="20"/>
                <w:szCs w:val="20"/>
              </w:rPr>
            </w:pPr>
            <w:r w:rsidRPr="00D45080">
              <w:rPr>
                <w:rFonts w:eastAsiaTheme="minorHAnsi"/>
                <w:color w:val="000000" w:themeColor="text1"/>
                <w:sz w:val="20"/>
                <w:szCs w:val="20"/>
              </w:rPr>
              <w:t>20</w:t>
            </w:r>
          </w:p>
        </w:tc>
        <w:tc>
          <w:tcPr>
            <w:tcW w:w="857" w:type="dxa"/>
          </w:tcPr>
          <w:p w14:paraId="1865DE56" w14:textId="77777777" w:rsidR="00524F65" w:rsidRPr="00D45080" w:rsidRDefault="00146C9E" w:rsidP="00D45080">
            <w:pPr>
              <w:widowControl/>
              <w:autoSpaceDE/>
              <w:autoSpaceDN/>
              <w:spacing w:before="54" w:line="276" w:lineRule="auto"/>
              <w:jc w:val="both"/>
              <w:rPr>
                <w:rFonts w:eastAsiaTheme="minorHAnsi"/>
                <w:color w:val="000000" w:themeColor="text1"/>
                <w:sz w:val="20"/>
                <w:szCs w:val="20"/>
              </w:rPr>
            </w:pPr>
            <w:r w:rsidRPr="00D45080">
              <w:rPr>
                <w:rFonts w:eastAsiaTheme="minorHAnsi"/>
                <w:color w:val="000000" w:themeColor="text1"/>
                <w:sz w:val="20"/>
                <w:szCs w:val="20"/>
              </w:rPr>
              <w:t>475</w:t>
            </w:r>
          </w:p>
        </w:tc>
        <w:tc>
          <w:tcPr>
            <w:tcW w:w="1962" w:type="dxa"/>
          </w:tcPr>
          <w:p w14:paraId="1865DE57" w14:textId="77777777" w:rsidR="00524F65" w:rsidRPr="00D45080" w:rsidRDefault="00524F65" w:rsidP="00D45080">
            <w:pPr>
              <w:widowControl/>
              <w:autoSpaceDE/>
              <w:autoSpaceDN/>
              <w:spacing w:before="54" w:line="276" w:lineRule="auto"/>
              <w:jc w:val="both"/>
              <w:rPr>
                <w:rFonts w:eastAsiaTheme="minorHAnsi"/>
                <w:color w:val="000000" w:themeColor="text1"/>
                <w:sz w:val="20"/>
                <w:szCs w:val="20"/>
              </w:rPr>
            </w:pPr>
          </w:p>
        </w:tc>
      </w:tr>
      <w:tr w:rsidR="00524F65" w14:paraId="1865DE62" w14:textId="77777777" w:rsidTr="00085A7A">
        <w:trPr>
          <w:trHeight w:val="313"/>
        </w:trPr>
        <w:tc>
          <w:tcPr>
            <w:tcW w:w="588" w:type="dxa"/>
          </w:tcPr>
          <w:p w14:paraId="1865DE59" w14:textId="77777777" w:rsidR="00524F65" w:rsidRPr="00D45080" w:rsidRDefault="00146C9E" w:rsidP="00D45080">
            <w:pPr>
              <w:widowControl/>
              <w:autoSpaceDE/>
              <w:autoSpaceDN/>
              <w:spacing w:before="54" w:line="276" w:lineRule="auto"/>
              <w:jc w:val="both"/>
              <w:rPr>
                <w:rFonts w:eastAsiaTheme="minorHAnsi"/>
                <w:color w:val="000000" w:themeColor="text1"/>
                <w:sz w:val="20"/>
                <w:szCs w:val="20"/>
              </w:rPr>
            </w:pPr>
            <w:r w:rsidRPr="00D45080">
              <w:rPr>
                <w:rFonts w:eastAsiaTheme="minorHAnsi"/>
                <w:color w:val="000000" w:themeColor="text1"/>
                <w:sz w:val="20"/>
                <w:szCs w:val="20"/>
              </w:rPr>
              <w:t>6</w:t>
            </w:r>
          </w:p>
        </w:tc>
        <w:tc>
          <w:tcPr>
            <w:tcW w:w="882" w:type="dxa"/>
          </w:tcPr>
          <w:p w14:paraId="1865DE5A" w14:textId="77777777" w:rsidR="00524F65" w:rsidRPr="00D45080" w:rsidRDefault="00146C9E" w:rsidP="00D45080">
            <w:pPr>
              <w:widowControl/>
              <w:autoSpaceDE/>
              <w:autoSpaceDN/>
              <w:spacing w:before="54" w:line="276" w:lineRule="auto"/>
              <w:jc w:val="both"/>
              <w:rPr>
                <w:rFonts w:eastAsiaTheme="minorHAnsi"/>
                <w:color w:val="000000" w:themeColor="text1"/>
                <w:sz w:val="20"/>
                <w:szCs w:val="20"/>
              </w:rPr>
            </w:pPr>
            <w:r w:rsidRPr="00D45080">
              <w:rPr>
                <w:rFonts w:eastAsiaTheme="minorHAnsi"/>
                <w:color w:val="000000" w:themeColor="text1"/>
                <w:sz w:val="20"/>
                <w:szCs w:val="20"/>
              </w:rPr>
              <w:t>24.5</w:t>
            </w:r>
          </w:p>
        </w:tc>
        <w:tc>
          <w:tcPr>
            <w:tcW w:w="857" w:type="dxa"/>
          </w:tcPr>
          <w:p w14:paraId="1865DE5B" w14:textId="77777777" w:rsidR="00524F65" w:rsidRPr="00D45080" w:rsidRDefault="00146C9E" w:rsidP="00D45080">
            <w:pPr>
              <w:widowControl/>
              <w:autoSpaceDE/>
              <w:autoSpaceDN/>
              <w:spacing w:before="54" w:line="276" w:lineRule="auto"/>
              <w:jc w:val="both"/>
              <w:rPr>
                <w:rFonts w:eastAsiaTheme="minorHAnsi"/>
                <w:color w:val="000000" w:themeColor="text1"/>
                <w:sz w:val="20"/>
                <w:szCs w:val="20"/>
              </w:rPr>
            </w:pPr>
            <w:r w:rsidRPr="00D45080">
              <w:rPr>
                <w:rFonts w:eastAsiaTheme="minorHAnsi"/>
                <w:color w:val="000000" w:themeColor="text1"/>
                <w:sz w:val="20"/>
                <w:szCs w:val="20"/>
              </w:rPr>
              <w:t>-</w:t>
            </w:r>
          </w:p>
        </w:tc>
        <w:tc>
          <w:tcPr>
            <w:tcW w:w="980" w:type="dxa"/>
          </w:tcPr>
          <w:p w14:paraId="1865DE5C" w14:textId="77777777" w:rsidR="00524F65" w:rsidRPr="00D45080" w:rsidRDefault="00146C9E" w:rsidP="00D45080">
            <w:pPr>
              <w:widowControl/>
              <w:autoSpaceDE/>
              <w:autoSpaceDN/>
              <w:spacing w:before="54" w:line="276" w:lineRule="auto"/>
              <w:jc w:val="both"/>
              <w:rPr>
                <w:rFonts w:eastAsiaTheme="minorHAnsi"/>
                <w:color w:val="000000" w:themeColor="text1"/>
                <w:sz w:val="20"/>
                <w:szCs w:val="20"/>
              </w:rPr>
            </w:pPr>
            <w:r w:rsidRPr="00D45080">
              <w:rPr>
                <w:rFonts w:eastAsiaTheme="minorHAnsi"/>
                <w:color w:val="000000" w:themeColor="text1"/>
                <w:sz w:val="20"/>
                <w:szCs w:val="20"/>
              </w:rPr>
              <w:t>-</w:t>
            </w:r>
          </w:p>
        </w:tc>
        <w:tc>
          <w:tcPr>
            <w:tcW w:w="1102" w:type="dxa"/>
          </w:tcPr>
          <w:p w14:paraId="1865DE5D" w14:textId="77777777" w:rsidR="00524F65" w:rsidRPr="00D45080" w:rsidRDefault="00146C9E" w:rsidP="00D45080">
            <w:pPr>
              <w:widowControl/>
              <w:autoSpaceDE/>
              <w:autoSpaceDN/>
              <w:spacing w:before="54" w:line="276" w:lineRule="auto"/>
              <w:jc w:val="both"/>
              <w:rPr>
                <w:rFonts w:eastAsiaTheme="minorHAnsi"/>
                <w:color w:val="000000" w:themeColor="text1"/>
                <w:sz w:val="20"/>
                <w:szCs w:val="20"/>
              </w:rPr>
            </w:pPr>
            <w:r w:rsidRPr="00D45080">
              <w:rPr>
                <w:rFonts w:eastAsiaTheme="minorHAnsi"/>
                <w:color w:val="000000" w:themeColor="text1"/>
                <w:sz w:val="20"/>
                <w:szCs w:val="20"/>
              </w:rPr>
              <w:t>-</w:t>
            </w:r>
          </w:p>
        </w:tc>
        <w:tc>
          <w:tcPr>
            <w:tcW w:w="735" w:type="dxa"/>
          </w:tcPr>
          <w:p w14:paraId="1865DE5E" w14:textId="77777777" w:rsidR="00524F65" w:rsidRPr="00D45080" w:rsidRDefault="00146C9E" w:rsidP="00D45080">
            <w:pPr>
              <w:widowControl/>
              <w:autoSpaceDE/>
              <w:autoSpaceDN/>
              <w:spacing w:before="54" w:line="276" w:lineRule="auto"/>
              <w:jc w:val="both"/>
              <w:rPr>
                <w:rFonts w:eastAsiaTheme="minorHAnsi"/>
                <w:color w:val="000000" w:themeColor="text1"/>
                <w:sz w:val="20"/>
                <w:szCs w:val="20"/>
              </w:rPr>
            </w:pPr>
            <w:r w:rsidRPr="00D45080">
              <w:rPr>
                <w:rFonts w:eastAsiaTheme="minorHAnsi"/>
                <w:color w:val="000000" w:themeColor="text1"/>
                <w:sz w:val="20"/>
                <w:szCs w:val="20"/>
              </w:rPr>
              <w:t>5.5</w:t>
            </w:r>
          </w:p>
        </w:tc>
        <w:tc>
          <w:tcPr>
            <w:tcW w:w="1225" w:type="dxa"/>
          </w:tcPr>
          <w:p w14:paraId="1865DE5F" w14:textId="77777777" w:rsidR="00524F65" w:rsidRPr="00D45080" w:rsidRDefault="00146C9E" w:rsidP="00D45080">
            <w:pPr>
              <w:widowControl/>
              <w:autoSpaceDE/>
              <w:autoSpaceDN/>
              <w:spacing w:before="54" w:line="276" w:lineRule="auto"/>
              <w:jc w:val="both"/>
              <w:rPr>
                <w:rFonts w:eastAsiaTheme="minorHAnsi"/>
                <w:color w:val="000000" w:themeColor="text1"/>
                <w:sz w:val="20"/>
                <w:szCs w:val="20"/>
              </w:rPr>
            </w:pPr>
            <w:r w:rsidRPr="00D45080">
              <w:rPr>
                <w:rFonts w:eastAsiaTheme="minorHAnsi"/>
                <w:color w:val="000000" w:themeColor="text1"/>
                <w:sz w:val="20"/>
                <w:szCs w:val="20"/>
              </w:rPr>
              <w:t>35</w:t>
            </w:r>
          </w:p>
        </w:tc>
        <w:tc>
          <w:tcPr>
            <w:tcW w:w="857" w:type="dxa"/>
          </w:tcPr>
          <w:p w14:paraId="1865DE60" w14:textId="77777777" w:rsidR="00524F65" w:rsidRPr="00D45080" w:rsidRDefault="00146C9E" w:rsidP="00D45080">
            <w:pPr>
              <w:widowControl/>
              <w:autoSpaceDE/>
              <w:autoSpaceDN/>
              <w:spacing w:before="54" w:line="276" w:lineRule="auto"/>
              <w:jc w:val="both"/>
              <w:rPr>
                <w:rFonts w:eastAsiaTheme="minorHAnsi"/>
                <w:color w:val="000000" w:themeColor="text1"/>
                <w:sz w:val="20"/>
                <w:szCs w:val="20"/>
              </w:rPr>
            </w:pPr>
            <w:r w:rsidRPr="00D45080">
              <w:rPr>
                <w:rFonts w:eastAsiaTheme="minorHAnsi"/>
                <w:color w:val="000000" w:themeColor="text1"/>
                <w:sz w:val="20"/>
                <w:szCs w:val="20"/>
              </w:rPr>
              <w:t>475</w:t>
            </w:r>
          </w:p>
        </w:tc>
        <w:tc>
          <w:tcPr>
            <w:tcW w:w="1962" w:type="dxa"/>
          </w:tcPr>
          <w:p w14:paraId="1865DE61" w14:textId="77777777" w:rsidR="00524F65" w:rsidRPr="00D45080" w:rsidRDefault="00524F65" w:rsidP="00D45080">
            <w:pPr>
              <w:widowControl/>
              <w:autoSpaceDE/>
              <w:autoSpaceDN/>
              <w:spacing w:before="54" w:line="276" w:lineRule="auto"/>
              <w:jc w:val="both"/>
              <w:rPr>
                <w:rFonts w:eastAsiaTheme="minorHAnsi"/>
                <w:color w:val="000000" w:themeColor="text1"/>
                <w:sz w:val="20"/>
                <w:szCs w:val="20"/>
              </w:rPr>
            </w:pPr>
          </w:p>
        </w:tc>
      </w:tr>
      <w:tr w:rsidR="00524F65" w14:paraId="1865DE6C" w14:textId="77777777" w:rsidTr="00085A7A">
        <w:trPr>
          <w:trHeight w:val="217"/>
        </w:trPr>
        <w:tc>
          <w:tcPr>
            <w:tcW w:w="588" w:type="dxa"/>
          </w:tcPr>
          <w:p w14:paraId="1865DE63" w14:textId="77777777" w:rsidR="00524F65" w:rsidRPr="00D45080" w:rsidRDefault="00146C9E" w:rsidP="00D45080">
            <w:pPr>
              <w:widowControl/>
              <w:autoSpaceDE/>
              <w:autoSpaceDN/>
              <w:spacing w:before="54" w:line="276" w:lineRule="auto"/>
              <w:jc w:val="both"/>
              <w:rPr>
                <w:rFonts w:eastAsiaTheme="minorHAnsi"/>
                <w:color w:val="000000" w:themeColor="text1"/>
                <w:sz w:val="20"/>
                <w:szCs w:val="20"/>
              </w:rPr>
            </w:pPr>
            <w:r w:rsidRPr="00D45080">
              <w:rPr>
                <w:rFonts w:eastAsiaTheme="minorHAnsi"/>
                <w:color w:val="000000" w:themeColor="text1"/>
                <w:sz w:val="20"/>
                <w:szCs w:val="20"/>
              </w:rPr>
              <w:t>7</w:t>
            </w:r>
          </w:p>
        </w:tc>
        <w:tc>
          <w:tcPr>
            <w:tcW w:w="882" w:type="dxa"/>
          </w:tcPr>
          <w:p w14:paraId="1865DE64" w14:textId="77777777" w:rsidR="00524F65" w:rsidRPr="00D45080" w:rsidRDefault="00146C9E" w:rsidP="00D45080">
            <w:pPr>
              <w:widowControl/>
              <w:autoSpaceDE/>
              <w:autoSpaceDN/>
              <w:spacing w:before="54" w:line="276" w:lineRule="auto"/>
              <w:jc w:val="both"/>
              <w:rPr>
                <w:rFonts w:eastAsiaTheme="minorHAnsi"/>
                <w:color w:val="000000" w:themeColor="text1"/>
                <w:sz w:val="20"/>
                <w:szCs w:val="20"/>
              </w:rPr>
            </w:pPr>
            <w:r w:rsidRPr="00D45080">
              <w:rPr>
                <w:rFonts w:eastAsiaTheme="minorHAnsi"/>
                <w:color w:val="000000" w:themeColor="text1"/>
                <w:sz w:val="20"/>
                <w:szCs w:val="20"/>
              </w:rPr>
              <w:t>24.0</w:t>
            </w:r>
          </w:p>
        </w:tc>
        <w:tc>
          <w:tcPr>
            <w:tcW w:w="857" w:type="dxa"/>
          </w:tcPr>
          <w:p w14:paraId="1865DE65" w14:textId="77777777" w:rsidR="00524F65" w:rsidRPr="00D45080" w:rsidRDefault="00146C9E" w:rsidP="00D45080">
            <w:pPr>
              <w:widowControl/>
              <w:autoSpaceDE/>
              <w:autoSpaceDN/>
              <w:spacing w:before="54" w:line="276" w:lineRule="auto"/>
              <w:jc w:val="both"/>
              <w:rPr>
                <w:rFonts w:eastAsiaTheme="minorHAnsi"/>
                <w:color w:val="000000" w:themeColor="text1"/>
                <w:sz w:val="20"/>
                <w:szCs w:val="20"/>
              </w:rPr>
            </w:pPr>
            <w:r w:rsidRPr="00D45080">
              <w:rPr>
                <w:rFonts w:eastAsiaTheme="minorHAnsi"/>
                <w:color w:val="000000" w:themeColor="text1"/>
                <w:sz w:val="20"/>
                <w:szCs w:val="20"/>
              </w:rPr>
              <w:t>-</w:t>
            </w:r>
          </w:p>
        </w:tc>
        <w:tc>
          <w:tcPr>
            <w:tcW w:w="980" w:type="dxa"/>
          </w:tcPr>
          <w:p w14:paraId="1865DE66" w14:textId="77777777" w:rsidR="00524F65" w:rsidRPr="00D45080" w:rsidRDefault="00146C9E" w:rsidP="00D45080">
            <w:pPr>
              <w:widowControl/>
              <w:autoSpaceDE/>
              <w:autoSpaceDN/>
              <w:spacing w:before="54" w:line="276" w:lineRule="auto"/>
              <w:jc w:val="both"/>
              <w:rPr>
                <w:rFonts w:eastAsiaTheme="minorHAnsi"/>
                <w:color w:val="000000" w:themeColor="text1"/>
                <w:sz w:val="20"/>
                <w:szCs w:val="20"/>
              </w:rPr>
            </w:pPr>
            <w:r w:rsidRPr="00D45080">
              <w:rPr>
                <w:rFonts w:eastAsiaTheme="minorHAnsi"/>
                <w:color w:val="000000" w:themeColor="text1"/>
                <w:sz w:val="20"/>
                <w:szCs w:val="20"/>
              </w:rPr>
              <w:t>-</w:t>
            </w:r>
          </w:p>
        </w:tc>
        <w:tc>
          <w:tcPr>
            <w:tcW w:w="1102" w:type="dxa"/>
          </w:tcPr>
          <w:p w14:paraId="1865DE67" w14:textId="77777777" w:rsidR="00524F65" w:rsidRPr="00D45080" w:rsidRDefault="00146C9E" w:rsidP="00D45080">
            <w:pPr>
              <w:widowControl/>
              <w:autoSpaceDE/>
              <w:autoSpaceDN/>
              <w:spacing w:before="54" w:line="276" w:lineRule="auto"/>
              <w:jc w:val="both"/>
              <w:rPr>
                <w:rFonts w:eastAsiaTheme="minorHAnsi"/>
                <w:color w:val="000000" w:themeColor="text1"/>
                <w:sz w:val="20"/>
                <w:szCs w:val="20"/>
              </w:rPr>
            </w:pPr>
            <w:r w:rsidRPr="00D45080">
              <w:rPr>
                <w:rFonts w:eastAsiaTheme="minorHAnsi"/>
                <w:color w:val="000000" w:themeColor="text1"/>
                <w:sz w:val="20"/>
                <w:szCs w:val="20"/>
              </w:rPr>
              <w:t>-</w:t>
            </w:r>
          </w:p>
        </w:tc>
        <w:tc>
          <w:tcPr>
            <w:tcW w:w="735" w:type="dxa"/>
          </w:tcPr>
          <w:p w14:paraId="1865DE68" w14:textId="77777777" w:rsidR="00524F65" w:rsidRPr="00D45080" w:rsidRDefault="00146C9E" w:rsidP="00D45080">
            <w:pPr>
              <w:widowControl/>
              <w:autoSpaceDE/>
              <w:autoSpaceDN/>
              <w:spacing w:before="54" w:line="276" w:lineRule="auto"/>
              <w:jc w:val="both"/>
              <w:rPr>
                <w:rFonts w:eastAsiaTheme="minorHAnsi"/>
                <w:color w:val="000000" w:themeColor="text1"/>
                <w:sz w:val="20"/>
                <w:szCs w:val="20"/>
              </w:rPr>
            </w:pPr>
            <w:r w:rsidRPr="00D45080">
              <w:rPr>
                <w:rFonts w:eastAsiaTheme="minorHAnsi"/>
                <w:color w:val="000000" w:themeColor="text1"/>
                <w:sz w:val="20"/>
                <w:szCs w:val="20"/>
              </w:rPr>
              <w:t>5.5</w:t>
            </w:r>
          </w:p>
        </w:tc>
        <w:tc>
          <w:tcPr>
            <w:tcW w:w="1225" w:type="dxa"/>
          </w:tcPr>
          <w:p w14:paraId="1865DE69" w14:textId="77777777" w:rsidR="00524F65" w:rsidRPr="00D45080" w:rsidRDefault="00146C9E" w:rsidP="00D45080">
            <w:pPr>
              <w:widowControl/>
              <w:autoSpaceDE/>
              <w:autoSpaceDN/>
              <w:spacing w:before="54" w:line="276" w:lineRule="auto"/>
              <w:jc w:val="both"/>
              <w:rPr>
                <w:rFonts w:eastAsiaTheme="minorHAnsi"/>
                <w:color w:val="000000" w:themeColor="text1"/>
                <w:sz w:val="20"/>
                <w:szCs w:val="20"/>
              </w:rPr>
            </w:pPr>
            <w:r w:rsidRPr="00D45080">
              <w:rPr>
                <w:rFonts w:eastAsiaTheme="minorHAnsi"/>
                <w:color w:val="000000" w:themeColor="text1"/>
                <w:sz w:val="20"/>
                <w:szCs w:val="20"/>
              </w:rPr>
              <w:t>50</w:t>
            </w:r>
          </w:p>
        </w:tc>
        <w:tc>
          <w:tcPr>
            <w:tcW w:w="857" w:type="dxa"/>
          </w:tcPr>
          <w:p w14:paraId="1865DE6A" w14:textId="77777777" w:rsidR="00524F65" w:rsidRPr="00D45080" w:rsidRDefault="00146C9E" w:rsidP="00D45080">
            <w:pPr>
              <w:widowControl/>
              <w:autoSpaceDE/>
              <w:autoSpaceDN/>
              <w:spacing w:before="54" w:line="276" w:lineRule="auto"/>
              <w:jc w:val="both"/>
              <w:rPr>
                <w:rFonts w:eastAsiaTheme="minorHAnsi"/>
                <w:color w:val="000000" w:themeColor="text1"/>
                <w:sz w:val="20"/>
                <w:szCs w:val="20"/>
              </w:rPr>
            </w:pPr>
            <w:r w:rsidRPr="00D45080">
              <w:rPr>
                <w:rFonts w:eastAsiaTheme="minorHAnsi"/>
                <w:color w:val="000000" w:themeColor="text1"/>
                <w:sz w:val="20"/>
                <w:szCs w:val="20"/>
              </w:rPr>
              <w:t>475</w:t>
            </w:r>
          </w:p>
        </w:tc>
        <w:tc>
          <w:tcPr>
            <w:tcW w:w="1962" w:type="dxa"/>
          </w:tcPr>
          <w:p w14:paraId="1865DE6B" w14:textId="77777777" w:rsidR="00524F65" w:rsidRPr="00D45080" w:rsidRDefault="00524F65" w:rsidP="00D45080">
            <w:pPr>
              <w:widowControl/>
              <w:autoSpaceDE/>
              <w:autoSpaceDN/>
              <w:spacing w:before="54" w:line="276" w:lineRule="auto"/>
              <w:jc w:val="both"/>
              <w:rPr>
                <w:rFonts w:eastAsiaTheme="minorHAnsi"/>
                <w:color w:val="000000" w:themeColor="text1"/>
                <w:sz w:val="20"/>
                <w:szCs w:val="20"/>
              </w:rPr>
            </w:pPr>
          </w:p>
        </w:tc>
      </w:tr>
      <w:tr w:rsidR="00524F65" w14:paraId="1865DE76" w14:textId="77777777" w:rsidTr="00085A7A">
        <w:trPr>
          <w:trHeight w:val="217"/>
        </w:trPr>
        <w:tc>
          <w:tcPr>
            <w:tcW w:w="588" w:type="dxa"/>
          </w:tcPr>
          <w:p w14:paraId="1865DE6D" w14:textId="77777777" w:rsidR="00524F65" w:rsidRPr="00D45080" w:rsidRDefault="00146C9E" w:rsidP="00D45080">
            <w:pPr>
              <w:widowControl/>
              <w:autoSpaceDE/>
              <w:autoSpaceDN/>
              <w:spacing w:before="54" w:line="276" w:lineRule="auto"/>
              <w:jc w:val="both"/>
              <w:rPr>
                <w:rFonts w:eastAsiaTheme="minorHAnsi"/>
                <w:color w:val="000000" w:themeColor="text1"/>
                <w:sz w:val="20"/>
                <w:szCs w:val="20"/>
              </w:rPr>
            </w:pPr>
            <w:r w:rsidRPr="00D45080">
              <w:rPr>
                <w:rFonts w:eastAsiaTheme="minorHAnsi"/>
                <w:color w:val="000000" w:themeColor="text1"/>
                <w:sz w:val="20"/>
                <w:szCs w:val="20"/>
              </w:rPr>
              <w:t>8</w:t>
            </w:r>
          </w:p>
        </w:tc>
        <w:tc>
          <w:tcPr>
            <w:tcW w:w="882" w:type="dxa"/>
          </w:tcPr>
          <w:p w14:paraId="1865DE6E" w14:textId="77777777" w:rsidR="00524F65" w:rsidRPr="00D45080" w:rsidRDefault="00146C9E" w:rsidP="00D45080">
            <w:pPr>
              <w:widowControl/>
              <w:autoSpaceDE/>
              <w:autoSpaceDN/>
              <w:spacing w:before="54" w:line="276" w:lineRule="auto"/>
              <w:jc w:val="both"/>
              <w:rPr>
                <w:rFonts w:eastAsiaTheme="minorHAnsi"/>
                <w:color w:val="000000" w:themeColor="text1"/>
                <w:sz w:val="20"/>
                <w:szCs w:val="20"/>
              </w:rPr>
            </w:pPr>
            <w:r w:rsidRPr="00D45080">
              <w:rPr>
                <w:rFonts w:eastAsiaTheme="minorHAnsi"/>
                <w:color w:val="000000" w:themeColor="text1"/>
                <w:sz w:val="20"/>
                <w:szCs w:val="20"/>
              </w:rPr>
              <w:t>24.5</w:t>
            </w:r>
          </w:p>
        </w:tc>
        <w:tc>
          <w:tcPr>
            <w:tcW w:w="857" w:type="dxa"/>
          </w:tcPr>
          <w:p w14:paraId="1865DE6F" w14:textId="77777777" w:rsidR="00524F65" w:rsidRPr="00D45080" w:rsidRDefault="00146C9E" w:rsidP="00D45080">
            <w:pPr>
              <w:widowControl/>
              <w:autoSpaceDE/>
              <w:autoSpaceDN/>
              <w:spacing w:before="54" w:line="276" w:lineRule="auto"/>
              <w:jc w:val="both"/>
              <w:rPr>
                <w:rFonts w:eastAsiaTheme="minorHAnsi"/>
                <w:color w:val="000000" w:themeColor="text1"/>
                <w:sz w:val="20"/>
                <w:szCs w:val="20"/>
              </w:rPr>
            </w:pPr>
            <w:r w:rsidRPr="00D45080">
              <w:rPr>
                <w:rFonts w:eastAsiaTheme="minorHAnsi"/>
                <w:color w:val="000000" w:themeColor="text1"/>
                <w:sz w:val="20"/>
                <w:szCs w:val="20"/>
              </w:rPr>
              <w:t>4.2</w:t>
            </w:r>
          </w:p>
        </w:tc>
        <w:tc>
          <w:tcPr>
            <w:tcW w:w="980" w:type="dxa"/>
          </w:tcPr>
          <w:p w14:paraId="1865DE70" w14:textId="77777777" w:rsidR="00524F65" w:rsidRPr="00D45080" w:rsidRDefault="00146C9E" w:rsidP="00D45080">
            <w:pPr>
              <w:widowControl/>
              <w:autoSpaceDE/>
              <w:autoSpaceDN/>
              <w:spacing w:before="54" w:line="276" w:lineRule="auto"/>
              <w:jc w:val="both"/>
              <w:rPr>
                <w:rFonts w:eastAsiaTheme="minorHAnsi"/>
                <w:color w:val="000000" w:themeColor="text1"/>
                <w:sz w:val="20"/>
                <w:szCs w:val="20"/>
              </w:rPr>
            </w:pPr>
            <w:r w:rsidRPr="00D45080">
              <w:rPr>
                <w:rFonts w:eastAsiaTheme="minorHAnsi"/>
                <w:color w:val="000000" w:themeColor="text1"/>
                <w:sz w:val="20"/>
                <w:szCs w:val="20"/>
              </w:rPr>
              <w:t>35</w:t>
            </w:r>
          </w:p>
        </w:tc>
        <w:tc>
          <w:tcPr>
            <w:tcW w:w="1102" w:type="dxa"/>
          </w:tcPr>
          <w:p w14:paraId="1865DE71" w14:textId="77777777" w:rsidR="00524F65" w:rsidRPr="00D45080" w:rsidRDefault="00146C9E" w:rsidP="00D45080">
            <w:pPr>
              <w:widowControl/>
              <w:autoSpaceDE/>
              <w:autoSpaceDN/>
              <w:spacing w:before="54" w:line="276" w:lineRule="auto"/>
              <w:jc w:val="both"/>
              <w:rPr>
                <w:rFonts w:eastAsiaTheme="minorHAnsi"/>
                <w:color w:val="000000" w:themeColor="text1"/>
                <w:sz w:val="20"/>
                <w:szCs w:val="20"/>
              </w:rPr>
            </w:pPr>
            <w:r w:rsidRPr="00D45080">
              <w:rPr>
                <w:rFonts w:eastAsiaTheme="minorHAnsi"/>
                <w:color w:val="000000" w:themeColor="text1"/>
                <w:sz w:val="20"/>
                <w:szCs w:val="20"/>
              </w:rPr>
              <w:t>750</w:t>
            </w:r>
          </w:p>
        </w:tc>
        <w:tc>
          <w:tcPr>
            <w:tcW w:w="735" w:type="dxa"/>
          </w:tcPr>
          <w:p w14:paraId="1865DE72" w14:textId="77777777" w:rsidR="00524F65" w:rsidRPr="00D45080" w:rsidRDefault="00146C9E" w:rsidP="00D45080">
            <w:pPr>
              <w:widowControl/>
              <w:autoSpaceDE/>
              <w:autoSpaceDN/>
              <w:spacing w:before="54" w:line="276" w:lineRule="auto"/>
              <w:jc w:val="both"/>
              <w:rPr>
                <w:rFonts w:eastAsiaTheme="minorHAnsi"/>
                <w:color w:val="000000" w:themeColor="text1"/>
                <w:sz w:val="20"/>
                <w:szCs w:val="20"/>
              </w:rPr>
            </w:pPr>
            <w:r w:rsidRPr="00D45080">
              <w:rPr>
                <w:rFonts w:eastAsiaTheme="minorHAnsi"/>
                <w:color w:val="000000" w:themeColor="text1"/>
                <w:sz w:val="20"/>
                <w:szCs w:val="20"/>
              </w:rPr>
              <w:t>-</w:t>
            </w:r>
          </w:p>
        </w:tc>
        <w:tc>
          <w:tcPr>
            <w:tcW w:w="1225" w:type="dxa"/>
          </w:tcPr>
          <w:p w14:paraId="1865DE73" w14:textId="77777777" w:rsidR="00524F65" w:rsidRPr="00D45080" w:rsidRDefault="00146C9E" w:rsidP="00D45080">
            <w:pPr>
              <w:widowControl/>
              <w:autoSpaceDE/>
              <w:autoSpaceDN/>
              <w:spacing w:before="54" w:line="276" w:lineRule="auto"/>
              <w:jc w:val="both"/>
              <w:rPr>
                <w:rFonts w:eastAsiaTheme="minorHAnsi"/>
                <w:color w:val="000000" w:themeColor="text1"/>
                <w:sz w:val="20"/>
                <w:szCs w:val="20"/>
              </w:rPr>
            </w:pPr>
            <w:r w:rsidRPr="00D45080">
              <w:rPr>
                <w:rFonts w:eastAsiaTheme="minorHAnsi"/>
                <w:color w:val="000000" w:themeColor="text1"/>
                <w:sz w:val="20"/>
                <w:szCs w:val="20"/>
              </w:rPr>
              <w:t>-</w:t>
            </w:r>
          </w:p>
        </w:tc>
        <w:tc>
          <w:tcPr>
            <w:tcW w:w="857" w:type="dxa"/>
          </w:tcPr>
          <w:p w14:paraId="1865DE74" w14:textId="77777777" w:rsidR="00524F65" w:rsidRPr="00D45080" w:rsidRDefault="00146C9E" w:rsidP="00D45080">
            <w:pPr>
              <w:widowControl/>
              <w:autoSpaceDE/>
              <w:autoSpaceDN/>
              <w:spacing w:before="54" w:line="276" w:lineRule="auto"/>
              <w:jc w:val="both"/>
              <w:rPr>
                <w:rFonts w:eastAsiaTheme="minorHAnsi"/>
                <w:color w:val="000000" w:themeColor="text1"/>
                <w:sz w:val="20"/>
                <w:szCs w:val="20"/>
              </w:rPr>
            </w:pPr>
            <w:r w:rsidRPr="00D45080">
              <w:rPr>
                <w:rFonts w:eastAsiaTheme="minorHAnsi"/>
                <w:color w:val="000000" w:themeColor="text1"/>
                <w:sz w:val="20"/>
                <w:szCs w:val="20"/>
              </w:rPr>
              <w:t>-</w:t>
            </w:r>
          </w:p>
        </w:tc>
        <w:tc>
          <w:tcPr>
            <w:tcW w:w="1962" w:type="dxa"/>
          </w:tcPr>
          <w:p w14:paraId="1865DE75" w14:textId="77777777" w:rsidR="00524F65" w:rsidRPr="00D45080" w:rsidRDefault="00146C9E" w:rsidP="00D45080">
            <w:pPr>
              <w:widowControl/>
              <w:autoSpaceDE/>
              <w:autoSpaceDN/>
              <w:spacing w:before="54" w:line="276" w:lineRule="auto"/>
              <w:jc w:val="both"/>
              <w:rPr>
                <w:rFonts w:eastAsiaTheme="minorHAnsi"/>
                <w:color w:val="000000" w:themeColor="text1"/>
                <w:sz w:val="20"/>
                <w:szCs w:val="20"/>
              </w:rPr>
            </w:pPr>
            <w:r w:rsidRPr="00D45080">
              <w:rPr>
                <w:rFonts w:eastAsiaTheme="minorHAnsi"/>
                <w:color w:val="000000" w:themeColor="text1"/>
                <w:sz w:val="20"/>
                <w:szCs w:val="20"/>
              </w:rPr>
              <w:t>Ø4.2/35</w:t>
            </w:r>
          </w:p>
        </w:tc>
      </w:tr>
      <w:tr w:rsidR="00524F65" w14:paraId="1865DE80" w14:textId="77777777" w:rsidTr="00085A7A">
        <w:trPr>
          <w:trHeight w:val="217"/>
        </w:trPr>
        <w:tc>
          <w:tcPr>
            <w:tcW w:w="588" w:type="dxa"/>
          </w:tcPr>
          <w:p w14:paraId="1865DE77" w14:textId="77777777" w:rsidR="00524F65" w:rsidRPr="00D45080" w:rsidRDefault="00146C9E" w:rsidP="00D45080">
            <w:pPr>
              <w:widowControl/>
              <w:autoSpaceDE/>
              <w:autoSpaceDN/>
              <w:spacing w:before="54" w:line="276" w:lineRule="auto"/>
              <w:jc w:val="both"/>
              <w:rPr>
                <w:rFonts w:eastAsiaTheme="minorHAnsi"/>
                <w:color w:val="000000" w:themeColor="text1"/>
                <w:sz w:val="20"/>
                <w:szCs w:val="20"/>
              </w:rPr>
            </w:pPr>
            <w:r w:rsidRPr="00D45080">
              <w:rPr>
                <w:rFonts w:eastAsiaTheme="minorHAnsi"/>
                <w:color w:val="000000" w:themeColor="text1"/>
                <w:sz w:val="20"/>
                <w:szCs w:val="20"/>
              </w:rPr>
              <w:t>9</w:t>
            </w:r>
          </w:p>
        </w:tc>
        <w:tc>
          <w:tcPr>
            <w:tcW w:w="882" w:type="dxa"/>
          </w:tcPr>
          <w:p w14:paraId="1865DE78" w14:textId="77777777" w:rsidR="00524F65" w:rsidRPr="00D45080" w:rsidRDefault="00146C9E" w:rsidP="00D45080">
            <w:pPr>
              <w:widowControl/>
              <w:autoSpaceDE/>
              <w:autoSpaceDN/>
              <w:spacing w:before="54" w:line="276" w:lineRule="auto"/>
              <w:jc w:val="both"/>
              <w:rPr>
                <w:rFonts w:eastAsiaTheme="minorHAnsi"/>
                <w:color w:val="000000" w:themeColor="text1"/>
                <w:sz w:val="20"/>
                <w:szCs w:val="20"/>
              </w:rPr>
            </w:pPr>
            <w:r w:rsidRPr="00D45080">
              <w:rPr>
                <w:rFonts w:eastAsiaTheme="minorHAnsi"/>
                <w:color w:val="000000" w:themeColor="text1"/>
                <w:sz w:val="20"/>
                <w:szCs w:val="20"/>
              </w:rPr>
              <w:t>26.0</w:t>
            </w:r>
          </w:p>
        </w:tc>
        <w:tc>
          <w:tcPr>
            <w:tcW w:w="857" w:type="dxa"/>
          </w:tcPr>
          <w:p w14:paraId="1865DE79" w14:textId="77777777" w:rsidR="00524F65" w:rsidRPr="00D45080" w:rsidRDefault="00146C9E" w:rsidP="00D45080">
            <w:pPr>
              <w:widowControl/>
              <w:autoSpaceDE/>
              <w:autoSpaceDN/>
              <w:spacing w:before="54" w:line="276" w:lineRule="auto"/>
              <w:jc w:val="both"/>
              <w:rPr>
                <w:rFonts w:eastAsiaTheme="minorHAnsi"/>
                <w:color w:val="000000" w:themeColor="text1"/>
                <w:sz w:val="20"/>
                <w:szCs w:val="20"/>
              </w:rPr>
            </w:pPr>
            <w:r w:rsidRPr="00D45080">
              <w:rPr>
                <w:rFonts w:eastAsiaTheme="minorHAnsi"/>
                <w:color w:val="000000" w:themeColor="text1"/>
                <w:sz w:val="20"/>
                <w:szCs w:val="20"/>
              </w:rPr>
              <w:t>4.2</w:t>
            </w:r>
          </w:p>
        </w:tc>
        <w:tc>
          <w:tcPr>
            <w:tcW w:w="980" w:type="dxa"/>
          </w:tcPr>
          <w:p w14:paraId="1865DE7A" w14:textId="77777777" w:rsidR="00524F65" w:rsidRPr="00D45080" w:rsidRDefault="00146C9E" w:rsidP="00D45080">
            <w:pPr>
              <w:widowControl/>
              <w:autoSpaceDE/>
              <w:autoSpaceDN/>
              <w:spacing w:before="54" w:line="276" w:lineRule="auto"/>
              <w:jc w:val="both"/>
              <w:rPr>
                <w:rFonts w:eastAsiaTheme="minorHAnsi"/>
                <w:color w:val="000000" w:themeColor="text1"/>
                <w:sz w:val="20"/>
                <w:szCs w:val="20"/>
              </w:rPr>
            </w:pPr>
            <w:r w:rsidRPr="00D45080">
              <w:rPr>
                <w:rFonts w:eastAsiaTheme="minorHAnsi"/>
                <w:color w:val="000000" w:themeColor="text1"/>
                <w:sz w:val="20"/>
                <w:szCs w:val="20"/>
              </w:rPr>
              <w:t>35</w:t>
            </w:r>
          </w:p>
        </w:tc>
        <w:tc>
          <w:tcPr>
            <w:tcW w:w="1102" w:type="dxa"/>
          </w:tcPr>
          <w:p w14:paraId="1865DE7B" w14:textId="77777777" w:rsidR="00524F65" w:rsidRPr="00D45080" w:rsidRDefault="00146C9E" w:rsidP="00D45080">
            <w:pPr>
              <w:widowControl/>
              <w:autoSpaceDE/>
              <w:autoSpaceDN/>
              <w:spacing w:before="54" w:line="276" w:lineRule="auto"/>
              <w:jc w:val="both"/>
              <w:rPr>
                <w:rFonts w:eastAsiaTheme="minorHAnsi"/>
                <w:color w:val="000000" w:themeColor="text1"/>
                <w:sz w:val="20"/>
                <w:szCs w:val="20"/>
              </w:rPr>
            </w:pPr>
            <w:r w:rsidRPr="00D45080">
              <w:rPr>
                <w:rFonts w:eastAsiaTheme="minorHAnsi"/>
                <w:color w:val="000000" w:themeColor="text1"/>
                <w:sz w:val="20"/>
                <w:szCs w:val="20"/>
              </w:rPr>
              <w:t>750</w:t>
            </w:r>
          </w:p>
        </w:tc>
        <w:tc>
          <w:tcPr>
            <w:tcW w:w="735" w:type="dxa"/>
          </w:tcPr>
          <w:p w14:paraId="1865DE7C" w14:textId="77777777" w:rsidR="00524F65" w:rsidRPr="00D45080" w:rsidRDefault="00146C9E" w:rsidP="00D45080">
            <w:pPr>
              <w:widowControl/>
              <w:autoSpaceDE/>
              <w:autoSpaceDN/>
              <w:spacing w:before="54" w:line="276" w:lineRule="auto"/>
              <w:jc w:val="both"/>
              <w:rPr>
                <w:rFonts w:eastAsiaTheme="minorHAnsi"/>
                <w:color w:val="000000" w:themeColor="text1"/>
                <w:sz w:val="20"/>
                <w:szCs w:val="20"/>
              </w:rPr>
            </w:pPr>
            <w:r w:rsidRPr="00D45080">
              <w:rPr>
                <w:rFonts w:eastAsiaTheme="minorHAnsi"/>
                <w:color w:val="000000" w:themeColor="text1"/>
                <w:sz w:val="20"/>
                <w:szCs w:val="20"/>
              </w:rPr>
              <w:t>-</w:t>
            </w:r>
          </w:p>
        </w:tc>
        <w:tc>
          <w:tcPr>
            <w:tcW w:w="1225" w:type="dxa"/>
          </w:tcPr>
          <w:p w14:paraId="1865DE7D" w14:textId="77777777" w:rsidR="00524F65" w:rsidRPr="00D45080" w:rsidRDefault="00146C9E" w:rsidP="00D45080">
            <w:pPr>
              <w:widowControl/>
              <w:autoSpaceDE/>
              <w:autoSpaceDN/>
              <w:spacing w:before="54" w:line="276" w:lineRule="auto"/>
              <w:jc w:val="both"/>
              <w:rPr>
                <w:rFonts w:eastAsiaTheme="minorHAnsi"/>
                <w:color w:val="000000" w:themeColor="text1"/>
                <w:sz w:val="20"/>
                <w:szCs w:val="20"/>
              </w:rPr>
            </w:pPr>
            <w:r w:rsidRPr="00D45080">
              <w:rPr>
                <w:rFonts w:eastAsiaTheme="minorHAnsi"/>
                <w:color w:val="000000" w:themeColor="text1"/>
                <w:sz w:val="20"/>
                <w:szCs w:val="20"/>
              </w:rPr>
              <w:t>-</w:t>
            </w:r>
          </w:p>
        </w:tc>
        <w:tc>
          <w:tcPr>
            <w:tcW w:w="857" w:type="dxa"/>
          </w:tcPr>
          <w:p w14:paraId="1865DE7E" w14:textId="77777777" w:rsidR="00524F65" w:rsidRPr="00D45080" w:rsidRDefault="00146C9E" w:rsidP="00D45080">
            <w:pPr>
              <w:widowControl/>
              <w:autoSpaceDE/>
              <w:autoSpaceDN/>
              <w:spacing w:before="54" w:line="276" w:lineRule="auto"/>
              <w:jc w:val="both"/>
              <w:rPr>
                <w:rFonts w:eastAsiaTheme="minorHAnsi"/>
                <w:color w:val="000000" w:themeColor="text1"/>
                <w:sz w:val="20"/>
                <w:szCs w:val="20"/>
              </w:rPr>
            </w:pPr>
            <w:r w:rsidRPr="00D45080">
              <w:rPr>
                <w:rFonts w:eastAsiaTheme="minorHAnsi"/>
                <w:color w:val="000000" w:themeColor="text1"/>
                <w:sz w:val="20"/>
                <w:szCs w:val="20"/>
              </w:rPr>
              <w:t>-</w:t>
            </w:r>
          </w:p>
        </w:tc>
        <w:tc>
          <w:tcPr>
            <w:tcW w:w="1962" w:type="dxa"/>
          </w:tcPr>
          <w:p w14:paraId="1865DE7F" w14:textId="77777777" w:rsidR="00524F65" w:rsidRPr="00D45080" w:rsidRDefault="00146C9E" w:rsidP="00D45080">
            <w:pPr>
              <w:widowControl/>
              <w:autoSpaceDE/>
              <w:autoSpaceDN/>
              <w:spacing w:before="54" w:line="276" w:lineRule="auto"/>
              <w:jc w:val="both"/>
              <w:rPr>
                <w:rFonts w:eastAsiaTheme="minorHAnsi"/>
                <w:color w:val="000000" w:themeColor="text1"/>
                <w:sz w:val="20"/>
                <w:szCs w:val="20"/>
              </w:rPr>
            </w:pPr>
            <w:r w:rsidRPr="00D45080">
              <w:rPr>
                <w:rFonts w:eastAsiaTheme="minorHAnsi"/>
                <w:color w:val="000000" w:themeColor="text1"/>
                <w:sz w:val="20"/>
                <w:szCs w:val="20"/>
              </w:rPr>
              <w:t>Fiber-reinforced with Vf=0.75%</w:t>
            </w:r>
          </w:p>
        </w:tc>
      </w:tr>
    </w:tbl>
    <w:p w14:paraId="07AEF58E" w14:textId="62CB55FF" w:rsidR="009D1C31" w:rsidRDefault="009D1C31">
      <w:pPr>
        <w:pStyle w:val="BodyText"/>
      </w:pPr>
    </w:p>
    <w:p w14:paraId="0183D0FF" w14:textId="77777777" w:rsidR="009D1C31" w:rsidRDefault="009D1C31">
      <w:pPr>
        <w:pStyle w:val="BodyText"/>
      </w:pPr>
    </w:p>
    <w:p w14:paraId="3A3574E9" w14:textId="2DAEFBAB" w:rsidR="009D1C31" w:rsidRDefault="00FC1EB4">
      <w:pPr>
        <w:pStyle w:val="BodyText"/>
      </w:pPr>
      <w:r>
        <w:rPr>
          <w:noProof/>
        </w:rPr>
        <w:drawing>
          <wp:anchor distT="0" distB="0" distL="0" distR="0" simplePos="0" relativeHeight="251671552" behindDoc="0" locked="0" layoutInCell="1" allowOverlap="1" wp14:anchorId="1865DEC2" wp14:editId="643030B6">
            <wp:simplePos x="0" y="0"/>
            <wp:positionH relativeFrom="page">
              <wp:posOffset>1647825</wp:posOffset>
            </wp:positionH>
            <wp:positionV relativeFrom="paragraph">
              <wp:posOffset>243840</wp:posOffset>
            </wp:positionV>
            <wp:extent cx="4202430" cy="1988820"/>
            <wp:effectExtent l="0" t="0" r="7620" b="0"/>
            <wp:wrapTopAndBottom/>
            <wp:docPr id="15"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8.jpeg"/>
                    <pic:cNvPicPr/>
                  </pic:nvPicPr>
                  <pic:blipFill>
                    <a:blip r:embed="rId13" cstate="print"/>
                    <a:stretch>
                      <a:fillRect/>
                    </a:stretch>
                  </pic:blipFill>
                  <pic:spPr>
                    <a:xfrm>
                      <a:off x="0" y="0"/>
                      <a:ext cx="4202430" cy="1988820"/>
                    </a:xfrm>
                    <a:prstGeom prst="rect">
                      <a:avLst/>
                    </a:prstGeom>
                  </pic:spPr>
                </pic:pic>
              </a:graphicData>
            </a:graphic>
            <wp14:sizeRelH relativeFrom="margin">
              <wp14:pctWidth>0</wp14:pctWidth>
            </wp14:sizeRelH>
            <wp14:sizeRelV relativeFrom="margin">
              <wp14:pctHeight>0</wp14:pctHeight>
            </wp14:sizeRelV>
          </wp:anchor>
        </w:drawing>
      </w:r>
    </w:p>
    <w:p w14:paraId="1865DE83" w14:textId="6E39E2F1" w:rsidR="00524F65" w:rsidRDefault="00524F65">
      <w:pPr>
        <w:pStyle w:val="BodyText"/>
      </w:pPr>
    </w:p>
    <w:p w14:paraId="5FA1789F" w14:textId="77777777" w:rsidR="00A061D0" w:rsidRDefault="00A061D0">
      <w:pPr>
        <w:pStyle w:val="BodyText"/>
      </w:pPr>
    </w:p>
    <w:p w14:paraId="3EDF9B76" w14:textId="77777777" w:rsidR="00A061D0" w:rsidRDefault="00A061D0">
      <w:pPr>
        <w:pStyle w:val="BodyText"/>
      </w:pPr>
    </w:p>
    <w:p w14:paraId="1865DE84" w14:textId="77777777" w:rsidR="00524F65" w:rsidRPr="00FC1EB4" w:rsidRDefault="00146C9E" w:rsidP="00FC1EB4">
      <w:pPr>
        <w:pStyle w:val="ListParagraph"/>
        <w:widowControl/>
        <w:numPr>
          <w:ilvl w:val="0"/>
          <w:numId w:val="7"/>
        </w:numPr>
        <w:autoSpaceDE/>
        <w:autoSpaceDN/>
        <w:spacing w:after="200" w:line="276" w:lineRule="auto"/>
        <w:contextualSpacing/>
        <w:jc w:val="left"/>
        <w:rPr>
          <w:rFonts w:eastAsiaTheme="minorHAnsi"/>
          <w:b/>
          <w:bCs/>
          <w:color w:val="000000" w:themeColor="text1"/>
          <w:sz w:val="24"/>
          <w:szCs w:val="24"/>
        </w:rPr>
      </w:pPr>
      <w:r w:rsidRPr="00FC1EB4">
        <w:rPr>
          <w:rFonts w:eastAsiaTheme="minorHAnsi"/>
          <w:b/>
          <w:bCs/>
          <w:color w:val="000000" w:themeColor="text1"/>
          <w:sz w:val="24"/>
          <w:szCs w:val="24"/>
        </w:rPr>
        <w:t>EXPERIMENTAL RESULTS</w:t>
      </w:r>
    </w:p>
    <w:p w14:paraId="1E8D8A3F" w14:textId="77777777" w:rsidR="00D45080" w:rsidRDefault="00D45080" w:rsidP="00510E00">
      <w:pPr>
        <w:pStyle w:val="Heading2"/>
        <w:tabs>
          <w:tab w:val="left" w:pos="321"/>
        </w:tabs>
        <w:ind w:firstLine="0"/>
      </w:pPr>
    </w:p>
    <w:p w14:paraId="46FDEB40" w14:textId="77777777" w:rsidR="004D2B4A" w:rsidRPr="00E80CF2" w:rsidRDefault="004D2B4A" w:rsidP="00E80CF2">
      <w:pPr>
        <w:widowControl/>
        <w:autoSpaceDE/>
        <w:autoSpaceDN/>
        <w:spacing w:before="54" w:line="276" w:lineRule="auto"/>
        <w:jc w:val="both"/>
        <w:rPr>
          <w:rFonts w:eastAsiaTheme="minorHAnsi"/>
          <w:color w:val="000000" w:themeColor="text1"/>
          <w:sz w:val="20"/>
          <w:szCs w:val="20"/>
        </w:rPr>
      </w:pPr>
      <w:r w:rsidRPr="00E80CF2">
        <w:rPr>
          <w:rFonts w:eastAsiaTheme="minorHAnsi"/>
          <w:color w:val="000000" w:themeColor="text1"/>
          <w:sz w:val="20"/>
          <w:szCs w:val="20"/>
        </w:rPr>
        <w:t>Figure 9 displays the findings of the current study as stress-strain graphs for each specimen. Diagrams fundamentally show the degree of confinement that has been established based on the pitch, diameter, strength, and ductility of the specimens' spiral reinforcement. The degree of compatibility between these various methods of confinement is also seen in the stress-strain diagrams of the two specimens, in which confinement was accomplished in two distinct ways.</w:t>
      </w:r>
    </w:p>
    <w:p w14:paraId="1636C022" w14:textId="77777777" w:rsidR="004D2B4A" w:rsidRPr="00E80CF2" w:rsidRDefault="004D2B4A" w:rsidP="00E80CF2">
      <w:pPr>
        <w:widowControl/>
        <w:autoSpaceDE/>
        <w:autoSpaceDN/>
        <w:spacing w:before="54" w:line="276" w:lineRule="auto"/>
        <w:jc w:val="both"/>
        <w:rPr>
          <w:rFonts w:eastAsiaTheme="minorHAnsi"/>
          <w:color w:val="000000" w:themeColor="text1"/>
          <w:sz w:val="20"/>
          <w:szCs w:val="20"/>
        </w:rPr>
      </w:pPr>
    </w:p>
    <w:p w14:paraId="4D758F93" w14:textId="77777777" w:rsidR="004D2B4A" w:rsidRPr="00E80CF2" w:rsidRDefault="004D2B4A" w:rsidP="00E80CF2">
      <w:pPr>
        <w:widowControl/>
        <w:autoSpaceDE/>
        <w:autoSpaceDN/>
        <w:spacing w:before="54" w:line="276" w:lineRule="auto"/>
        <w:jc w:val="both"/>
        <w:rPr>
          <w:rFonts w:eastAsiaTheme="minorHAnsi"/>
          <w:color w:val="000000" w:themeColor="text1"/>
          <w:sz w:val="20"/>
          <w:szCs w:val="20"/>
        </w:rPr>
      </w:pPr>
      <w:r w:rsidRPr="00E80CF2">
        <w:rPr>
          <w:rFonts w:eastAsiaTheme="minorHAnsi"/>
          <w:color w:val="000000" w:themeColor="text1"/>
          <w:sz w:val="20"/>
          <w:szCs w:val="20"/>
        </w:rPr>
        <w:t>Regarding the behaviour of the specimens under stress, it can be said specifically that: a) Specimen 1, without spiral reinforcement, failed abruptly, mostly with longitudinal fractures appearing. Despite the anticipated impact of the size effect, the failure stress of the unreinforced specimen was the same as that of the control cylinders with a fc = 25MPa.</w:t>
      </w:r>
    </w:p>
    <w:p w14:paraId="3211CF39" w14:textId="77777777" w:rsidR="004D2B4A" w:rsidRPr="00E80CF2" w:rsidRDefault="004D2B4A" w:rsidP="00E80CF2">
      <w:pPr>
        <w:widowControl/>
        <w:autoSpaceDE/>
        <w:autoSpaceDN/>
        <w:spacing w:before="54" w:line="276" w:lineRule="auto"/>
        <w:jc w:val="both"/>
        <w:rPr>
          <w:rFonts w:eastAsiaTheme="minorHAnsi"/>
          <w:color w:val="000000" w:themeColor="text1"/>
          <w:sz w:val="20"/>
          <w:szCs w:val="20"/>
        </w:rPr>
      </w:pPr>
      <w:r w:rsidRPr="00E80CF2">
        <w:rPr>
          <w:rFonts w:eastAsiaTheme="minorHAnsi"/>
          <w:color w:val="000000" w:themeColor="text1"/>
          <w:sz w:val="20"/>
          <w:szCs w:val="20"/>
        </w:rPr>
        <w:t>b) Near the maximum failure load, the remaining specimens with transverse spiral reinforcement displayed peeling, and depending on the degree of confinement that had occurred by that point, the downward branch of the figure either had a severe slope or a gentler slope. The increase in failure load as compared to the comparable load in the unreinforced specimen was similarly impacted by confinement. The highest improvement in resistance seen in specimens 2 and 5 with thick reinforcement was just over 40% of the strength of the unreinforced specimen. However, the computation understates the real percentage of increase due to confinement since it was based on the whole cross-section of the unreinforced specimen. The increase in strength caused by triaxial stress, in the authors' view, should be estimated using the core diameter D = 175mm rather than the entire diameter of 205mm. As a result, it is projected that the maximum strength gain from confinement will exceed 50% of the strength of the unreinforced specimen.</w:t>
      </w:r>
    </w:p>
    <w:p w14:paraId="704788DC" w14:textId="77777777" w:rsidR="004D2B4A" w:rsidRPr="00E80CF2" w:rsidRDefault="004D2B4A" w:rsidP="00E80CF2">
      <w:pPr>
        <w:widowControl/>
        <w:autoSpaceDE/>
        <w:autoSpaceDN/>
        <w:spacing w:before="54" w:line="276" w:lineRule="auto"/>
        <w:jc w:val="both"/>
        <w:rPr>
          <w:rFonts w:eastAsiaTheme="minorHAnsi"/>
          <w:color w:val="000000" w:themeColor="text1"/>
          <w:sz w:val="20"/>
          <w:szCs w:val="20"/>
        </w:rPr>
      </w:pPr>
      <w:r w:rsidRPr="00E80CF2">
        <w:rPr>
          <w:rFonts w:eastAsiaTheme="minorHAnsi"/>
          <w:color w:val="000000" w:themeColor="text1"/>
          <w:sz w:val="20"/>
          <w:szCs w:val="20"/>
        </w:rPr>
        <w:lastRenderedPageBreak/>
        <w:t>c) The strain at specimens with strong confinement reached a value of 3.5%, however the column was still able to support the service load as prescribed by the Code [5].</w:t>
      </w:r>
    </w:p>
    <w:p w14:paraId="035A40E2" w14:textId="77777777" w:rsidR="004D2B4A" w:rsidRPr="00E80CF2" w:rsidRDefault="004D2B4A" w:rsidP="00E80CF2">
      <w:pPr>
        <w:widowControl/>
        <w:autoSpaceDE/>
        <w:autoSpaceDN/>
        <w:spacing w:before="54" w:line="276" w:lineRule="auto"/>
        <w:jc w:val="both"/>
        <w:rPr>
          <w:rFonts w:eastAsiaTheme="minorHAnsi"/>
          <w:color w:val="000000" w:themeColor="text1"/>
          <w:sz w:val="20"/>
          <w:szCs w:val="20"/>
        </w:rPr>
      </w:pPr>
      <w:r w:rsidRPr="00E80CF2">
        <w:rPr>
          <w:rFonts w:eastAsiaTheme="minorHAnsi"/>
          <w:color w:val="000000" w:themeColor="text1"/>
          <w:sz w:val="20"/>
          <w:szCs w:val="20"/>
        </w:rPr>
        <w:t>d) Bursting fracture of the spiral reinforcement caused failure in all specimens, with the exception of the unreinforced one. Other fractures at the initial site of the spiral's break occurred after the first break, which happened under very high strain (shortening). Six spiral reinforcement breakpoints were found at specimen 2 following unloading, all in the middle of the specimen.</w:t>
      </w:r>
    </w:p>
    <w:p w14:paraId="3877D360" w14:textId="77777777" w:rsidR="004D2B4A" w:rsidRPr="00E80CF2" w:rsidRDefault="004D2B4A" w:rsidP="00E80CF2">
      <w:pPr>
        <w:widowControl/>
        <w:autoSpaceDE/>
        <w:autoSpaceDN/>
        <w:spacing w:before="54" w:line="276" w:lineRule="auto"/>
        <w:jc w:val="both"/>
        <w:rPr>
          <w:rFonts w:eastAsiaTheme="minorHAnsi"/>
          <w:color w:val="000000" w:themeColor="text1"/>
          <w:sz w:val="20"/>
          <w:szCs w:val="20"/>
        </w:rPr>
      </w:pPr>
      <w:r w:rsidRPr="00E80CF2">
        <w:rPr>
          <w:rFonts w:eastAsiaTheme="minorHAnsi"/>
          <w:color w:val="000000" w:themeColor="text1"/>
          <w:sz w:val="20"/>
          <w:szCs w:val="20"/>
        </w:rPr>
        <w:t>A decrease in the specimen's strength occurred in the case that the reinforcement failed. The resistance quickly deteriorated due to many fractures, which also made the descending branch of the stress-strain diagram steeper.</w:t>
      </w:r>
    </w:p>
    <w:p w14:paraId="67F4E955" w14:textId="77777777" w:rsidR="004D2B4A" w:rsidRPr="00E80CF2" w:rsidRDefault="004D2B4A" w:rsidP="00E80CF2">
      <w:pPr>
        <w:widowControl/>
        <w:autoSpaceDE/>
        <w:autoSpaceDN/>
        <w:spacing w:before="54" w:line="276" w:lineRule="auto"/>
        <w:jc w:val="both"/>
        <w:rPr>
          <w:rFonts w:eastAsiaTheme="minorHAnsi"/>
          <w:color w:val="000000" w:themeColor="text1"/>
          <w:sz w:val="20"/>
          <w:szCs w:val="20"/>
        </w:rPr>
      </w:pPr>
      <w:r w:rsidRPr="00E80CF2">
        <w:rPr>
          <w:rFonts w:eastAsiaTheme="minorHAnsi"/>
          <w:color w:val="000000" w:themeColor="text1"/>
          <w:sz w:val="20"/>
          <w:szCs w:val="20"/>
        </w:rPr>
        <w:t>e) At specimen 8, the combination transverse reinforcement (ties and spiral) produced an outstanding behaviour. The specimen in question showed no swelling tendencies while experiencing repeated failures of its spiral reinforcing, in contrast to specimens that were only reinforced with spirals that deformed once the spiral ruptured unilaterally (often swelling of the region of mass failure of spirals). This is because the material was kept in place by the unbroken bonds of the "wound" area rather than expanding from the pierced core as in previous instances. It should be noticed that the specimen lacked any evidence of bonds snapping. The concrete mass may have anchorages that have slipped.</w:t>
      </w:r>
    </w:p>
    <w:p w14:paraId="39A84B74" w14:textId="77777777" w:rsidR="004D2B4A" w:rsidRPr="00E80CF2" w:rsidRDefault="004D2B4A" w:rsidP="00E80CF2">
      <w:pPr>
        <w:widowControl/>
        <w:autoSpaceDE/>
        <w:autoSpaceDN/>
        <w:spacing w:before="54" w:line="276" w:lineRule="auto"/>
        <w:jc w:val="both"/>
        <w:rPr>
          <w:rFonts w:eastAsiaTheme="minorHAnsi"/>
          <w:color w:val="000000" w:themeColor="text1"/>
          <w:sz w:val="20"/>
          <w:szCs w:val="20"/>
        </w:rPr>
      </w:pPr>
      <w:r w:rsidRPr="00E80CF2">
        <w:rPr>
          <w:rFonts w:eastAsiaTheme="minorHAnsi"/>
          <w:color w:val="000000" w:themeColor="text1"/>
          <w:sz w:val="20"/>
          <w:szCs w:val="20"/>
        </w:rPr>
        <w:t>f) Specimen 9, which had a mixed confinement reinforced made of steel fibres and spiral reinforcement, had a much better downward branch of the stress-strain diagram but did not significantly enhance resistance when compared to specimens 2 and 5.</w:t>
      </w:r>
    </w:p>
    <w:p w14:paraId="1865DE90" w14:textId="77777777" w:rsidR="00524F65" w:rsidRDefault="00524F65">
      <w:pPr>
        <w:pStyle w:val="BodyText"/>
        <w:spacing w:before="10"/>
        <w:rPr>
          <w:sz w:val="19"/>
        </w:rPr>
      </w:pPr>
    </w:p>
    <w:p w14:paraId="1865DE99" w14:textId="77777777" w:rsidR="00524F65" w:rsidRDefault="00524F65">
      <w:pPr>
        <w:pStyle w:val="BodyText"/>
        <w:spacing w:before="9"/>
        <w:rPr>
          <w:sz w:val="13"/>
        </w:rPr>
      </w:pPr>
    </w:p>
    <w:p w14:paraId="1865DE9A" w14:textId="77777777" w:rsidR="00524F65" w:rsidRDefault="00524F65">
      <w:pPr>
        <w:rPr>
          <w:sz w:val="13"/>
        </w:rPr>
        <w:sectPr w:rsidR="00524F65" w:rsidSect="00B931B4">
          <w:headerReference w:type="default" r:id="rId14"/>
          <w:footerReference w:type="default" r:id="rId15"/>
          <w:pgSz w:w="11910" w:h="16850"/>
          <w:pgMar w:top="10" w:right="580" w:bottom="1000" w:left="620" w:header="726" w:footer="818" w:gutter="0"/>
          <w:cols w:space="720"/>
        </w:sectPr>
      </w:pPr>
    </w:p>
    <w:p w14:paraId="1865DE9B" w14:textId="77777777" w:rsidR="00524F65" w:rsidRPr="00FC1EB4" w:rsidRDefault="00146C9E" w:rsidP="00FC1EB4">
      <w:pPr>
        <w:pStyle w:val="ListParagraph"/>
        <w:widowControl/>
        <w:numPr>
          <w:ilvl w:val="0"/>
          <w:numId w:val="7"/>
        </w:numPr>
        <w:autoSpaceDE/>
        <w:autoSpaceDN/>
        <w:spacing w:after="200" w:line="276" w:lineRule="auto"/>
        <w:contextualSpacing/>
        <w:jc w:val="left"/>
        <w:rPr>
          <w:rFonts w:eastAsiaTheme="minorHAnsi"/>
          <w:b/>
          <w:bCs/>
          <w:color w:val="000000" w:themeColor="text1"/>
          <w:sz w:val="24"/>
          <w:szCs w:val="24"/>
        </w:rPr>
      </w:pPr>
      <w:r w:rsidRPr="00FC1EB4">
        <w:rPr>
          <w:rFonts w:eastAsiaTheme="minorHAnsi"/>
          <w:b/>
          <w:bCs/>
          <w:color w:val="000000" w:themeColor="text1"/>
          <w:sz w:val="24"/>
          <w:szCs w:val="24"/>
        </w:rPr>
        <w:t>CONCLUSIONS</w:t>
      </w:r>
    </w:p>
    <w:p w14:paraId="43D6BABE" w14:textId="77777777" w:rsidR="00466D3B" w:rsidRDefault="00466D3B" w:rsidP="00466D3B">
      <w:pPr>
        <w:pStyle w:val="Heading2"/>
        <w:tabs>
          <w:tab w:val="left" w:pos="321"/>
        </w:tabs>
        <w:spacing w:before="97"/>
        <w:ind w:firstLine="0"/>
      </w:pPr>
    </w:p>
    <w:p w14:paraId="43709854" w14:textId="77777777" w:rsidR="00860A4F" w:rsidRPr="00E80CF2" w:rsidRDefault="00860A4F" w:rsidP="00E80CF2">
      <w:pPr>
        <w:widowControl/>
        <w:autoSpaceDE/>
        <w:autoSpaceDN/>
        <w:spacing w:before="54" w:line="276" w:lineRule="auto"/>
        <w:jc w:val="both"/>
        <w:rPr>
          <w:rFonts w:eastAsiaTheme="minorHAnsi"/>
          <w:color w:val="000000" w:themeColor="text1"/>
          <w:sz w:val="20"/>
          <w:szCs w:val="20"/>
        </w:rPr>
      </w:pPr>
      <w:r w:rsidRPr="00E80CF2">
        <w:rPr>
          <w:rFonts w:eastAsiaTheme="minorHAnsi"/>
          <w:color w:val="000000" w:themeColor="text1"/>
          <w:sz w:val="20"/>
          <w:szCs w:val="20"/>
        </w:rPr>
        <w:t>This work's findings may be summed up as follows:</w:t>
      </w:r>
    </w:p>
    <w:p w14:paraId="5190947F" w14:textId="77777777" w:rsidR="00860A4F" w:rsidRPr="00E80CF2" w:rsidRDefault="00860A4F" w:rsidP="00E80CF2">
      <w:pPr>
        <w:widowControl/>
        <w:autoSpaceDE/>
        <w:autoSpaceDN/>
        <w:spacing w:before="54" w:line="276" w:lineRule="auto"/>
        <w:jc w:val="both"/>
        <w:rPr>
          <w:rFonts w:eastAsiaTheme="minorHAnsi"/>
          <w:color w:val="000000" w:themeColor="text1"/>
          <w:sz w:val="20"/>
          <w:szCs w:val="20"/>
        </w:rPr>
      </w:pPr>
      <w:r w:rsidRPr="00E80CF2">
        <w:rPr>
          <w:rFonts w:eastAsiaTheme="minorHAnsi"/>
          <w:color w:val="000000" w:themeColor="text1"/>
          <w:sz w:val="20"/>
          <w:szCs w:val="20"/>
        </w:rPr>
        <w:t>1. By using strong spiral reinforcement, the columns' compressive strength is increased by roughly 50% and their failure strain is dramatically increased by around 10 times (w = 0.05).</w:t>
      </w:r>
    </w:p>
    <w:p w14:paraId="329DBF01" w14:textId="77777777" w:rsidR="00860A4F" w:rsidRPr="00E80CF2" w:rsidRDefault="00860A4F" w:rsidP="00E80CF2">
      <w:pPr>
        <w:widowControl/>
        <w:autoSpaceDE/>
        <w:autoSpaceDN/>
        <w:spacing w:before="54" w:line="276" w:lineRule="auto"/>
        <w:jc w:val="both"/>
        <w:rPr>
          <w:rFonts w:eastAsiaTheme="minorHAnsi"/>
          <w:color w:val="000000" w:themeColor="text1"/>
          <w:sz w:val="20"/>
          <w:szCs w:val="20"/>
        </w:rPr>
      </w:pPr>
      <w:r w:rsidRPr="00E80CF2">
        <w:rPr>
          <w:rFonts w:eastAsiaTheme="minorHAnsi"/>
          <w:color w:val="000000" w:themeColor="text1"/>
          <w:sz w:val="20"/>
          <w:szCs w:val="20"/>
        </w:rPr>
        <w:t>2. High yield-limit steels are very effective as confinement reinforcements.</w:t>
      </w:r>
    </w:p>
    <w:p w14:paraId="68B54E4C" w14:textId="77777777" w:rsidR="00860A4F" w:rsidRPr="00E80CF2" w:rsidRDefault="00860A4F" w:rsidP="00E80CF2">
      <w:pPr>
        <w:widowControl/>
        <w:autoSpaceDE/>
        <w:autoSpaceDN/>
        <w:spacing w:before="54" w:line="276" w:lineRule="auto"/>
        <w:jc w:val="both"/>
        <w:rPr>
          <w:rFonts w:eastAsiaTheme="minorHAnsi"/>
          <w:color w:val="000000" w:themeColor="text1"/>
          <w:sz w:val="20"/>
          <w:szCs w:val="20"/>
        </w:rPr>
      </w:pPr>
      <w:r w:rsidRPr="00E80CF2">
        <w:rPr>
          <w:rFonts w:eastAsiaTheme="minorHAnsi"/>
          <w:color w:val="000000" w:themeColor="text1"/>
          <w:sz w:val="20"/>
          <w:szCs w:val="20"/>
        </w:rPr>
        <w:t>3. The stress-strain diagram's maximum value of strain (shortening) cu is improved by confinement reinforcement with high ductility.</w:t>
      </w:r>
    </w:p>
    <w:p w14:paraId="0E8997A6" w14:textId="77777777" w:rsidR="00860A4F" w:rsidRPr="00E80CF2" w:rsidRDefault="00860A4F" w:rsidP="00E80CF2">
      <w:pPr>
        <w:widowControl/>
        <w:autoSpaceDE/>
        <w:autoSpaceDN/>
        <w:spacing w:before="54" w:line="276" w:lineRule="auto"/>
        <w:jc w:val="both"/>
        <w:rPr>
          <w:rFonts w:eastAsiaTheme="minorHAnsi"/>
          <w:color w:val="000000" w:themeColor="text1"/>
          <w:sz w:val="20"/>
          <w:szCs w:val="20"/>
        </w:rPr>
      </w:pPr>
      <w:r w:rsidRPr="00E80CF2">
        <w:rPr>
          <w:rFonts w:eastAsiaTheme="minorHAnsi"/>
          <w:color w:val="000000" w:themeColor="text1"/>
          <w:sz w:val="20"/>
          <w:szCs w:val="20"/>
        </w:rPr>
        <w:t>4. The use of mixed confinement reinforcement, which consists of both spiral and conventional ties, is a particularly effective method of confinement. It also enables the structural component to maintain its shape and some of its resistance even after multiple spiral reinforcement failures.</w:t>
      </w:r>
    </w:p>
    <w:p w14:paraId="1865DEA1" w14:textId="226770BB" w:rsidR="00524F65" w:rsidRDefault="00B22F0A">
      <w:pPr>
        <w:pStyle w:val="BodyText"/>
        <w:spacing w:before="5"/>
      </w:pPr>
      <w:r>
        <w:t xml:space="preserve"> </w:t>
      </w:r>
    </w:p>
    <w:p w14:paraId="1865DEA2" w14:textId="77777777" w:rsidR="00524F65" w:rsidRDefault="00146C9E" w:rsidP="0057751C">
      <w:pPr>
        <w:pStyle w:val="ListParagraph"/>
        <w:widowControl/>
        <w:numPr>
          <w:ilvl w:val="0"/>
          <w:numId w:val="7"/>
        </w:numPr>
        <w:autoSpaceDE/>
        <w:autoSpaceDN/>
        <w:spacing w:after="200" w:line="276" w:lineRule="auto"/>
        <w:contextualSpacing/>
        <w:jc w:val="left"/>
        <w:rPr>
          <w:rFonts w:eastAsiaTheme="minorHAnsi"/>
          <w:b/>
          <w:bCs/>
          <w:color w:val="000000" w:themeColor="text1"/>
          <w:sz w:val="24"/>
          <w:szCs w:val="24"/>
        </w:rPr>
      </w:pPr>
      <w:r w:rsidRPr="0057751C">
        <w:rPr>
          <w:rFonts w:eastAsiaTheme="minorHAnsi"/>
          <w:b/>
          <w:bCs/>
          <w:color w:val="000000" w:themeColor="text1"/>
          <w:sz w:val="24"/>
          <w:szCs w:val="24"/>
        </w:rPr>
        <w:t>REFERENCES</w:t>
      </w:r>
    </w:p>
    <w:p w14:paraId="534B2475" w14:textId="77777777" w:rsidR="004F6632" w:rsidRPr="0057751C" w:rsidRDefault="004F6632" w:rsidP="004F6632">
      <w:pPr>
        <w:pStyle w:val="ListParagraph"/>
        <w:widowControl/>
        <w:autoSpaceDE/>
        <w:autoSpaceDN/>
        <w:spacing w:after="200" w:line="276" w:lineRule="auto"/>
        <w:ind w:left="720" w:firstLine="0"/>
        <w:contextualSpacing/>
        <w:jc w:val="left"/>
        <w:rPr>
          <w:rFonts w:eastAsiaTheme="minorHAnsi"/>
          <w:b/>
          <w:bCs/>
          <w:color w:val="000000" w:themeColor="text1"/>
          <w:sz w:val="24"/>
          <w:szCs w:val="24"/>
        </w:rPr>
      </w:pPr>
    </w:p>
    <w:p w14:paraId="1865DEA3" w14:textId="77777777" w:rsidR="00524F65" w:rsidRPr="000254A9" w:rsidRDefault="00146C9E">
      <w:pPr>
        <w:pStyle w:val="ListParagraph"/>
        <w:numPr>
          <w:ilvl w:val="0"/>
          <w:numId w:val="1"/>
        </w:numPr>
        <w:tabs>
          <w:tab w:val="left" w:pos="732"/>
        </w:tabs>
        <w:spacing w:before="121"/>
        <w:ind w:right="39"/>
        <w:jc w:val="both"/>
        <w:rPr>
          <w:rFonts w:eastAsiaTheme="minorHAnsi"/>
          <w:color w:val="000000" w:themeColor="text1"/>
          <w:sz w:val="20"/>
          <w:szCs w:val="20"/>
        </w:rPr>
      </w:pPr>
      <w:r w:rsidRPr="000254A9">
        <w:rPr>
          <w:rFonts w:eastAsiaTheme="minorHAnsi"/>
          <w:color w:val="000000" w:themeColor="text1"/>
          <w:sz w:val="20"/>
          <w:szCs w:val="20"/>
        </w:rPr>
        <w:t>Bertero, V.V., Bresler, B., Selna, S.G., Chopra, A.K., Koretsky, A.V., “Design implications of damage observed in the Olive View Medical Center buildings”, Proceedings of the 5th World Conference on Earthquake Engineering, Rome, Italy, 1974.</w:t>
      </w:r>
    </w:p>
    <w:p w14:paraId="1865DEA4" w14:textId="77777777" w:rsidR="00524F65" w:rsidRPr="000254A9" w:rsidRDefault="00146C9E">
      <w:pPr>
        <w:pStyle w:val="ListParagraph"/>
        <w:numPr>
          <w:ilvl w:val="0"/>
          <w:numId w:val="1"/>
        </w:numPr>
        <w:tabs>
          <w:tab w:val="left" w:pos="732"/>
        </w:tabs>
        <w:ind w:right="39"/>
        <w:jc w:val="both"/>
        <w:rPr>
          <w:rFonts w:eastAsiaTheme="minorHAnsi"/>
          <w:color w:val="000000" w:themeColor="text1"/>
          <w:sz w:val="20"/>
          <w:szCs w:val="20"/>
        </w:rPr>
      </w:pPr>
      <w:r w:rsidRPr="000254A9">
        <w:rPr>
          <w:rFonts w:eastAsiaTheme="minorHAnsi"/>
          <w:color w:val="000000" w:themeColor="text1"/>
          <w:sz w:val="20"/>
          <w:szCs w:val="20"/>
        </w:rPr>
        <w:t>Chopra, A.K., Bertero, V.V., Mahin, S.A., “Response of the Olive View Medical Center main building during the San Fernando earthquake”, Proceedings of the 5th World Conference on Earthquake Engineering, Rome, Italy, 1974.</w:t>
      </w:r>
    </w:p>
    <w:p w14:paraId="1865DEA5" w14:textId="77777777" w:rsidR="00524F65" w:rsidRPr="000254A9" w:rsidRDefault="00146C9E">
      <w:pPr>
        <w:pStyle w:val="ListParagraph"/>
        <w:numPr>
          <w:ilvl w:val="0"/>
          <w:numId w:val="1"/>
        </w:numPr>
        <w:tabs>
          <w:tab w:val="left" w:pos="732"/>
        </w:tabs>
        <w:ind w:right="39"/>
        <w:jc w:val="both"/>
        <w:rPr>
          <w:rFonts w:eastAsiaTheme="minorHAnsi"/>
          <w:color w:val="000000" w:themeColor="text1"/>
          <w:sz w:val="20"/>
          <w:szCs w:val="20"/>
        </w:rPr>
      </w:pPr>
      <w:r w:rsidRPr="000254A9">
        <w:rPr>
          <w:rFonts w:eastAsiaTheme="minorHAnsi"/>
          <w:color w:val="000000" w:themeColor="text1"/>
          <w:sz w:val="20"/>
          <w:szCs w:val="20"/>
        </w:rPr>
        <w:t>Jennings, P.C., Housner, G.W., “The San Fernando, California, earthquake of February 9, 1971”, Proceedings of the 5th World Conference on Earthquake Engineering, Rome, Italy, 1974.</w:t>
      </w:r>
    </w:p>
    <w:p w14:paraId="1865DEA6" w14:textId="77777777" w:rsidR="00524F65" w:rsidRPr="000254A9" w:rsidRDefault="00146C9E">
      <w:pPr>
        <w:pStyle w:val="ListParagraph"/>
        <w:numPr>
          <w:ilvl w:val="0"/>
          <w:numId w:val="1"/>
        </w:numPr>
        <w:tabs>
          <w:tab w:val="left" w:pos="732"/>
        </w:tabs>
        <w:spacing w:before="1"/>
        <w:ind w:right="40"/>
        <w:jc w:val="both"/>
        <w:rPr>
          <w:rFonts w:eastAsiaTheme="minorHAnsi"/>
          <w:color w:val="000000" w:themeColor="text1"/>
          <w:sz w:val="20"/>
          <w:szCs w:val="20"/>
        </w:rPr>
      </w:pPr>
      <w:r w:rsidRPr="000254A9">
        <w:rPr>
          <w:rFonts w:eastAsiaTheme="minorHAnsi"/>
          <w:color w:val="000000" w:themeColor="text1"/>
          <w:sz w:val="20"/>
          <w:szCs w:val="20"/>
        </w:rPr>
        <w:t>Ministry of Environment, Planning and Public Works, “Greek Code for the Design and Construction of Concrete Works”, Athens, Greece, 1991. (In Greek).</w:t>
      </w:r>
    </w:p>
    <w:p w14:paraId="1865DEA7" w14:textId="77777777" w:rsidR="00524F65" w:rsidRPr="000254A9" w:rsidRDefault="00146C9E">
      <w:pPr>
        <w:pStyle w:val="ListParagraph"/>
        <w:numPr>
          <w:ilvl w:val="0"/>
          <w:numId w:val="1"/>
        </w:numPr>
        <w:tabs>
          <w:tab w:val="left" w:pos="732"/>
        </w:tabs>
        <w:ind w:right="38"/>
        <w:jc w:val="both"/>
        <w:rPr>
          <w:rFonts w:eastAsiaTheme="minorHAnsi"/>
          <w:color w:val="000000" w:themeColor="text1"/>
          <w:sz w:val="20"/>
          <w:szCs w:val="20"/>
        </w:rPr>
      </w:pPr>
      <w:r w:rsidRPr="000254A9">
        <w:rPr>
          <w:rFonts w:eastAsiaTheme="minorHAnsi"/>
          <w:color w:val="000000" w:themeColor="text1"/>
          <w:sz w:val="20"/>
          <w:szCs w:val="20"/>
        </w:rPr>
        <w:t>Ministry of Environment, Planning and Public Works, “Greek Code for the Design and Construction of Concrete Works”, Athens, Greece, 2000. (In Greek).</w:t>
      </w:r>
    </w:p>
    <w:p w14:paraId="1865DEA8" w14:textId="77777777" w:rsidR="00524F65" w:rsidRPr="000254A9" w:rsidRDefault="00146C9E">
      <w:pPr>
        <w:pStyle w:val="ListParagraph"/>
        <w:numPr>
          <w:ilvl w:val="0"/>
          <w:numId w:val="1"/>
        </w:numPr>
        <w:tabs>
          <w:tab w:val="left" w:pos="732"/>
        </w:tabs>
        <w:ind w:right="39"/>
        <w:jc w:val="both"/>
        <w:rPr>
          <w:rFonts w:eastAsiaTheme="minorHAnsi"/>
          <w:color w:val="000000" w:themeColor="text1"/>
          <w:sz w:val="20"/>
          <w:szCs w:val="20"/>
        </w:rPr>
      </w:pPr>
      <w:r w:rsidRPr="000254A9">
        <w:rPr>
          <w:rFonts w:eastAsiaTheme="minorHAnsi"/>
          <w:color w:val="000000" w:themeColor="text1"/>
          <w:sz w:val="20"/>
          <w:szCs w:val="20"/>
        </w:rPr>
        <w:t>European Committee for Standardization, “EN 1992-1.1:2004, Eurocode 2: Design of concrete structures - Part 1.1: General rules and rules for buildings (Incorporating corrigendum January 2008)”, Brussels, Belgium, 2004.</w:t>
      </w:r>
    </w:p>
    <w:p w14:paraId="1865DEA9" w14:textId="77777777" w:rsidR="00524F65" w:rsidRPr="000254A9" w:rsidRDefault="00146C9E">
      <w:pPr>
        <w:pStyle w:val="ListParagraph"/>
        <w:numPr>
          <w:ilvl w:val="0"/>
          <w:numId w:val="1"/>
        </w:numPr>
        <w:tabs>
          <w:tab w:val="left" w:pos="732"/>
        </w:tabs>
        <w:spacing w:before="1"/>
        <w:ind w:right="44"/>
        <w:jc w:val="both"/>
        <w:rPr>
          <w:rFonts w:eastAsiaTheme="minorHAnsi"/>
          <w:color w:val="000000" w:themeColor="text1"/>
          <w:sz w:val="20"/>
          <w:szCs w:val="20"/>
        </w:rPr>
      </w:pPr>
      <w:r w:rsidRPr="000254A9">
        <w:rPr>
          <w:rFonts w:eastAsiaTheme="minorHAnsi"/>
          <w:color w:val="000000" w:themeColor="text1"/>
          <w:sz w:val="20"/>
          <w:szCs w:val="20"/>
        </w:rPr>
        <w:t>Fintel, Μ., “Handbook of Concrete Engineering”, Van Nostand Reinhold Company, 1974.</w:t>
      </w:r>
    </w:p>
    <w:p w14:paraId="1865DEAA" w14:textId="77777777" w:rsidR="00524F65" w:rsidRPr="000254A9" w:rsidRDefault="00146C9E">
      <w:pPr>
        <w:pStyle w:val="ListParagraph"/>
        <w:numPr>
          <w:ilvl w:val="0"/>
          <w:numId w:val="1"/>
        </w:numPr>
        <w:tabs>
          <w:tab w:val="left" w:pos="732"/>
        </w:tabs>
        <w:ind w:right="40"/>
        <w:jc w:val="both"/>
        <w:rPr>
          <w:rFonts w:eastAsiaTheme="minorHAnsi"/>
          <w:color w:val="000000" w:themeColor="text1"/>
          <w:sz w:val="20"/>
          <w:szCs w:val="20"/>
        </w:rPr>
      </w:pPr>
      <w:r w:rsidRPr="000254A9">
        <w:rPr>
          <w:rFonts w:eastAsiaTheme="minorHAnsi"/>
          <w:color w:val="000000" w:themeColor="text1"/>
          <w:sz w:val="20"/>
          <w:szCs w:val="20"/>
        </w:rPr>
        <w:t>CEB-FIP, “Model Code 1990 (Final Draft 1993)”, Comite Euro-International Du Beton, Lausanne, 1991.</w:t>
      </w:r>
    </w:p>
    <w:p w14:paraId="1865DEAB" w14:textId="77777777" w:rsidR="00524F65" w:rsidRPr="000254A9" w:rsidRDefault="00146C9E">
      <w:pPr>
        <w:pStyle w:val="ListParagraph"/>
        <w:numPr>
          <w:ilvl w:val="0"/>
          <w:numId w:val="1"/>
        </w:numPr>
        <w:tabs>
          <w:tab w:val="left" w:pos="732"/>
        </w:tabs>
        <w:ind w:right="38"/>
        <w:jc w:val="both"/>
        <w:rPr>
          <w:rFonts w:eastAsiaTheme="minorHAnsi"/>
          <w:color w:val="000000" w:themeColor="text1"/>
          <w:sz w:val="20"/>
          <w:szCs w:val="20"/>
        </w:rPr>
      </w:pPr>
      <w:r w:rsidRPr="000254A9">
        <w:rPr>
          <w:rFonts w:eastAsiaTheme="minorHAnsi"/>
          <w:color w:val="000000" w:themeColor="text1"/>
          <w:sz w:val="20"/>
          <w:szCs w:val="20"/>
        </w:rPr>
        <w:t>ACI Committee 363, “State-of-the-art report on high strength concrete”, SCM 15-87, American Concrete Institute, Detroit, 1987, pp. 364-411.</w:t>
      </w:r>
    </w:p>
    <w:p w14:paraId="1865DEAD" w14:textId="116339FD" w:rsidR="00524F65" w:rsidRPr="000254A9" w:rsidRDefault="00146C9E" w:rsidP="009E08D3">
      <w:pPr>
        <w:pStyle w:val="ListParagraph"/>
        <w:numPr>
          <w:ilvl w:val="0"/>
          <w:numId w:val="1"/>
        </w:numPr>
        <w:tabs>
          <w:tab w:val="left" w:pos="732"/>
        </w:tabs>
        <w:spacing w:before="91"/>
        <w:ind w:right="140"/>
        <w:jc w:val="both"/>
        <w:rPr>
          <w:rFonts w:eastAsiaTheme="minorHAnsi"/>
          <w:color w:val="000000" w:themeColor="text1"/>
          <w:sz w:val="20"/>
          <w:szCs w:val="20"/>
        </w:rPr>
      </w:pPr>
      <w:r w:rsidRPr="000254A9">
        <w:rPr>
          <w:rFonts w:eastAsiaTheme="minorHAnsi"/>
          <w:color w:val="000000" w:themeColor="text1"/>
          <w:sz w:val="20"/>
          <w:szCs w:val="20"/>
        </w:rPr>
        <w:t>Albinger, J., Moreno, S. Ε. J., “High strength concrete Chicago style”, Concrete Construction, Vol. 26, No. 2, 1981, pp. 241-245.itcin, Ρ. C., Neville, Α., “High performance concrete demystified”, Concrete International, Vol. 15, No. 1, Jan. 1993, pp. 21-26.</w:t>
      </w:r>
    </w:p>
    <w:p w14:paraId="1865DEAE" w14:textId="77777777" w:rsidR="00524F65" w:rsidRPr="000254A9" w:rsidRDefault="00146C9E">
      <w:pPr>
        <w:pStyle w:val="ListParagraph"/>
        <w:numPr>
          <w:ilvl w:val="0"/>
          <w:numId w:val="1"/>
        </w:numPr>
        <w:tabs>
          <w:tab w:val="left" w:pos="732"/>
        </w:tabs>
        <w:spacing w:before="2"/>
        <w:ind w:right="140"/>
        <w:jc w:val="both"/>
        <w:rPr>
          <w:rFonts w:eastAsiaTheme="minorHAnsi"/>
          <w:color w:val="000000" w:themeColor="text1"/>
          <w:sz w:val="20"/>
          <w:szCs w:val="20"/>
        </w:rPr>
      </w:pPr>
      <w:r w:rsidRPr="000254A9">
        <w:rPr>
          <w:rFonts w:eastAsiaTheme="minorHAnsi"/>
          <w:color w:val="000000" w:themeColor="text1"/>
          <w:sz w:val="20"/>
          <w:szCs w:val="20"/>
        </w:rPr>
        <w:t>Carrasquillo, R. Ι., Nilson, Α. Η., Slate, F. Ο., “Properties of high strength concrete subject to short-term loads”, ACI Structural Journal, Vol. 78, No. 3, May-June 1981, pp. 171-178.</w:t>
      </w:r>
    </w:p>
    <w:p w14:paraId="1865DEAF" w14:textId="77777777" w:rsidR="00524F65" w:rsidRPr="000254A9" w:rsidRDefault="00146C9E">
      <w:pPr>
        <w:pStyle w:val="ListParagraph"/>
        <w:numPr>
          <w:ilvl w:val="0"/>
          <w:numId w:val="1"/>
        </w:numPr>
        <w:tabs>
          <w:tab w:val="left" w:pos="732"/>
        </w:tabs>
        <w:ind w:right="137"/>
        <w:jc w:val="both"/>
        <w:rPr>
          <w:rFonts w:eastAsiaTheme="minorHAnsi"/>
          <w:color w:val="000000" w:themeColor="text1"/>
          <w:sz w:val="20"/>
          <w:szCs w:val="20"/>
        </w:rPr>
      </w:pPr>
      <w:r w:rsidRPr="000254A9">
        <w:rPr>
          <w:rFonts w:eastAsiaTheme="minorHAnsi"/>
          <w:color w:val="000000" w:themeColor="text1"/>
          <w:sz w:val="20"/>
          <w:szCs w:val="20"/>
        </w:rPr>
        <w:t>Hsu, Ι., Hsu Τ., “Stress-strain behavior of steel-fiber high-strength concrete under compression”, ACI Structural Journal, Vol. 91, No. 4, July-August 1994, pp. 448-457.</w:t>
      </w:r>
    </w:p>
    <w:sectPr w:rsidR="00524F65" w:rsidRPr="000254A9" w:rsidSect="00462814">
      <w:type w:val="continuous"/>
      <w:pgSz w:w="11910" w:h="16850"/>
      <w:pgMar w:top="1180" w:right="580" w:bottom="1000" w:left="6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65DECA" w14:textId="77777777" w:rsidR="005D6D2C" w:rsidRDefault="00146C9E">
      <w:r>
        <w:separator/>
      </w:r>
    </w:p>
  </w:endnote>
  <w:endnote w:type="continuationSeparator" w:id="0">
    <w:p w14:paraId="1865DECC" w14:textId="77777777" w:rsidR="005D6D2C" w:rsidRDefault="00146C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5DEC5" w14:textId="4B38A766" w:rsidR="00524F65" w:rsidRDefault="00524F65">
    <w:pPr>
      <w:pStyle w:val="BodyText"/>
      <w:spacing w:line="14"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65DEC6" w14:textId="77777777" w:rsidR="005D6D2C" w:rsidRDefault="00146C9E">
      <w:r>
        <w:separator/>
      </w:r>
    </w:p>
  </w:footnote>
  <w:footnote w:type="continuationSeparator" w:id="0">
    <w:p w14:paraId="1865DEC8" w14:textId="77777777" w:rsidR="005D6D2C" w:rsidRDefault="00146C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5DEC4" w14:textId="2A14774D" w:rsidR="00524F65" w:rsidRDefault="00524F65">
    <w:pPr>
      <w:pStyle w:val="BodyText"/>
      <w:spacing w:line="14"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EB5D4C"/>
    <w:multiLevelType w:val="hybridMultilevel"/>
    <w:tmpl w:val="CB2E30F0"/>
    <w:lvl w:ilvl="0" w:tplc="BFF22C4C">
      <w:start w:val="1"/>
      <w:numFmt w:val="decimal"/>
      <w:lvlText w:val="[%1]"/>
      <w:lvlJc w:val="left"/>
      <w:pPr>
        <w:ind w:left="731" w:hanging="632"/>
        <w:jc w:val="left"/>
      </w:pPr>
      <w:rPr>
        <w:rFonts w:ascii="Times New Roman" w:eastAsia="Times New Roman" w:hAnsi="Times New Roman" w:cs="Times New Roman" w:hint="default"/>
        <w:w w:val="99"/>
        <w:sz w:val="20"/>
        <w:szCs w:val="20"/>
        <w:lang w:val="en-US" w:eastAsia="en-US" w:bidi="ar-SA"/>
      </w:rPr>
    </w:lvl>
    <w:lvl w:ilvl="1" w:tplc="B7643034">
      <w:numFmt w:val="bullet"/>
      <w:lvlText w:val="•"/>
      <w:lvlJc w:val="left"/>
      <w:pPr>
        <w:ind w:left="1167" w:hanging="632"/>
      </w:pPr>
      <w:rPr>
        <w:rFonts w:hint="default"/>
        <w:lang w:val="en-US" w:eastAsia="en-US" w:bidi="ar-SA"/>
      </w:rPr>
    </w:lvl>
    <w:lvl w:ilvl="2" w:tplc="ACD8504E">
      <w:numFmt w:val="bullet"/>
      <w:lvlText w:val="•"/>
      <w:lvlJc w:val="left"/>
      <w:pPr>
        <w:ind w:left="1594" w:hanging="632"/>
      </w:pPr>
      <w:rPr>
        <w:rFonts w:hint="default"/>
        <w:lang w:val="en-US" w:eastAsia="en-US" w:bidi="ar-SA"/>
      </w:rPr>
    </w:lvl>
    <w:lvl w:ilvl="3" w:tplc="3F9E16CE">
      <w:numFmt w:val="bullet"/>
      <w:lvlText w:val="•"/>
      <w:lvlJc w:val="left"/>
      <w:pPr>
        <w:ind w:left="2021" w:hanging="632"/>
      </w:pPr>
      <w:rPr>
        <w:rFonts w:hint="default"/>
        <w:lang w:val="en-US" w:eastAsia="en-US" w:bidi="ar-SA"/>
      </w:rPr>
    </w:lvl>
    <w:lvl w:ilvl="4" w:tplc="4F04E2DC">
      <w:numFmt w:val="bullet"/>
      <w:lvlText w:val="•"/>
      <w:lvlJc w:val="left"/>
      <w:pPr>
        <w:ind w:left="2449" w:hanging="632"/>
      </w:pPr>
      <w:rPr>
        <w:rFonts w:hint="default"/>
        <w:lang w:val="en-US" w:eastAsia="en-US" w:bidi="ar-SA"/>
      </w:rPr>
    </w:lvl>
    <w:lvl w:ilvl="5" w:tplc="C7EEA976">
      <w:numFmt w:val="bullet"/>
      <w:lvlText w:val="•"/>
      <w:lvlJc w:val="left"/>
      <w:pPr>
        <w:ind w:left="2876" w:hanging="632"/>
      </w:pPr>
      <w:rPr>
        <w:rFonts w:hint="default"/>
        <w:lang w:val="en-US" w:eastAsia="en-US" w:bidi="ar-SA"/>
      </w:rPr>
    </w:lvl>
    <w:lvl w:ilvl="6" w:tplc="C956849C">
      <w:numFmt w:val="bullet"/>
      <w:lvlText w:val="•"/>
      <w:lvlJc w:val="left"/>
      <w:pPr>
        <w:ind w:left="3303" w:hanging="632"/>
      </w:pPr>
      <w:rPr>
        <w:rFonts w:hint="default"/>
        <w:lang w:val="en-US" w:eastAsia="en-US" w:bidi="ar-SA"/>
      </w:rPr>
    </w:lvl>
    <w:lvl w:ilvl="7" w:tplc="DA382FF0">
      <w:numFmt w:val="bullet"/>
      <w:lvlText w:val="•"/>
      <w:lvlJc w:val="left"/>
      <w:pPr>
        <w:ind w:left="3731" w:hanging="632"/>
      </w:pPr>
      <w:rPr>
        <w:rFonts w:hint="default"/>
        <w:lang w:val="en-US" w:eastAsia="en-US" w:bidi="ar-SA"/>
      </w:rPr>
    </w:lvl>
    <w:lvl w:ilvl="8" w:tplc="94EED718">
      <w:numFmt w:val="bullet"/>
      <w:lvlText w:val="•"/>
      <w:lvlJc w:val="left"/>
      <w:pPr>
        <w:ind w:left="4158" w:hanging="632"/>
      </w:pPr>
      <w:rPr>
        <w:rFonts w:hint="default"/>
        <w:lang w:val="en-US" w:eastAsia="en-US" w:bidi="ar-SA"/>
      </w:rPr>
    </w:lvl>
  </w:abstractNum>
  <w:abstractNum w:abstractNumId="1" w15:restartNumberingAfterBreak="0">
    <w:nsid w:val="3D8C53DA"/>
    <w:multiLevelType w:val="hybridMultilevel"/>
    <w:tmpl w:val="EB70C4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72E7EA9"/>
    <w:multiLevelType w:val="hybridMultilevel"/>
    <w:tmpl w:val="FA981CE8"/>
    <w:lvl w:ilvl="0" w:tplc="6DB66D5E">
      <w:start w:val="1"/>
      <w:numFmt w:val="lowerLetter"/>
      <w:lvlText w:val="%1)"/>
      <w:lvlJc w:val="left"/>
      <w:pPr>
        <w:ind w:left="820" w:hanging="541"/>
        <w:jc w:val="left"/>
      </w:pPr>
      <w:rPr>
        <w:rFonts w:ascii="Times New Roman" w:eastAsia="Times New Roman" w:hAnsi="Times New Roman" w:cs="Times New Roman" w:hint="default"/>
        <w:w w:val="99"/>
        <w:sz w:val="20"/>
        <w:szCs w:val="20"/>
        <w:lang w:val="en-US" w:eastAsia="en-US" w:bidi="ar-SA"/>
      </w:rPr>
    </w:lvl>
    <w:lvl w:ilvl="1" w:tplc="220EF332">
      <w:numFmt w:val="bullet"/>
      <w:lvlText w:val="•"/>
      <w:lvlJc w:val="left"/>
      <w:pPr>
        <w:ind w:left="1239" w:hanging="541"/>
      </w:pPr>
      <w:rPr>
        <w:rFonts w:hint="default"/>
        <w:lang w:val="en-US" w:eastAsia="en-US" w:bidi="ar-SA"/>
      </w:rPr>
    </w:lvl>
    <w:lvl w:ilvl="2" w:tplc="838ACD36">
      <w:numFmt w:val="bullet"/>
      <w:lvlText w:val="•"/>
      <w:lvlJc w:val="left"/>
      <w:pPr>
        <w:ind w:left="1658" w:hanging="541"/>
      </w:pPr>
      <w:rPr>
        <w:rFonts w:hint="default"/>
        <w:lang w:val="en-US" w:eastAsia="en-US" w:bidi="ar-SA"/>
      </w:rPr>
    </w:lvl>
    <w:lvl w:ilvl="3" w:tplc="2548C6EC">
      <w:numFmt w:val="bullet"/>
      <w:lvlText w:val="•"/>
      <w:lvlJc w:val="left"/>
      <w:pPr>
        <w:ind w:left="2077" w:hanging="541"/>
      </w:pPr>
      <w:rPr>
        <w:rFonts w:hint="default"/>
        <w:lang w:val="en-US" w:eastAsia="en-US" w:bidi="ar-SA"/>
      </w:rPr>
    </w:lvl>
    <w:lvl w:ilvl="4" w:tplc="EA6EFE92">
      <w:numFmt w:val="bullet"/>
      <w:lvlText w:val="•"/>
      <w:lvlJc w:val="left"/>
      <w:pPr>
        <w:ind w:left="2496" w:hanging="541"/>
      </w:pPr>
      <w:rPr>
        <w:rFonts w:hint="default"/>
        <w:lang w:val="en-US" w:eastAsia="en-US" w:bidi="ar-SA"/>
      </w:rPr>
    </w:lvl>
    <w:lvl w:ilvl="5" w:tplc="B828460A">
      <w:numFmt w:val="bullet"/>
      <w:lvlText w:val="•"/>
      <w:lvlJc w:val="left"/>
      <w:pPr>
        <w:ind w:left="2915" w:hanging="541"/>
      </w:pPr>
      <w:rPr>
        <w:rFonts w:hint="default"/>
        <w:lang w:val="en-US" w:eastAsia="en-US" w:bidi="ar-SA"/>
      </w:rPr>
    </w:lvl>
    <w:lvl w:ilvl="6" w:tplc="6EA08B12">
      <w:numFmt w:val="bullet"/>
      <w:lvlText w:val="•"/>
      <w:lvlJc w:val="left"/>
      <w:pPr>
        <w:ind w:left="3335" w:hanging="541"/>
      </w:pPr>
      <w:rPr>
        <w:rFonts w:hint="default"/>
        <w:lang w:val="en-US" w:eastAsia="en-US" w:bidi="ar-SA"/>
      </w:rPr>
    </w:lvl>
    <w:lvl w:ilvl="7" w:tplc="93FE0AC8">
      <w:numFmt w:val="bullet"/>
      <w:lvlText w:val="•"/>
      <w:lvlJc w:val="left"/>
      <w:pPr>
        <w:ind w:left="3754" w:hanging="541"/>
      </w:pPr>
      <w:rPr>
        <w:rFonts w:hint="default"/>
        <w:lang w:val="en-US" w:eastAsia="en-US" w:bidi="ar-SA"/>
      </w:rPr>
    </w:lvl>
    <w:lvl w:ilvl="8" w:tplc="F04C355E">
      <w:numFmt w:val="bullet"/>
      <w:lvlText w:val="•"/>
      <w:lvlJc w:val="left"/>
      <w:pPr>
        <w:ind w:left="4173" w:hanging="541"/>
      </w:pPr>
      <w:rPr>
        <w:rFonts w:hint="default"/>
        <w:lang w:val="en-US" w:eastAsia="en-US" w:bidi="ar-SA"/>
      </w:rPr>
    </w:lvl>
  </w:abstractNum>
  <w:abstractNum w:abstractNumId="3" w15:restartNumberingAfterBreak="0">
    <w:nsid w:val="4DDF395F"/>
    <w:multiLevelType w:val="multilevel"/>
    <w:tmpl w:val="72709C4E"/>
    <w:lvl w:ilvl="0">
      <w:start w:val="1"/>
      <w:numFmt w:val="decimal"/>
      <w:lvlText w:val="%1."/>
      <w:lvlJc w:val="left"/>
      <w:pPr>
        <w:ind w:left="320" w:hanging="221"/>
        <w:jc w:val="left"/>
      </w:pPr>
      <w:rPr>
        <w:rFonts w:ascii="Times New Roman" w:eastAsia="Times New Roman" w:hAnsi="Times New Roman" w:cs="Times New Roman" w:hint="default"/>
        <w:b/>
        <w:bCs/>
        <w:w w:val="100"/>
        <w:sz w:val="22"/>
        <w:szCs w:val="22"/>
        <w:lang w:val="en-US" w:eastAsia="en-US" w:bidi="ar-SA"/>
      </w:rPr>
    </w:lvl>
    <w:lvl w:ilvl="1">
      <w:start w:val="1"/>
      <w:numFmt w:val="decimal"/>
      <w:lvlText w:val="%1.%2"/>
      <w:lvlJc w:val="left"/>
      <w:pPr>
        <w:ind w:left="431" w:hanging="332"/>
        <w:jc w:val="left"/>
      </w:pPr>
      <w:rPr>
        <w:rFonts w:ascii="Times New Roman" w:eastAsia="Times New Roman" w:hAnsi="Times New Roman" w:cs="Times New Roman" w:hint="default"/>
        <w:b/>
        <w:bCs/>
        <w:w w:val="100"/>
        <w:sz w:val="22"/>
        <w:szCs w:val="22"/>
        <w:lang w:val="en-US" w:eastAsia="en-US" w:bidi="ar-SA"/>
      </w:rPr>
    </w:lvl>
    <w:lvl w:ilvl="2">
      <w:start w:val="1"/>
      <w:numFmt w:val="lowerLetter"/>
      <w:lvlText w:val="%3)"/>
      <w:lvlJc w:val="left"/>
      <w:pPr>
        <w:ind w:left="820" w:hanging="541"/>
        <w:jc w:val="left"/>
      </w:pPr>
      <w:rPr>
        <w:rFonts w:ascii="Times New Roman" w:eastAsia="Times New Roman" w:hAnsi="Times New Roman" w:cs="Times New Roman" w:hint="default"/>
        <w:w w:val="99"/>
        <w:sz w:val="20"/>
        <w:szCs w:val="20"/>
        <w:lang w:val="en-US" w:eastAsia="en-US" w:bidi="ar-SA"/>
      </w:rPr>
    </w:lvl>
    <w:lvl w:ilvl="3">
      <w:numFmt w:val="bullet"/>
      <w:lvlText w:val="•"/>
      <w:lvlJc w:val="left"/>
      <w:pPr>
        <w:ind w:left="1344" w:hanging="541"/>
      </w:pPr>
      <w:rPr>
        <w:rFonts w:hint="default"/>
        <w:lang w:val="en-US" w:eastAsia="en-US" w:bidi="ar-SA"/>
      </w:rPr>
    </w:lvl>
    <w:lvl w:ilvl="4">
      <w:numFmt w:val="bullet"/>
      <w:lvlText w:val="•"/>
      <w:lvlJc w:val="left"/>
      <w:pPr>
        <w:ind w:left="1867" w:hanging="541"/>
      </w:pPr>
      <w:rPr>
        <w:rFonts w:hint="default"/>
        <w:lang w:val="en-US" w:eastAsia="en-US" w:bidi="ar-SA"/>
      </w:rPr>
    </w:lvl>
    <w:lvl w:ilvl="5">
      <w:numFmt w:val="bullet"/>
      <w:lvlText w:val="•"/>
      <w:lvlJc w:val="left"/>
      <w:pPr>
        <w:ind w:left="2391" w:hanging="541"/>
      </w:pPr>
      <w:rPr>
        <w:rFonts w:hint="default"/>
        <w:lang w:val="en-US" w:eastAsia="en-US" w:bidi="ar-SA"/>
      </w:rPr>
    </w:lvl>
    <w:lvl w:ilvl="6">
      <w:numFmt w:val="bullet"/>
      <w:lvlText w:val="•"/>
      <w:lvlJc w:val="left"/>
      <w:pPr>
        <w:ind w:left="2915" w:hanging="541"/>
      </w:pPr>
      <w:rPr>
        <w:rFonts w:hint="default"/>
        <w:lang w:val="en-US" w:eastAsia="en-US" w:bidi="ar-SA"/>
      </w:rPr>
    </w:lvl>
    <w:lvl w:ilvl="7">
      <w:numFmt w:val="bullet"/>
      <w:lvlText w:val="•"/>
      <w:lvlJc w:val="left"/>
      <w:pPr>
        <w:ind w:left="3439" w:hanging="541"/>
      </w:pPr>
      <w:rPr>
        <w:rFonts w:hint="default"/>
        <w:lang w:val="en-US" w:eastAsia="en-US" w:bidi="ar-SA"/>
      </w:rPr>
    </w:lvl>
    <w:lvl w:ilvl="8">
      <w:numFmt w:val="bullet"/>
      <w:lvlText w:val="•"/>
      <w:lvlJc w:val="left"/>
      <w:pPr>
        <w:ind w:left="3963" w:hanging="541"/>
      </w:pPr>
      <w:rPr>
        <w:rFonts w:hint="default"/>
        <w:lang w:val="en-US" w:eastAsia="en-US" w:bidi="ar-SA"/>
      </w:rPr>
    </w:lvl>
  </w:abstractNum>
  <w:abstractNum w:abstractNumId="4" w15:restartNumberingAfterBreak="0">
    <w:nsid w:val="6669201F"/>
    <w:multiLevelType w:val="hybridMultilevel"/>
    <w:tmpl w:val="EAB0F06E"/>
    <w:lvl w:ilvl="0" w:tplc="37A64362">
      <w:start w:val="1"/>
      <w:numFmt w:val="lowerLetter"/>
      <w:lvlText w:val="%1)"/>
      <w:lvlJc w:val="left"/>
      <w:pPr>
        <w:ind w:left="820" w:hanging="541"/>
        <w:jc w:val="left"/>
      </w:pPr>
      <w:rPr>
        <w:rFonts w:ascii="Times New Roman" w:eastAsia="Times New Roman" w:hAnsi="Times New Roman" w:cs="Times New Roman" w:hint="default"/>
        <w:w w:val="99"/>
        <w:sz w:val="20"/>
        <w:szCs w:val="20"/>
        <w:lang w:val="en-US" w:eastAsia="en-US" w:bidi="ar-SA"/>
      </w:rPr>
    </w:lvl>
    <w:lvl w:ilvl="1" w:tplc="998AB916">
      <w:numFmt w:val="bullet"/>
      <w:lvlText w:val="•"/>
      <w:lvlJc w:val="left"/>
      <w:pPr>
        <w:ind w:left="1239" w:hanging="541"/>
      </w:pPr>
      <w:rPr>
        <w:rFonts w:hint="default"/>
        <w:lang w:val="en-US" w:eastAsia="en-US" w:bidi="ar-SA"/>
      </w:rPr>
    </w:lvl>
    <w:lvl w:ilvl="2" w:tplc="1AC0BF44">
      <w:numFmt w:val="bullet"/>
      <w:lvlText w:val="•"/>
      <w:lvlJc w:val="left"/>
      <w:pPr>
        <w:ind w:left="1658" w:hanging="541"/>
      </w:pPr>
      <w:rPr>
        <w:rFonts w:hint="default"/>
        <w:lang w:val="en-US" w:eastAsia="en-US" w:bidi="ar-SA"/>
      </w:rPr>
    </w:lvl>
    <w:lvl w:ilvl="3" w:tplc="0BCAA33C">
      <w:numFmt w:val="bullet"/>
      <w:lvlText w:val="•"/>
      <w:lvlJc w:val="left"/>
      <w:pPr>
        <w:ind w:left="2077" w:hanging="541"/>
      </w:pPr>
      <w:rPr>
        <w:rFonts w:hint="default"/>
        <w:lang w:val="en-US" w:eastAsia="en-US" w:bidi="ar-SA"/>
      </w:rPr>
    </w:lvl>
    <w:lvl w:ilvl="4" w:tplc="E2EC3D64">
      <w:numFmt w:val="bullet"/>
      <w:lvlText w:val="•"/>
      <w:lvlJc w:val="left"/>
      <w:pPr>
        <w:ind w:left="2496" w:hanging="541"/>
      </w:pPr>
      <w:rPr>
        <w:rFonts w:hint="default"/>
        <w:lang w:val="en-US" w:eastAsia="en-US" w:bidi="ar-SA"/>
      </w:rPr>
    </w:lvl>
    <w:lvl w:ilvl="5" w:tplc="71DCA9D8">
      <w:numFmt w:val="bullet"/>
      <w:lvlText w:val="•"/>
      <w:lvlJc w:val="left"/>
      <w:pPr>
        <w:ind w:left="2915" w:hanging="541"/>
      </w:pPr>
      <w:rPr>
        <w:rFonts w:hint="default"/>
        <w:lang w:val="en-US" w:eastAsia="en-US" w:bidi="ar-SA"/>
      </w:rPr>
    </w:lvl>
    <w:lvl w:ilvl="6" w:tplc="35F8D1F2">
      <w:numFmt w:val="bullet"/>
      <w:lvlText w:val="•"/>
      <w:lvlJc w:val="left"/>
      <w:pPr>
        <w:ind w:left="3335" w:hanging="541"/>
      </w:pPr>
      <w:rPr>
        <w:rFonts w:hint="default"/>
        <w:lang w:val="en-US" w:eastAsia="en-US" w:bidi="ar-SA"/>
      </w:rPr>
    </w:lvl>
    <w:lvl w:ilvl="7" w:tplc="E17A89D6">
      <w:numFmt w:val="bullet"/>
      <w:lvlText w:val="•"/>
      <w:lvlJc w:val="left"/>
      <w:pPr>
        <w:ind w:left="3754" w:hanging="541"/>
      </w:pPr>
      <w:rPr>
        <w:rFonts w:hint="default"/>
        <w:lang w:val="en-US" w:eastAsia="en-US" w:bidi="ar-SA"/>
      </w:rPr>
    </w:lvl>
    <w:lvl w:ilvl="8" w:tplc="761EBD98">
      <w:numFmt w:val="bullet"/>
      <w:lvlText w:val="•"/>
      <w:lvlJc w:val="left"/>
      <w:pPr>
        <w:ind w:left="4173" w:hanging="541"/>
      </w:pPr>
      <w:rPr>
        <w:rFonts w:hint="default"/>
        <w:lang w:val="en-US" w:eastAsia="en-US" w:bidi="ar-SA"/>
      </w:rPr>
    </w:lvl>
  </w:abstractNum>
  <w:abstractNum w:abstractNumId="5" w15:restartNumberingAfterBreak="0">
    <w:nsid w:val="6FA85820"/>
    <w:multiLevelType w:val="hybridMultilevel"/>
    <w:tmpl w:val="0018D71E"/>
    <w:lvl w:ilvl="0" w:tplc="2FC06176">
      <w:start w:val="1"/>
      <w:numFmt w:val="lowerLetter"/>
      <w:lvlText w:val="%1)"/>
      <w:lvlJc w:val="left"/>
      <w:pPr>
        <w:ind w:left="820" w:hanging="541"/>
        <w:jc w:val="left"/>
      </w:pPr>
      <w:rPr>
        <w:rFonts w:ascii="Times New Roman" w:eastAsia="Times New Roman" w:hAnsi="Times New Roman" w:cs="Times New Roman" w:hint="default"/>
        <w:w w:val="99"/>
        <w:sz w:val="20"/>
        <w:szCs w:val="20"/>
        <w:lang w:val="en-US" w:eastAsia="en-US" w:bidi="ar-SA"/>
      </w:rPr>
    </w:lvl>
    <w:lvl w:ilvl="1" w:tplc="5C3AA9B0">
      <w:numFmt w:val="bullet"/>
      <w:lvlText w:val="•"/>
      <w:lvlJc w:val="left"/>
      <w:pPr>
        <w:ind w:left="1239" w:hanging="541"/>
      </w:pPr>
      <w:rPr>
        <w:rFonts w:hint="default"/>
        <w:lang w:val="en-US" w:eastAsia="en-US" w:bidi="ar-SA"/>
      </w:rPr>
    </w:lvl>
    <w:lvl w:ilvl="2" w:tplc="4B2C2ADC">
      <w:numFmt w:val="bullet"/>
      <w:lvlText w:val="•"/>
      <w:lvlJc w:val="left"/>
      <w:pPr>
        <w:ind w:left="1658" w:hanging="541"/>
      </w:pPr>
      <w:rPr>
        <w:rFonts w:hint="default"/>
        <w:lang w:val="en-US" w:eastAsia="en-US" w:bidi="ar-SA"/>
      </w:rPr>
    </w:lvl>
    <w:lvl w:ilvl="3" w:tplc="85D01A92">
      <w:numFmt w:val="bullet"/>
      <w:lvlText w:val="•"/>
      <w:lvlJc w:val="left"/>
      <w:pPr>
        <w:ind w:left="2078" w:hanging="541"/>
      </w:pPr>
      <w:rPr>
        <w:rFonts w:hint="default"/>
        <w:lang w:val="en-US" w:eastAsia="en-US" w:bidi="ar-SA"/>
      </w:rPr>
    </w:lvl>
    <w:lvl w:ilvl="4" w:tplc="DD7A4BFA">
      <w:numFmt w:val="bullet"/>
      <w:lvlText w:val="•"/>
      <w:lvlJc w:val="left"/>
      <w:pPr>
        <w:ind w:left="2497" w:hanging="541"/>
      </w:pPr>
      <w:rPr>
        <w:rFonts w:hint="default"/>
        <w:lang w:val="en-US" w:eastAsia="en-US" w:bidi="ar-SA"/>
      </w:rPr>
    </w:lvl>
    <w:lvl w:ilvl="5" w:tplc="2FEE232E">
      <w:numFmt w:val="bullet"/>
      <w:lvlText w:val="•"/>
      <w:lvlJc w:val="left"/>
      <w:pPr>
        <w:ind w:left="2916" w:hanging="541"/>
      </w:pPr>
      <w:rPr>
        <w:rFonts w:hint="default"/>
        <w:lang w:val="en-US" w:eastAsia="en-US" w:bidi="ar-SA"/>
      </w:rPr>
    </w:lvl>
    <w:lvl w:ilvl="6" w:tplc="0B88E310">
      <w:numFmt w:val="bullet"/>
      <w:lvlText w:val="•"/>
      <w:lvlJc w:val="left"/>
      <w:pPr>
        <w:ind w:left="3336" w:hanging="541"/>
      </w:pPr>
      <w:rPr>
        <w:rFonts w:hint="default"/>
        <w:lang w:val="en-US" w:eastAsia="en-US" w:bidi="ar-SA"/>
      </w:rPr>
    </w:lvl>
    <w:lvl w:ilvl="7" w:tplc="5EA69CC2">
      <w:numFmt w:val="bullet"/>
      <w:lvlText w:val="•"/>
      <w:lvlJc w:val="left"/>
      <w:pPr>
        <w:ind w:left="3755" w:hanging="541"/>
      </w:pPr>
      <w:rPr>
        <w:rFonts w:hint="default"/>
        <w:lang w:val="en-US" w:eastAsia="en-US" w:bidi="ar-SA"/>
      </w:rPr>
    </w:lvl>
    <w:lvl w:ilvl="8" w:tplc="4C92FAB8">
      <w:numFmt w:val="bullet"/>
      <w:lvlText w:val="•"/>
      <w:lvlJc w:val="left"/>
      <w:pPr>
        <w:ind w:left="4175" w:hanging="541"/>
      </w:pPr>
      <w:rPr>
        <w:rFonts w:hint="default"/>
        <w:lang w:val="en-US" w:eastAsia="en-US" w:bidi="ar-SA"/>
      </w:rPr>
    </w:lvl>
  </w:abstractNum>
  <w:abstractNum w:abstractNumId="6" w15:restartNumberingAfterBreak="0">
    <w:nsid w:val="70456769"/>
    <w:multiLevelType w:val="hybridMultilevel"/>
    <w:tmpl w:val="DDE06A2C"/>
    <w:lvl w:ilvl="0" w:tplc="79E0EE0A">
      <w:start w:val="1"/>
      <w:numFmt w:val="decimal"/>
      <w:lvlText w:val="%1."/>
      <w:lvlJc w:val="left"/>
      <w:pPr>
        <w:ind w:left="731" w:hanging="527"/>
        <w:jc w:val="left"/>
      </w:pPr>
      <w:rPr>
        <w:rFonts w:ascii="Times New Roman" w:eastAsia="Times New Roman" w:hAnsi="Times New Roman" w:cs="Times New Roman" w:hint="default"/>
        <w:spacing w:val="0"/>
        <w:w w:val="99"/>
        <w:sz w:val="20"/>
        <w:szCs w:val="20"/>
        <w:lang w:val="en-US" w:eastAsia="en-US" w:bidi="ar-SA"/>
      </w:rPr>
    </w:lvl>
    <w:lvl w:ilvl="1" w:tplc="83E087F6">
      <w:numFmt w:val="bullet"/>
      <w:lvlText w:val="•"/>
      <w:lvlJc w:val="left"/>
      <w:pPr>
        <w:ind w:left="1167" w:hanging="527"/>
      </w:pPr>
      <w:rPr>
        <w:rFonts w:hint="default"/>
        <w:lang w:val="en-US" w:eastAsia="en-US" w:bidi="ar-SA"/>
      </w:rPr>
    </w:lvl>
    <w:lvl w:ilvl="2" w:tplc="5810BCBA">
      <w:numFmt w:val="bullet"/>
      <w:lvlText w:val="•"/>
      <w:lvlJc w:val="left"/>
      <w:pPr>
        <w:ind w:left="1594" w:hanging="527"/>
      </w:pPr>
      <w:rPr>
        <w:rFonts w:hint="default"/>
        <w:lang w:val="en-US" w:eastAsia="en-US" w:bidi="ar-SA"/>
      </w:rPr>
    </w:lvl>
    <w:lvl w:ilvl="3" w:tplc="D736D1C0">
      <w:numFmt w:val="bullet"/>
      <w:lvlText w:val="•"/>
      <w:lvlJc w:val="left"/>
      <w:pPr>
        <w:ind w:left="2021" w:hanging="527"/>
      </w:pPr>
      <w:rPr>
        <w:rFonts w:hint="default"/>
        <w:lang w:val="en-US" w:eastAsia="en-US" w:bidi="ar-SA"/>
      </w:rPr>
    </w:lvl>
    <w:lvl w:ilvl="4" w:tplc="4AB45510">
      <w:numFmt w:val="bullet"/>
      <w:lvlText w:val="•"/>
      <w:lvlJc w:val="left"/>
      <w:pPr>
        <w:ind w:left="2449" w:hanging="527"/>
      </w:pPr>
      <w:rPr>
        <w:rFonts w:hint="default"/>
        <w:lang w:val="en-US" w:eastAsia="en-US" w:bidi="ar-SA"/>
      </w:rPr>
    </w:lvl>
    <w:lvl w:ilvl="5" w:tplc="DCEA8EC2">
      <w:numFmt w:val="bullet"/>
      <w:lvlText w:val="•"/>
      <w:lvlJc w:val="left"/>
      <w:pPr>
        <w:ind w:left="2876" w:hanging="527"/>
      </w:pPr>
      <w:rPr>
        <w:rFonts w:hint="default"/>
        <w:lang w:val="en-US" w:eastAsia="en-US" w:bidi="ar-SA"/>
      </w:rPr>
    </w:lvl>
    <w:lvl w:ilvl="6" w:tplc="533CA4C8">
      <w:numFmt w:val="bullet"/>
      <w:lvlText w:val="•"/>
      <w:lvlJc w:val="left"/>
      <w:pPr>
        <w:ind w:left="3303" w:hanging="527"/>
      </w:pPr>
      <w:rPr>
        <w:rFonts w:hint="default"/>
        <w:lang w:val="en-US" w:eastAsia="en-US" w:bidi="ar-SA"/>
      </w:rPr>
    </w:lvl>
    <w:lvl w:ilvl="7" w:tplc="06F07F10">
      <w:numFmt w:val="bullet"/>
      <w:lvlText w:val="•"/>
      <w:lvlJc w:val="left"/>
      <w:pPr>
        <w:ind w:left="3731" w:hanging="527"/>
      </w:pPr>
      <w:rPr>
        <w:rFonts w:hint="default"/>
        <w:lang w:val="en-US" w:eastAsia="en-US" w:bidi="ar-SA"/>
      </w:rPr>
    </w:lvl>
    <w:lvl w:ilvl="8" w:tplc="22686C3E">
      <w:numFmt w:val="bullet"/>
      <w:lvlText w:val="•"/>
      <w:lvlJc w:val="left"/>
      <w:pPr>
        <w:ind w:left="4158" w:hanging="527"/>
      </w:pPr>
      <w:rPr>
        <w:rFonts w:hint="default"/>
        <w:lang w:val="en-US" w:eastAsia="en-US" w:bidi="ar-SA"/>
      </w:rPr>
    </w:lvl>
  </w:abstractNum>
  <w:num w:numId="1" w16cid:durableId="903567474">
    <w:abstractNumId w:val="0"/>
  </w:num>
  <w:num w:numId="2" w16cid:durableId="1884057135">
    <w:abstractNumId w:val="6"/>
  </w:num>
  <w:num w:numId="3" w16cid:durableId="1774475849">
    <w:abstractNumId w:val="5"/>
  </w:num>
  <w:num w:numId="4" w16cid:durableId="704060113">
    <w:abstractNumId w:val="2"/>
  </w:num>
  <w:num w:numId="5" w16cid:durableId="1515723735">
    <w:abstractNumId w:val="4"/>
  </w:num>
  <w:num w:numId="6" w16cid:durableId="2102019400">
    <w:abstractNumId w:val="3"/>
  </w:num>
  <w:num w:numId="7" w16cid:durableId="20677969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F65"/>
    <w:rsid w:val="000254A9"/>
    <w:rsid w:val="000277DA"/>
    <w:rsid w:val="00085A7A"/>
    <w:rsid w:val="000970F7"/>
    <w:rsid w:val="000B7ACB"/>
    <w:rsid w:val="000C20F2"/>
    <w:rsid w:val="000F0A2A"/>
    <w:rsid w:val="000F1BA1"/>
    <w:rsid w:val="00126205"/>
    <w:rsid w:val="00142536"/>
    <w:rsid w:val="00146C9E"/>
    <w:rsid w:val="00151D42"/>
    <w:rsid w:val="00152C74"/>
    <w:rsid w:val="001655A1"/>
    <w:rsid w:val="001658DC"/>
    <w:rsid w:val="00182DD6"/>
    <w:rsid w:val="00255E79"/>
    <w:rsid w:val="00266072"/>
    <w:rsid w:val="002A75A4"/>
    <w:rsid w:val="002C0418"/>
    <w:rsid w:val="002E6B65"/>
    <w:rsid w:val="003065CD"/>
    <w:rsid w:val="003319C2"/>
    <w:rsid w:val="003325AB"/>
    <w:rsid w:val="00345F87"/>
    <w:rsid w:val="00346607"/>
    <w:rsid w:val="003B60F0"/>
    <w:rsid w:val="003E2A13"/>
    <w:rsid w:val="00462814"/>
    <w:rsid w:val="00466D3B"/>
    <w:rsid w:val="00493894"/>
    <w:rsid w:val="004B20EE"/>
    <w:rsid w:val="004C0A01"/>
    <w:rsid w:val="004D2B4A"/>
    <w:rsid w:val="004F0779"/>
    <w:rsid w:val="004F6632"/>
    <w:rsid w:val="005011CA"/>
    <w:rsid w:val="00504EA8"/>
    <w:rsid w:val="00510E00"/>
    <w:rsid w:val="00510F5D"/>
    <w:rsid w:val="00524F65"/>
    <w:rsid w:val="0057751C"/>
    <w:rsid w:val="00583834"/>
    <w:rsid w:val="005A4A57"/>
    <w:rsid w:val="005B4CE5"/>
    <w:rsid w:val="005D6D2C"/>
    <w:rsid w:val="00636879"/>
    <w:rsid w:val="00644F7E"/>
    <w:rsid w:val="006663E1"/>
    <w:rsid w:val="00683966"/>
    <w:rsid w:val="006C40F9"/>
    <w:rsid w:val="006D5A2D"/>
    <w:rsid w:val="006F4B85"/>
    <w:rsid w:val="00747C4F"/>
    <w:rsid w:val="007943B5"/>
    <w:rsid w:val="007E684D"/>
    <w:rsid w:val="007E6926"/>
    <w:rsid w:val="007F0197"/>
    <w:rsid w:val="007F453E"/>
    <w:rsid w:val="00834DDA"/>
    <w:rsid w:val="00846142"/>
    <w:rsid w:val="00854080"/>
    <w:rsid w:val="00860A4F"/>
    <w:rsid w:val="00910A87"/>
    <w:rsid w:val="00916872"/>
    <w:rsid w:val="0096286A"/>
    <w:rsid w:val="009637DA"/>
    <w:rsid w:val="009D1C31"/>
    <w:rsid w:val="009E08D3"/>
    <w:rsid w:val="00A061D0"/>
    <w:rsid w:val="00A37C2B"/>
    <w:rsid w:val="00A51510"/>
    <w:rsid w:val="00AE01FC"/>
    <w:rsid w:val="00B22F0A"/>
    <w:rsid w:val="00B65E7B"/>
    <w:rsid w:val="00B86135"/>
    <w:rsid w:val="00B931B4"/>
    <w:rsid w:val="00BC5652"/>
    <w:rsid w:val="00BE2C84"/>
    <w:rsid w:val="00C3092D"/>
    <w:rsid w:val="00C32C08"/>
    <w:rsid w:val="00CC066D"/>
    <w:rsid w:val="00CC4709"/>
    <w:rsid w:val="00CE0C67"/>
    <w:rsid w:val="00CF78DF"/>
    <w:rsid w:val="00D14E1A"/>
    <w:rsid w:val="00D45080"/>
    <w:rsid w:val="00D45416"/>
    <w:rsid w:val="00D9055D"/>
    <w:rsid w:val="00DD2577"/>
    <w:rsid w:val="00E11BEC"/>
    <w:rsid w:val="00E2112A"/>
    <w:rsid w:val="00E2532B"/>
    <w:rsid w:val="00E273A2"/>
    <w:rsid w:val="00E377AE"/>
    <w:rsid w:val="00E42D58"/>
    <w:rsid w:val="00E80CF2"/>
    <w:rsid w:val="00E82C35"/>
    <w:rsid w:val="00E949C7"/>
    <w:rsid w:val="00EA2729"/>
    <w:rsid w:val="00ED4DCE"/>
    <w:rsid w:val="00F01E56"/>
    <w:rsid w:val="00F06F7F"/>
    <w:rsid w:val="00F7538C"/>
    <w:rsid w:val="00F90902"/>
    <w:rsid w:val="00FC0800"/>
    <w:rsid w:val="00FC1EB4"/>
    <w:rsid w:val="00FC7DD9"/>
    <w:rsid w:val="00FD2E8A"/>
    <w:rsid w:val="00FD5B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65DD66"/>
  <w15:docId w15:val="{F4D01C9F-455A-4609-84F4-03A01F602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232"/>
      <w:ind w:left="172" w:right="209"/>
      <w:jc w:val="center"/>
      <w:outlineLvl w:val="0"/>
    </w:pPr>
    <w:rPr>
      <w:b/>
      <w:bCs/>
      <w:sz w:val="24"/>
      <w:szCs w:val="24"/>
    </w:rPr>
  </w:style>
  <w:style w:type="paragraph" w:styleId="Heading2">
    <w:name w:val="heading 2"/>
    <w:basedOn w:val="Normal"/>
    <w:uiPriority w:val="9"/>
    <w:unhideWhenUsed/>
    <w:qFormat/>
    <w:pPr>
      <w:ind w:left="320" w:hanging="221"/>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85"/>
      <w:ind w:left="172" w:right="218"/>
      <w:jc w:val="center"/>
    </w:pPr>
    <w:rPr>
      <w:b/>
      <w:bCs/>
      <w:sz w:val="32"/>
      <w:szCs w:val="32"/>
    </w:rPr>
  </w:style>
  <w:style w:type="paragraph" w:styleId="ListParagraph">
    <w:name w:val="List Paragraph"/>
    <w:basedOn w:val="Normal"/>
    <w:uiPriority w:val="1"/>
    <w:qFormat/>
    <w:pPr>
      <w:ind w:left="731" w:hanging="632"/>
      <w:jc w:val="both"/>
    </w:pPr>
  </w:style>
  <w:style w:type="paragraph" w:customStyle="1" w:styleId="TableParagraph">
    <w:name w:val="Table Paragraph"/>
    <w:basedOn w:val="Normal"/>
    <w:uiPriority w:val="1"/>
    <w:qFormat/>
    <w:pPr>
      <w:spacing w:line="210" w:lineRule="exact"/>
      <w:ind w:left="107"/>
    </w:pPr>
  </w:style>
  <w:style w:type="character" w:styleId="Hyperlink">
    <w:name w:val="Hyperlink"/>
    <w:basedOn w:val="DefaultParagraphFont"/>
    <w:uiPriority w:val="99"/>
    <w:unhideWhenUsed/>
    <w:rsid w:val="007943B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moharpardeep@gmail.com" TargetMode="External"/><Relationship Id="rId13"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hyperlink" Target="mailto:krishnabharti22799@gmail.com" TargetMode="Externa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mailto:refazgitm@gmail.com"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3050</Words>
  <Characters>17385</Characters>
  <Application>Microsoft Office Word</Application>
  <DocSecurity>0</DocSecurity>
  <Lines>144</Lines>
  <Paragraphs>40</Paragraphs>
  <ScaleCrop>false</ScaleCrop>
  <Company/>
  <LinksUpToDate>false</LinksUpToDate>
  <CharactersWithSpaces>20395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Suman Reddy</dc:creator>
  <cp:lastModifiedBy>MOHAMMAD ZEESHAN</cp:lastModifiedBy>
  <cp:revision>3</cp:revision>
  <dcterms:created xsi:type="dcterms:W3CDTF">2023-04-23T13:46:00Z</dcterms:created>
  <dcterms:modified xsi:type="dcterms:W3CDTF">2023-04-23T14:03:00Z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2014-08-26T00:00:00Z</vt:filetime>
  </property>
  <property fmtid="{D5CDD505-2E9C-101B-9397-08002B2CF9AE}" pid="3" name="Creator">
    <vt:lpwstr>Microsoft® Office Word 2007</vt:lpwstr>
  </property>
  <property fmtid="{D5CDD505-2E9C-101B-9397-08002B2CF9AE}" pid="4" name="LastSaved">
    <vt:filetime>2023-04-23T00:00:00Z</vt:filetime>
  </property>
</Properties>
</file>