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4E5C" w:rsidRDefault="00FD4E5C" w:rsidP="00FD4E5C">
      <w:pPr>
        <w:spacing w:after="177" w:line="259" w:lineRule="auto"/>
        <w:ind w:right="11"/>
        <w:jc w:val="center"/>
        <w:rPr>
          <w:b/>
          <w:sz w:val="32"/>
          <w:szCs w:val="32"/>
        </w:rPr>
      </w:pPr>
      <w:r w:rsidRPr="006D59D8">
        <w:rPr>
          <w:b/>
          <w:sz w:val="32"/>
          <w:szCs w:val="32"/>
        </w:rPr>
        <w:t>Effect of EDM Parameters in Obtaining Maximum MRR and Minimum EWR by Using Taguchi Method</w:t>
      </w:r>
    </w:p>
    <w:p w:rsidR="00AA5574" w:rsidRDefault="00AA5574" w:rsidP="00FD4E5C">
      <w:pPr>
        <w:spacing w:after="177" w:line="259" w:lineRule="auto"/>
        <w:ind w:right="11"/>
        <w:jc w:val="center"/>
        <w:rPr>
          <w:b/>
          <w:szCs w:val="24"/>
          <w:vertAlign w:val="superscript"/>
        </w:rPr>
      </w:pPr>
      <w:r w:rsidRPr="00AA5574">
        <w:rPr>
          <w:b/>
          <w:szCs w:val="24"/>
        </w:rPr>
        <w:t>Mohammad Asif Jabri</w:t>
      </w:r>
      <w:r w:rsidRPr="00AA5574">
        <w:rPr>
          <w:b/>
          <w:szCs w:val="24"/>
          <w:vertAlign w:val="superscript"/>
        </w:rPr>
        <w:t>1</w:t>
      </w:r>
      <w:r w:rsidRPr="00AA5574">
        <w:rPr>
          <w:b/>
          <w:szCs w:val="24"/>
        </w:rPr>
        <w:t xml:space="preserve"> Ramnarayan Sahu</w:t>
      </w:r>
      <w:r w:rsidRPr="00AA5574">
        <w:rPr>
          <w:b/>
          <w:szCs w:val="24"/>
          <w:vertAlign w:val="superscript"/>
        </w:rPr>
        <w:t>2</w:t>
      </w:r>
      <w:r w:rsidRPr="00AA5574">
        <w:rPr>
          <w:b/>
          <w:szCs w:val="24"/>
        </w:rPr>
        <w:t xml:space="preserve"> Yogesh Mishra</w:t>
      </w:r>
      <w:r w:rsidRPr="00AA5574">
        <w:rPr>
          <w:b/>
          <w:szCs w:val="24"/>
          <w:vertAlign w:val="superscript"/>
        </w:rPr>
        <w:t>3</w:t>
      </w:r>
    </w:p>
    <w:p w:rsidR="00AA5574" w:rsidRDefault="00AA5574" w:rsidP="00FD4E5C">
      <w:pPr>
        <w:spacing w:after="177" w:line="259" w:lineRule="auto"/>
        <w:ind w:right="11"/>
        <w:jc w:val="center"/>
        <w:rPr>
          <w:bCs/>
          <w:szCs w:val="24"/>
        </w:rPr>
      </w:pPr>
      <w:r w:rsidRPr="00AA5574">
        <w:rPr>
          <w:bCs/>
          <w:szCs w:val="24"/>
          <w:vertAlign w:val="superscript"/>
        </w:rPr>
        <w:t>1</w:t>
      </w:r>
      <w:r w:rsidRPr="00AA5574">
        <w:rPr>
          <w:bCs/>
          <w:szCs w:val="24"/>
        </w:rPr>
        <w:t>Research Scholar (</w:t>
      </w:r>
      <w:proofErr w:type="spellStart"/>
      <w:proofErr w:type="gramStart"/>
      <w:r w:rsidRPr="00AA5574">
        <w:rPr>
          <w:bCs/>
          <w:szCs w:val="24"/>
        </w:rPr>
        <w:t>M.Tech</w:t>
      </w:r>
      <w:proofErr w:type="spellEnd"/>
      <w:proofErr w:type="gramEnd"/>
      <w:r w:rsidRPr="00AA5574">
        <w:rPr>
          <w:bCs/>
          <w:szCs w:val="24"/>
        </w:rPr>
        <w:t>) Department of Mechanical Engineering</w:t>
      </w:r>
      <w:r>
        <w:rPr>
          <w:bCs/>
          <w:szCs w:val="24"/>
        </w:rPr>
        <w:t xml:space="preserve"> NIIST Bhopal</w:t>
      </w:r>
    </w:p>
    <w:p w:rsidR="00AA5574" w:rsidRDefault="00AA5574" w:rsidP="00AA5574">
      <w:pPr>
        <w:spacing w:after="177" w:line="259" w:lineRule="auto"/>
        <w:ind w:right="11"/>
        <w:jc w:val="center"/>
        <w:rPr>
          <w:bCs/>
          <w:szCs w:val="24"/>
        </w:rPr>
      </w:pPr>
      <w:r w:rsidRPr="00AA5574">
        <w:rPr>
          <w:bCs/>
          <w:szCs w:val="24"/>
          <w:vertAlign w:val="superscript"/>
        </w:rPr>
        <w:t>2</w:t>
      </w:r>
      <w:r>
        <w:rPr>
          <w:bCs/>
          <w:szCs w:val="24"/>
        </w:rPr>
        <w:t xml:space="preserve">Assistant Professor </w:t>
      </w:r>
      <w:r w:rsidRPr="00AA5574">
        <w:rPr>
          <w:bCs/>
          <w:szCs w:val="24"/>
        </w:rPr>
        <w:t>Department of Mechanical Engineering</w:t>
      </w:r>
      <w:r>
        <w:rPr>
          <w:bCs/>
          <w:szCs w:val="24"/>
        </w:rPr>
        <w:t xml:space="preserve"> NIIST Bhopal</w:t>
      </w:r>
    </w:p>
    <w:p w:rsidR="00AA5574" w:rsidRDefault="00AA5574" w:rsidP="00AA5574">
      <w:pPr>
        <w:spacing w:after="177" w:line="259" w:lineRule="auto"/>
        <w:ind w:right="11"/>
        <w:jc w:val="center"/>
        <w:rPr>
          <w:bCs/>
          <w:szCs w:val="24"/>
        </w:rPr>
      </w:pPr>
      <w:r w:rsidRPr="00AA5574">
        <w:rPr>
          <w:bCs/>
          <w:szCs w:val="24"/>
          <w:vertAlign w:val="superscript"/>
        </w:rPr>
        <w:t>3</w:t>
      </w:r>
      <w:r>
        <w:rPr>
          <w:bCs/>
          <w:szCs w:val="24"/>
        </w:rPr>
        <w:t xml:space="preserve">Prof. &amp; Head </w:t>
      </w:r>
      <w:r w:rsidRPr="00AA5574">
        <w:rPr>
          <w:bCs/>
          <w:szCs w:val="24"/>
        </w:rPr>
        <w:t>Department of Mechanical Engineering</w:t>
      </w:r>
      <w:r>
        <w:rPr>
          <w:bCs/>
          <w:szCs w:val="24"/>
        </w:rPr>
        <w:t xml:space="preserve"> NIIST Bhopal</w:t>
      </w:r>
    </w:p>
    <w:p w:rsidR="00FD4E5C" w:rsidRPr="00EB1E47" w:rsidRDefault="00FD4E5C" w:rsidP="00FD4E5C">
      <w:pPr>
        <w:jc w:val="left"/>
        <w:rPr>
          <w:rFonts w:eastAsia="Times New Roman"/>
          <w:b/>
          <w:sz w:val="28"/>
          <w:szCs w:val="28"/>
        </w:rPr>
      </w:pPr>
      <w:r>
        <w:rPr>
          <w:rFonts w:eastAsia="Times New Roman"/>
          <w:b/>
          <w:sz w:val="28"/>
          <w:szCs w:val="28"/>
        </w:rPr>
        <w:t>ABSTRACT</w:t>
      </w:r>
    </w:p>
    <w:p w:rsidR="00FD4E5C" w:rsidRDefault="00FD4E5C" w:rsidP="00FD4E5C">
      <w:pPr>
        <w:spacing w:after="200"/>
        <w:rPr>
          <w:rFonts w:eastAsia="MS Mincho"/>
          <w:bCs/>
          <w:szCs w:val="24"/>
        </w:rPr>
      </w:pPr>
      <w:r w:rsidRPr="00EB1E47">
        <w:rPr>
          <w:rFonts w:eastAsia="MS Mincho"/>
          <w:bCs/>
          <w:szCs w:val="24"/>
        </w:rPr>
        <w:t>In today’s manufacturing environment many large industries use nontraditional machining process such as EDM to adapt the ever-changing competitive market requirement. Due to high capital and manufacturing cost, there is an economic need to operate these machines as efficiently as possible in order to obtain the required pay back. The success of the any manufacturing process depends greatly upon the appropriate selection of control parameter.</w:t>
      </w:r>
      <w:r>
        <w:rPr>
          <w:rFonts w:eastAsia="MS Mincho"/>
          <w:bCs/>
          <w:szCs w:val="24"/>
        </w:rPr>
        <w:t xml:space="preserve"> </w:t>
      </w:r>
      <w:r w:rsidRPr="00EB1E47">
        <w:rPr>
          <w:rFonts w:eastAsia="MS Mincho"/>
          <w:bCs/>
          <w:szCs w:val="24"/>
        </w:rPr>
        <w:t>In the present study, multi response optimization of EDM parameter has been attempted to achieved the feasibility in small size hole manufacturing. The experiment will be performed on Monel k-500 using rotary brass hollow tubular electrode of 1mm diameter with through hole center flushing technique. In this experimental work, the control parameters namely, pulse current, gap voltage, pulse duration, pulse off time and dielectric pressure have been considered to determine their optimum level based on the Taguchi methodology. ANOVA was carried out to examine the effect of each control parameter on output response. The confirmation experiment has been conducted to validate the experimental result which demonstrates that the response parameter of the EDM-drill process can be improved effectively through this approach.</w:t>
      </w:r>
    </w:p>
    <w:p w:rsidR="00FD4E5C" w:rsidRDefault="00FD4E5C" w:rsidP="00FD4E5C">
      <w:pPr>
        <w:spacing w:after="200" w:line="480" w:lineRule="auto"/>
        <w:rPr>
          <w:rFonts w:eastAsia="MS Mincho"/>
          <w:bCs/>
          <w:i/>
          <w:iCs/>
          <w:szCs w:val="24"/>
        </w:rPr>
      </w:pPr>
      <w:r w:rsidRPr="00A40887">
        <w:rPr>
          <w:rFonts w:eastAsia="MS Mincho"/>
          <w:b/>
          <w:i/>
          <w:iCs/>
          <w:szCs w:val="24"/>
        </w:rPr>
        <w:t>Keywords:</w:t>
      </w:r>
      <w:r w:rsidRPr="00A40887">
        <w:rPr>
          <w:rFonts w:eastAsia="MS Mincho"/>
          <w:bCs/>
          <w:i/>
          <w:iCs/>
          <w:szCs w:val="24"/>
        </w:rPr>
        <w:t xml:space="preserve"> EDM, MRR, EWR,</w:t>
      </w:r>
      <w:r>
        <w:rPr>
          <w:rFonts w:eastAsia="MS Mincho"/>
          <w:bCs/>
          <w:i/>
          <w:iCs/>
          <w:szCs w:val="24"/>
        </w:rPr>
        <w:t xml:space="preserve"> </w:t>
      </w:r>
      <w:r w:rsidRPr="00A40887">
        <w:rPr>
          <w:rFonts w:eastAsia="MS Mincho"/>
          <w:bCs/>
          <w:i/>
          <w:iCs/>
          <w:szCs w:val="24"/>
        </w:rPr>
        <w:t>ANOVA and Optimization</w:t>
      </w:r>
    </w:p>
    <w:p w:rsidR="00FD4E5C" w:rsidRPr="005612E0" w:rsidRDefault="00FD4E5C" w:rsidP="005612E0">
      <w:pPr>
        <w:spacing w:after="200"/>
        <w:rPr>
          <w:rFonts w:eastAsia="MS Mincho"/>
          <w:b/>
          <w:sz w:val="28"/>
          <w:szCs w:val="28"/>
        </w:rPr>
      </w:pPr>
      <w:r w:rsidRPr="005612E0">
        <w:rPr>
          <w:rFonts w:eastAsia="MS Mincho"/>
          <w:b/>
          <w:sz w:val="28"/>
          <w:szCs w:val="28"/>
        </w:rPr>
        <w:t>INTRODUCTION</w:t>
      </w:r>
    </w:p>
    <w:p w:rsidR="00ED3573" w:rsidRPr="00ED3573" w:rsidRDefault="00ED3573" w:rsidP="005612E0">
      <w:pPr>
        <w:rPr>
          <w:shd w:val="clear" w:color="auto" w:fill="FFFFFF"/>
        </w:rPr>
      </w:pPr>
      <w:r w:rsidRPr="00280CCC">
        <w:rPr>
          <w:shd w:val="clear" w:color="auto" w:fill="FFFFFF"/>
        </w:rPr>
        <w:t>Electrical discharge machining</w:t>
      </w:r>
      <w:r w:rsidRPr="00280CCC">
        <w:rPr>
          <w:rStyle w:val="apple-converted-space"/>
          <w:szCs w:val="24"/>
          <w:shd w:val="clear" w:color="auto" w:fill="FFFFFF"/>
        </w:rPr>
        <w:t> </w:t>
      </w:r>
      <w:r w:rsidRPr="00280CCC">
        <w:rPr>
          <w:shd w:val="clear" w:color="auto" w:fill="FFFFFF"/>
        </w:rPr>
        <w:t>(EDM), sometimes also referred to as</w:t>
      </w:r>
      <w:r w:rsidRPr="00280CCC">
        <w:rPr>
          <w:rStyle w:val="apple-converted-space"/>
          <w:szCs w:val="24"/>
          <w:shd w:val="clear" w:color="auto" w:fill="FFFFFF"/>
        </w:rPr>
        <w:t> </w:t>
      </w:r>
      <w:r w:rsidRPr="00280CCC">
        <w:rPr>
          <w:shd w:val="clear" w:color="auto" w:fill="FFFFFF"/>
        </w:rPr>
        <w:t>spark machining,</w:t>
      </w:r>
      <w:r w:rsidRPr="00280CCC">
        <w:rPr>
          <w:rStyle w:val="apple-converted-space"/>
          <w:szCs w:val="24"/>
          <w:shd w:val="clear" w:color="auto" w:fill="FFFFFF"/>
        </w:rPr>
        <w:t> </w:t>
      </w:r>
      <w:r w:rsidRPr="00280CCC">
        <w:rPr>
          <w:shd w:val="clear" w:color="auto" w:fill="FFFFFF"/>
        </w:rPr>
        <w:t>spark eroding,</w:t>
      </w:r>
      <w:r w:rsidRPr="00280CCC">
        <w:rPr>
          <w:rStyle w:val="apple-converted-space"/>
          <w:szCs w:val="24"/>
          <w:shd w:val="clear" w:color="auto" w:fill="FFFFFF"/>
        </w:rPr>
        <w:t> </w:t>
      </w:r>
      <w:r w:rsidRPr="00280CCC">
        <w:rPr>
          <w:shd w:val="clear" w:color="auto" w:fill="FFFFFF"/>
        </w:rPr>
        <w:t>burning,</w:t>
      </w:r>
      <w:r w:rsidRPr="00280CCC">
        <w:rPr>
          <w:rStyle w:val="apple-converted-space"/>
          <w:szCs w:val="24"/>
          <w:shd w:val="clear" w:color="auto" w:fill="FFFFFF"/>
        </w:rPr>
        <w:t> </w:t>
      </w:r>
      <w:r w:rsidRPr="00280CCC">
        <w:rPr>
          <w:shd w:val="clear" w:color="auto" w:fill="FFFFFF"/>
        </w:rPr>
        <w:t>die sinking,</w:t>
      </w:r>
      <w:r w:rsidRPr="00280CCC">
        <w:rPr>
          <w:rStyle w:val="apple-converted-space"/>
          <w:szCs w:val="24"/>
          <w:shd w:val="clear" w:color="auto" w:fill="FFFFFF"/>
        </w:rPr>
        <w:t> </w:t>
      </w:r>
      <w:r w:rsidRPr="00280CCC">
        <w:rPr>
          <w:shd w:val="clear" w:color="auto" w:fill="FFFFFF"/>
        </w:rPr>
        <w:t>wire burning</w:t>
      </w:r>
      <w:r w:rsidRPr="00280CCC">
        <w:rPr>
          <w:rStyle w:val="apple-converted-space"/>
          <w:szCs w:val="24"/>
          <w:shd w:val="clear" w:color="auto" w:fill="FFFFFF"/>
        </w:rPr>
        <w:t> </w:t>
      </w:r>
      <w:r w:rsidRPr="00280CCC">
        <w:rPr>
          <w:shd w:val="clear" w:color="auto" w:fill="FFFFFF"/>
        </w:rPr>
        <w:t>or</w:t>
      </w:r>
      <w:r w:rsidRPr="00280CCC">
        <w:rPr>
          <w:rStyle w:val="apple-converted-space"/>
          <w:szCs w:val="24"/>
          <w:shd w:val="clear" w:color="auto" w:fill="FFFFFF"/>
        </w:rPr>
        <w:t> </w:t>
      </w:r>
      <w:r w:rsidRPr="00280CCC">
        <w:rPr>
          <w:shd w:val="clear" w:color="auto" w:fill="FFFFFF"/>
        </w:rPr>
        <w:t xml:space="preserve">wire erosion, is a manufacturing process whereby a desired shape is </w:t>
      </w:r>
      <w:r w:rsidRPr="007D7037">
        <w:t>obtained</w:t>
      </w:r>
      <w:r w:rsidRPr="00280CCC">
        <w:rPr>
          <w:shd w:val="clear" w:color="auto" w:fill="FFFFFF"/>
        </w:rPr>
        <w:t xml:space="preserve"> using electrical discharges (sparks).</w:t>
      </w:r>
      <w:r w:rsidRPr="00280CCC">
        <w:rPr>
          <w:rStyle w:val="apple-converted-space"/>
          <w:szCs w:val="24"/>
          <w:shd w:val="clear" w:color="auto" w:fill="FFFFFF"/>
        </w:rPr>
        <w:t> </w:t>
      </w:r>
      <w:r w:rsidRPr="00280CCC">
        <w:rPr>
          <w:shd w:val="clear" w:color="auto" w:fill="FFFFFF"/>
        </w:rPr>
        <w:t>Material is removed from the workpiece by a series of rapidly recurring current discharges between two</w:t>
      </w:r>
      <w:r w:rsidRPr="00280CCC">
        <w:rPr>
          <w:rStyle w:val="apple-converted-space"/>
          <w:szCs w:val="24"/>
          <w:shd w:val="clear" w:color="auto" w:fill="FFFFFF"/>
        </w:rPr>
        <w:t> </w:t>
      </w:r>
      <w:r w:rsidRPr="00ED3573">
        <w:rPr>
          <w:szCs w:val="24"/>
          <w:shd w:val="clear" w:color="auto" w:fill="FFFFFF"/>
        </w:rPr>
        <w:t>electrodes</w:t>
      </w:r>
      <w:r w:rsidRPr="00280CCC">
        <w:rPr>
          <w:shd w:val="clear" w:color="auto" w:fill="FFFFFF"/>
        </w:rPr>
        <w:t>, separated by a</w:t>
      </w:r>
      <w:r w:rsidRPr="00280CCC">
        <w:rPr>
          <w:rStyle w:val="apple-converted-space"/>
          <w:szCs w:val="24"/>
          <w:shd w:val="clear" w:color="auto" w:fill="FFFFFF"/>
        </w:rPr>
        <w:t> </w:t>
      </w:r>
      <w:r w:rsidRPr="00ED3573">
        <w:rPr>
          <w:szCs w:val="24"/>
          <w:shd w:val="clear" w:color="auto" w:fill="FFFFFF"/>
        </w:rPr>
        <w:t>dielectric</w:t>
      </w:r>
      <w:r w:rsidRPr="00280CCC">
        <w:rPr>
          <w:rStyle w:val="apple-converted-space"/>
          <w:szCs w:val="24"/>
          <w:shd w:val="clear" w:color="auto" w:fill="FFFFFF"/>
        </w:rPr>
        <w:t> </w:t>
      </w:r>
      <w:r w:rsidRPr="00ED3573">
        <w:rPr>
          <w:szCs w:val="24"/>
          <w:shd w:val="clear" w:color="auto" w:fill="FFFFFF"/>
        </w:rPr>
        <w:t>liquid</w:t>
      </w:r>
      <w:r w:rsidRPr="00280CCC">
        <w:rPr>
          <w:rStyle w:val="apple-converted-space"/>
          <w:szCs w:val="24"/>
          <w:shd w:val="clear" w:color="auto" w:fill="FFFFFF"/>
        </w:rPr>
        <w:t> </w:t>
      </w:r>
      <w:r w:rsidRPr="00280CCC">
        <w:rPr>
          <w:shd w:val="clear" w:color="auto" w:fill="FFFFFF"/>
        </w:rPr>
        <w:t>and subject to an electric</w:t>
      </w:r>
      <w:r w:rsidRPr="00280CCC">
        <w:rPr>
          <w:rStyle w:val="apple-converted-space"/>
          <w:szCs w:val="24"/>
          <w:shd w:val="clear" w:color="auto" w:fill="FFFFFF"/>
        </w:rPr>
        <w:t> </w:t>
      </w:r>
      <w:r w:rsidRPr="00ED3573">
        <w:rPr>
          <w:szCs w:val="24"/>
          <w:shd w:val="clear" w:color="auto" w:fill="FFFFFF"/>
        </w:rPr>
        <w:t>voltage</w:t>
      </w:r>
      <w:r w:rsidRPr="00280CCC">
        <w:rPr>
          <w:shd w:val="clear" w:color="auto" w:fill="FFFFFF"/>
        </w:rPr>
        <w:t xml:space="preserve">. One of the electrodes is called the tool-electrode, or simply the "tool" or "electrode", while the other is called the workpiece-electrode, or "workpiece". The process depends upon the tool and workpiece not making actual </w:t>
      </w:r>
      <w:r w:rsidRPr="00280CCC">
        <w:rPr>
          <w:shd w:val="clear" w:color="auto" w:fill="FFFFFF"/>
        </w:rPr>
        <w:lastRenderedPageBreak/>
        <w:t>contact.</w:t>
      </w:r>
      <w:r>
        <w:rPr>
          <w:shd w:val="clear" w:color="auto" w:fill="FFFFFF"/>
        </w:rPr>
        <w:t xml:space="preserve"> </w:t>
      </w:r>
      <w:r w:rsidRPr="00280CCC">
        <w:rPr>
          <w:szCs w:val="24"/>
          <w:shd w:val="clear" w:color="auto" w:fill="FFFFFF"/>
        </w:rPr>
        <w:t xml:space="preserve">EDM is now become the most important accepted technologies widely used in automotive, aerospace, tool and die making industries since precise, </w:t>
      </w:r>
      <w:r w:rsidRPr="00280CCC">
        <w:rPr>
          <w:szCs w:val="24"/>
          <w:shd w:val="clear" w:color="auto" w:fill="FFFFFF"/>
        </w:rPr>
        <w:t>complex,</w:t>
      </w:r>
      <w:r w:rsidRPr="00280CCC">
        <w:rPr>
          <w:szCs w:val="24"/>
          <w:shd w:val="clear" w:color="auto" w:fill="FFFFFF"/>
        </w:rPr>
        <w:t xml:space="preserve"> and irregular 3-D shapes can be machined using a simple shaped tool electrode. Very fine holes, delicate sections and weak materials can be machined without any distortion because there is no direct contact between the tool electrode and the workpiece.</w:t>
      </w:r>
    </w:p>
    <w:p w:rsidR="00ED3573" w:rsidRDefault="00ED3573" w:rsidP="00ED3573">
      <w:pPr>
        <w:pStyle w:val="Heading2"/>
        <w:numPr>
          <w:ilvl w:val="0"/>
          <w:numId w:val="0"/>
        </w:numPr>
        <w:ind w:left="576" w:hanging="576"/>
      </w:pPr>
      <w:bookmarkStart w:id="0" w:name="_Toc452966859"/>
      <w:r w:rsidRPr="00CF63A3">
        <w:t>Background of EDM</w:t>
      </w:r>
      <w:bookmarkEnd w:id="0"/>
    </w:p>
    <w:p w:rsidR="00ED3573" w:rsidRPr="00A00A13" w:rsidRDefault="00ED3573" w:rsidP="00ED3573">
      <w:pPr>
        <w:rPr>
          <w:b/>
          <w:sz w:val="28"/>
          <w:szCs w:val="28"/>
        </w:rPr>
      </w:pPr>
      <w:r w:rsidRPr="00A00A13">
        <w:rPr>
          <w:szCs w:val="24"/>
        </w:rPr>
        <w:t xml:space="preserve">Though the first wire-cut EDM machines came online in the 1960s, the history of electrical discharge machining actually </w:t>
      </w:r>
      <w:proofErr w:type="gramStart"/>
      <w:r w:rsidRPr="00A00A13">
        <w:rPr>
          <w:szCs w:val="24"/>
        </w:rPr>
        <w:t>dates back to</w:t>
      </w:r>
      <w:proofErr w:type="gramEnd"/>
      <w:r w:rsidRPr="00A00A13">
        <w:rPr>
          <w:szCs w:val="24"/>
        </w:rPr>
        <w:t xml:space="preserve"> the 18th century. In 1770, an English scientist, theologian, chemist, </w:t>
      </w:r>
      <w:proofErr w:type="gramStart"/>
      <w:r w:rsidRPr="00A00A13">
        <w:rPr>
          <w:szCs w:val="24"/>
        </w:rPr>
        <w:t>philosopher</w:t>
      </w:r>
      <w:proofErr w:type="gramEnd"/>
      <w:r w:rsidRPr="00A00A13">
        <w:rPr>
          <w:szCs w:val="24"/>
        </w:rPr>
        <w:t xml:space="preserve"> and political theorist named Joseph Priestley made many discoveries; he is perhaps best known for discovering oxygen. However, he also discovered that electrical discharge could erode metal. </w:t>
      </w:r>
    </w:p>
    <w:p w:rsidR="00ED3573" w:rsidRPr="00B13A6C" w:rsidRDefault="00ED3573" w:rsidP="00ED3573">
      <w:pPr>
        <w:rPr>
          <w:szCs w:val="24"/>
        </w:rPr>
      </w:pPr>
      <w:r w:rsidRPr="00B13A6C">
        <w:rPr>
          <w:szCs w:val="24"/>
        </w:rPr>
        <w:t>When it was originally observed by Joseph Priestly in 1770, EDM Machining was very imprecise and riddled with failures. Commercially developed in the mid-1970s, wire EDM began to be a viable technique that helped shape the metalworking industry we see today.</w:t>
      </w:r>
    </w:p>
    <w:p w:rsidR="00ED3573" w:rsidRDefault="00ED3573" w:rsidP="00ED3573">
      <w:pPr>
        <w:rPr>
          <w:szCs w:val="24"/>
        </w:rPr>
      </w:pPr>
      <w:r w:rsidRPr="00B13A6C">
        <w:rPr>
          <w:szCs w:val="24"/>
        </w:rPr>
        <w:t>In the mid-1980s, the EDM techniques were transferred to a machine tool. This migration made EDM more widely available and appealing over traditional machining processes.</w:t>
      </w:r>
      <w:r>
        <w:rPr>
          <w:szCs w:val="24"/>
        </w:rPr>
        <w:t xml:space="preserve"> </w:t>
      </w:r>
    </w:p>
    <w:p w:rsidR="00ED3573" w:rsidRDefault="00ED3573" w:rsidP="00ED3573">
      <w:pPr>
        <w:rPr>
          <w:rFonts w:eastAsia="Times New Roman"/>
          <w:szCs w:val="24"/>
        </w:rPr>
      </w:pPr>
      <w:r w:rsidRPr="00B13A6C">
        <w:rPr>
          <w:rFonts w:eastAsia="Times New Roman"/>
          <w:szCs w:val="24"/>
        </w:rPr>
        <w:t>The EDM industry suffers from a non-standardization of terminology, which often creates confusion. Electrical Discharge Machining is a generic term for a method of machining that encompasses wire EDM, spark EDM and EDM hole drilling.</w:t>
      </w:r>
    </w:p>
    <w:p w:rsidR="00ED3573" w:rsidRDefault="00ED3573" w:rsidP="00ED3573">
      <w:pPr>
        <w:rPr>
          <w:rFonts w:eastAsia="Times New Roman"/>
          <w:szCs w:val="24"/>
        </w:rPr>
      </w:pPr>
      <w:r w:rsidRPr="00DD7C8F">
        <w:rPr>
          <w:rFonts w:eastAsia="Times New Roman"/>
          <w:szCs w:val="24"/>
        </w:rPr>
        <w:t xml:space="preserve">EDM as a process was introduced over fifty years </w:t>
      </w:r>
      <w:r>
        <w:rPr>
          <w:rFonts w:eastAsia="Times New Roman"/>
          <w:szCs w:val="24"/>
        </w:rPr>
        <w:t>ago;</w:t>
      </w:r>
      <w:r w:rsidRPr="00DD7C8F">
        <w:rPr>
          <w:rFonts w:eastAsia="Times New Roman"/>
          <w:szCs w:val="24"/>
        </w:rPr>
        <w:t xml:space="preserve"> improvements in technology have led to increases in both cutting speeds and component precision. Developing from initially tool making industry s</w:t>
      </w:r>
      <w:r>
        <w:rPr>
          <w:rFonts w:eastAsia="Times New Roman"/>
          <w:szCs w:val="24"/>
        </w:rPr>
        <w:t xml:space="preserve">ectors of press tool and </w:t>
      </w:r>
      <w:proofErr w:type="spellStart"/>
      <w:r>
        <w:rPr>
          <w:rFonts w:eastAsia="Times New Roman"/>
          <w:szCs w:val="24"/>
        </w:rPr>
        <w:t>mould</w:t>
      </w:r>
      <w:proofErr w:type="spellEnd"/>
      <w:r>
        <w:rPr>
          <w:rFonts w:eastAsia="Times New Roman"/>
          <w:szCs w:val="24"/>
        </w:rPr>
        <w:t xml:space="preserve"> </w:t>
      </w:r>
      <w:r w:rsidRPr="00DD7C8F">
        <w:rPr>
          <w:rFonts w:eastAsia="Times New Roman"/>
          <w:szCs w:val="24"/>
        </w:rPr>
        <w:t>tools, the EDM process is now mainly found within production engineering, aerospace, motorsport, medical and scientific industries.</w:t>
      </w:r>
      <w:r>
        <w:rPr>
          <w:rFonts w:eastAsia="Times New Roman"/>
          <w:szCs w:val="24"/>
        </w:rPr>
        <w:t xml:space="preserve"> Many </w:t>
      </w:r>
      <w:r w:rsidRPr="00DD7C8F">
        <w:rPr>
          <w:rFonts w:eastAsia="Times New Roman"/>
          <w:szCs w:val="24"/>
        </w:rPr>
        <w:t>manufacturing applications for EDM already exist, they are merely waiting to be discovered and implemented. As this happens, the increased use of EDM in manufacturing will continue to grow and diversify though both a combination of awareness and process knowledge.</w:t>
      </w:r>
      <w:r>
        <w:rPr>
          <w:rFonts w:eastAsia="Times New Roman"/>
          <w:szCs w:val="24"/>
        </w:rPr>
        <w:t xml:space="preserve"> </w:t>
      </w:r>
    </w:p>
    <w:p w:rsidR="00ED3573" w:rsidRDefault="00ED3573" w:rsidP="00ED3573">
      <w:pPr>
        <w:rPr>
          <w:rFonts w:eastAsia="Times New Roman"/>
          <w:szCs w:val="24"/>
        </w:rPr>
      </w:pPr>
      <w:r w:rsidRPr="00DD7C8F">
        <w:rPr>
          <w:rFonts w:eastAsia="Times New Roman"/>
          <w:szCs w:val="24"/>
        </w:rPr>
        <w:t>In manufacturing there will always be a need to find a better way to make something, EDM will help and support the dri</w:t>
      </w:r>
      <w:r>
        <w:rPr>
          <w:rFonts w:eastAsia="Times New Roman"/>
          <w:szCs w:val="24"/>
        </w:rPr>
        <w:t xml:space="preserve">ve to quality cost and delivery. </w:t>
      </w:r>
      <w:r w:rsidRPr="00DD7C8F">
        <w:rPr>
          <w:rFonts w:eastAsia="Times New Roman"/>
          <w:szCs w:val="24"/>
        </w:rPr>
        <w:t>Knowledge of EDM will provide the ability to design parts that are not possible or cost effective to produce by any other method. The prospect of machining complex shapes in hardened or exotic materials will continue to attract engineers and designers to produce more challenging parts and profiles.</w:t>
      </w:r>
      <w:r w:rsidRPr="00ED3573">
        <w:rPr>
          <w:rFonts w:eastAsia="Times New Roman"/>
          <w:szCs w:val="24"/>
        </w:rPr>
        <w:t xml:space="preserve"> </w:t>
      </w:r>
      <w:r w:rsidRPr="00AC45C3">
        <w:rPr>
          <w:rFonts w:eastAsia="Times New Roman"/>
          <w:szCs w:val="24"/>
        </w:rPr>
        <w:t xml:space="preserve">Electrical Discharge Machining (EDM) is a controlled metal-removal process that is used </w:t>
      </w:r>
      <w:r>
        <w:rPr>
          <w:rFonts w:eastAsia="Times New Roman"/>
          <w:szCs w:val="24"/>
        </w:rPr>
        <w:t xml:space="preserve">to </w:t>
      </w:r>
      <w:r w:rsidRPr="00AC45C3">
        <w:rPr>
          <w:rFonts w:eastAsia="Times New Roman"/>
          <w:szCs w:val="24"/>
        </w:rPr>
        <w:t xml:space="preserve">remove metal by means of electric spark erosion. In this process an electric spark is used as </w:t>
      </w:r>
      <w:r>
        <w:rPr>
          <w:rFonts w:eastAsia="Times New Roman"/>
          <w:szCs w:val="24"/>
        </w:rPr>
        <w:t xml:space="preserve">the </w:t>
      </w:r>
      <w:r w:rsidRPr="00AC45C3">
        <w:rPr>
          <w:rFonts w:eastAsia="Times New Roman"/>
          <w:szCs w:val="24"/>
        </w:rPr>
        <w:t xml:space="preserve">cutting </w:t>
      </w:r>
      <w:r w:rsidRPr="00AC45C3">
        <w:rPr>
          <w:rFonts w:eastAsia="Times New Roman"/>
          <w:szCs w:val="24"/>
        </w:rPr>
        <w:lastRenderedPageBreak/>
        <w:t>tool to cut (erode) the workpiece to produce the finished part to the desired shape.</w:t>
      </w:r>
      <w:r>
        <w:rPr>
          <w:rFonts w:eastAsia="Times New Roman"/>
          <w:szCs w:val="24"/>
        </w:rPr>
        <w:t xml:space="preserve"> The </w:t>
      </w:r>
      <w:r w:rsidRPr="00AC45C3">
        <w:rPr>
          <w:rFonts w:eastAsia="Times New Roman"/>
          <w:szCs w:val="24"/>
        </w:rPr>
        <w:t xml:space="preserve">metal-removal process is performed by applying a pulsating (ON/OFF) electrical charge of high-frequency current through the electrode to the workpiece. This removes (erodes) very tiny pieces of metal from the </w:t>
      </w:r>
      <w:r>
        <w:rPr>
          <w:rFonts w:eastAsia="Times New Roman"/>
          <w:szCs w:val="24"/>
        </w:rPr>
        <w:t xml:space="preserve">workpiece at a controlled rate. </w:t>
      </w:r>
      <w:r w:rsidRPr="003D7D52">
        <w:rPr>
          <w:rFonts w:eastAsia="Times New Roman"/>
          <w:szCs w:val="24"/>
        </w:rPr>
        <w:t>EDM spark e</w:t>
      </w:r>
      <w:r>
        <w:rPr>
          <w:rFonts w:eastAsia="Times New Roman"/>
          <w:szCs w:val="24"/>
        </w:rPr>
        <w:t xml:space="preserve">rosion is the same as having an </w:t>
      </w:r>
      <w:r w:rsidRPr="003D7D52">
        <w:rPr>
          <w:rFonts w:eastAsia="Times New Roman"/>
          <w:szCs w:val="24"/>
        </w:rPr>
        <w:t>electrical short that burns a small hole in a piece of metal it contacts. With the EDM process both the workpiece material and the electrode material mus</w:t>
      </w:r>
      <w:r>
        <w:rPr>
          <w:rFonts w:eastAsia="Times New Roman"/>
          <w:szCs w:val="24"/>
        </w:rPr>
        <w:t>t be conductors of electricity.</w:t>
      </w:r>
      <w:r>
        <w:rPr>
          <w:rFonts w:eastAsia="Times New Roman"/>
          <w:szCs w:val="24"/>
        </w:rPr>
        <w:t xml:space="preserve"> As shown in figure 1.</w:t>
      </w:r>
    </w:p>
    <w:p w:rsidR="00ED3573" w:rsidRDefault="00ED3573" w:rsidP="00ED3573">
      <w:pPr>
        <w:rPr>
          <w:rFonts w:eastAsia="Times New Roman"/>
          <w:szCs w:val="24"/>
        </w:rPr>
      </w:pPr>
    </w:p>
    <w:p w:rsidR="00ED3573" w:rsidRDefault="00ED3573" w:rsidP="00ED3573">
      <w:pPr>
        <w:jc w:val="center"/>
        <w:rPr>
          <w:rFonts w:eastAsia="Times New Roman"/>
          <w:szCs w:val="24"/>
        </w:rPr>
      </w:pPr>
      <w:r w:rsidRPr="00550445">
        <w:rPr>
          <w:noProof/>
        </w:rPr>
        <w:drawing>
          <wp:inline distT="0" distB="0" distL="0" distR="0">
            <wp:extent cx="4030980" cy="2552700"/>
            <wp:effectExtent l="0" t="0" r="7620" b="0"/>
            <wp:docPr id="1" name="Picture 1" descr="Description: http://3.bp.blogspot.com/-DG4aOASHU18/Ue1zV5BHzEI/AAAAAAAAAJ0/4l7TtZWIygA/s1600/ed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3.bp.blogspot.com/-DG4aOASHU18/Ue1zV5BHzEI/AAAAAAAAAJ0/4l7TtZWIygA/s1600/edm.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30980" cy="2552700"/>
                    </a:xfrm>
                    <a:prstGeom prst="rect">
                      <a:avLst/>
                    </a:prstGeom>
                    <a:noFill/>
                    <a:ln>
                      <a:noFill/>
                    </a:ln>
                  </pic:spPr>
                </pic:pic>
              </a:graphicData>
            </a:graphic>
          </wp:inline>
        </w:drawing>
      </w:r>
    </w:p>
    <w:p w:rsidR="00ED3573" w:rsidRPr="008F22F8" w:rsidRDefault="00ED3573" w:rsidP="00ED3573">
      <w:pPr>
        <w:pStyle w:val="Title"/>
      </w:pPr>
      <w:bookmarkStart w:id="1" w:name="_Toc453393046"/>
      <w:r w:rsidRPr="008F22F8">
        <w:t>Fig. 1</w:t>
      </w:r>
      <w:r>
        <w:t xml:space="preserve"> </w:t>
      </w:r>
      <w:r w:rsidRPr="008F22F8">
        <w:t>Setup of EDM Process</w:t>
      </w:r>
      <w:bookmarkEnd w:id="1"/>
    </w:p>
    <w:p w:rsidR="00ED3573" w:rsidRPr="00FD4E5C" w:rsidRDefault="006D59D8" w:rsidP="005612E0">
      <w:pPr>
        <w:spacing w:after="200"/>
        <w:rPr>
          <w:rFonts w:eastAsia="MS Mincho"/>
          <w:b/>
          <w:szCs w:val="24"/>
        </w:rPr>
      </w:pPr>
      <w:r>
        <w:rPr>
          <w:szCs w:val="24"/>
        </w:rPr>
        <w:t>Material removal mainly occurs due to instant vaporization of the material as well as due to melting. The molten metal is not removed completely but only partially. As the potential difference is withdrawn as shown in fig.1.2, the plasma channel is no longer sustained. As the plasma channel collapse, it generates pressure or shock waves, which evacuates the molten material forming a crater of removing material around the site of the spark.</w:t>
      </w:r>
    </w:p>
    <w:p w:rsidR="005612E0" w:rsidRDefault="005612E0" w:rsidP="005612E0">
      <w:pPr>
        <w:pStyle w:val="NormalWeb"/>
        <w:shd w:val="clear" w:color="auto" w:fill="FFFFFF"/>
        <w:spacing w:before="0" w:beforeAutospacing="0" w:after="0" w:afterAutospacing="0" w:line="360" w:lineRule="auto"/>
        <w:rPr>
          <w:color w:val="000000"/>
        </w:rPr>
      </w:pPr>
      <w:r w:rsidRPr="00E410B5">
        <w:rPr>
          <w:color w:val="000000"/>
        </w:rPr>
        <w:t>In this chapter, different types of EDM and their characteristics, working principle, advantages and limitation have been introduced. Then ideal properties of electrodes and dielectric fluid have been discussed. Finally, they form the background knowledge of the EDM and associated application areas.</w:t>
      </w:r>
    </w:p>
    <w:p w:rsidR="005612E0" w:rsidRPr="005612E0" w:rsidRDefault="005612E0" w:rsidP="005612E0">
      <w:pPr>
        <w:pStyle w:val="NormalWeb"/>
        <w:shd w:val="clear" w:color="auto" w:fill="FFFFFF"/>
        <w:spacing w:before="0" w:beforeAutospacing="0" w:after="0" w:afterAutospacing="0" w:line="360" w:lineRule="auto"/>
        <w:rPr>
          <w:b/>
          <w:bCs/>
          <w:color w:val="000000"/>
          <w:sz w:val="28"/>
          <w:szCs w:val="28"/>
        </w:rPr>
      </w:pPr>
      <w:r w:rsidRPr="005612E0">
        <w:rPr>
          <w:b/>
          <w:bCs/>
          <w:color w:val="000000"/>
          <w:sz w:val="28"/>
          <w:szCs w:val="28"/>
        </w:rPr>
        <w:t>Literature Review</w:t>
      </w:r>
    </w:p>
    <w:p w:rsidR="005612E0" w:rsidRDefault="007C58CB" w:rsidP="005612E0">
      <w:pPr>
        <w:autoSpaceDE w:val="0"/>
        <w:autoSpaceDN w:val="0"/>
        <w:adjustRightInd w:val="0"/>
        <w:rPr>
          <w:color w:val="131413"/>
          <w:szCs w:val="24"/>
        </w:rPr>
      </w:pPr>
      <w:r w:rsidRPr="007C58CB">
        <w:rPr>
          <w:b/>
          <w:bCs/>
          <w:szCs w:val="24"/>
        </w:rPr>
        <w:t>Torres, A.</w:t>
      </w:r>
      <w:r w:rsidRPr="007C58CB">
        <w:rPr>
          <w:b/>
          <w:bCs/>
          <w:szCs w:val="24"/>
        </w:rPr>
        <w:t xml:space="preserve"> et. al</w:t>
      </w:r>
      <w:r>
        <w:rPr>
          <w:szCs w:val="24"/>
        </w:rPr>
        <w:t xml:space="preserve"> </w:t>
      </w:r>
      <w:r w:rsidR="005612E0" w:rsidRPr="00D35122">
        <w:rPr>
          <w:color w:val="131413"/>
          <w:szCs w:val="24"/>
        </w:rPr>
        <w:t xml:space="preserve">The increasing use of INCONEL alloys and the importance which the EDM industry has nowadays have motivated numerous studies focused on determining the influence of machining parameters such as current intensity, pulse time, duty cycle, and polarity, among </w:t>
      </w:r>
      <w:r w:rsidR="005612E0" w:rsidRPr="00D35122">
        <w:rPr>
          <w:color w:val="131413"/>
          <w:szCs w:val="24"/>
        </w:rPr>
        <w:lastRenderedPageBreak/>
        <w:t xml:space="preserve">others, on some response variables Tight control of the settings of these parameters is very important to ensure the success of the process. Influence of EDM of an INCONEL alloy 600 has been carried out with copper electrodes. Design factors such as current intensity, pulse time, and duty cycle were selected in order to analyze the most important technological parameters, which are MRR, EW, and SR. Moreover, the effect of electrode polarity has also been studied and compared [1]. </w:t>
      </w:r>
    </w:p>
    <w:p w:rsidR="005612E0" w:rsidRDefault="00706DDB" w:rsidP="005612E0">
      <w:pPr>
        <w:autoSpaceDE w:val="0"/>
        <w:autoSpaceDN w:val="0"/>
        <w:adjustRightInd w:val="0"/>
        <w:rPr>
          <w:color w:val="131413"/>
          <w:szCs w:val="24"/>
        </w:rPr>
      </w:pPr>
      <w:r w:rsidRPr="00706DDB">
        <w:rPr>
          <w:b/>
          <w:bCs/>
          <w:szCs w:val="24"/>
        </w:rPr>
        <w:t>Yilmaz, O</w:t>
      </w:r>
      <w:r w:rsidRPr="00706DDB">
        <w:rPr>
          <w:b/>
          <w:bCs/>
          <w:color w:val="131413"/>
          <w:szCs w:val="24"/>
        </w:rPr>
        <w:t xml:space="preserve"> et. al</w:t>
      </w:r>
      <w:r>
        <w:rPr>
          <w:color w:val="131413"/>
          <w:szCs w:val="24"/>
        </w:rPr>
        <w:t xml:space="preserve"> </w:t>
      </w:r>
      <w:r w:rsidR="005612E0" w:rsidRPr="00D35122">
        <w:rPr>
          <w:color w:val="131413"/>
          <w:szCs w:val="24"/>
        </w:rPr>
        <w:t xml:space="preserve">Electrical discharge hole drilling is a variation of electrical discharge machining (EDM) process, which has been widely used for making starting holes for wire-EDM applications, opening ventilating holes on dies and diesel ejectors and turbine blade cooling holes, etc. EDM hole drilling is a different variation of die sinking and wire EDM processes. An extensive research work aimed to develop an automated, intelligent, and interactive system in order to facilitate the EDM hole drilling applications which are to be performed on aerospace alloys, namely IN718 and Ti64. Comprehensive experimental tests were designed and conducted for this purpose, satisfying with necessary precisions in hole making and accurate measurements [2]. </w:t>
      </w:r>
    </w:p>
    <w:p w:rsidR="005612E0" w:rsidRDefault="00706DDB" w:rsidP="005612E0">
      <w:pPr>
        <w:autoSpaceDE w:val="0"/>
        <w:autoSpaceDN w:val="0"/>
        <w:adjustRightInd w:val="0"/>
        <w:rPr>
          <w:color w:val="131313"/>
          <w:szCs w:val="24"/>
        </w:rPr>
      </w:pPr>
      <w:r w:rsidRPr="00706DDB">
        <w:rPr>
          <w:b/>
          <w:bCs/>
          <w:szCs w:val="24"/>
        </w:rPr>
        <w:t xml:space="preserve">Ali </w:t>
      </w:r>
      <w:proofErr w:type="spellStart"/>
      <w:r w:rsidRPr="00706DDB">
        <w:rPr>
          <w:b/>
          <w:bCs/>
          <w:szCs w:val="24"/>
        </w:rPr>
        <w:t>Okka</w:t>
      </w:r>
      <w:proofErr w:type="spellEnd"/>
      <w:r w:rsidRPr="00706DDB">
        <w:rPr>
          <w:b/>
          <w:bCs/>
          <w:color w:val="131313"/>
          <w:szCs w:val="24"/>
        </w:rPr>
        <w:t xml:space="preserve"> et. al</w:t>
      </w:r>
      <w:r>
        <w:rPr>
          <w:color w:val="131313"/>
          <w:szCs w:val="24"/>
        </w:rPr>
        <w:t xml:space="preserve"> </w:t>
      </w:r>
      <w:r w:rsidR="005612E0" w:rsidRPr="00D35122">
        <w:rPr>
          <w:color w:val="131313"/>
          <w:szCs w:val="24"/>
        </w:rPr>
        <w:t xml:space="preserve">Investigation of electrical discharge machining fast hole drilling of aerospace alloys, namely Inconel 718 and </w:t>
      </w:r>
      <w:proofErr w:type="spellStart"/>
      <w:r w:rsidR="005612E0" w:rsidRPr="00D35122">
        <w:rPr>
          <w:color w:val="131313"/>
          <w:szCs w:val="24"/>
        </w:rPr>
        <w:t>Ti</w:t>
      </w:r>
      <w:proofErr w:type="spellEnd"/>
      <w:r w:rsidR="005612E0" w:rsidRPr="00D35122">
        <w:rPr>
          <w:color w:val="131313"/>
          <w:szCs w:val="24"/>
        </w:rPr>
        <w:t>– 6Al–4V. A series of experiments was carried out using electrical discharge machining process in order to explore the influence of electrode type and material, i.e., single and multi-channel tubular electrodes made of brass and copper materials. The comparisons were made from the results of material removal rate, electrode wear, micro hardness, and scanning electron microscope images taken from the machined/drilled hole surfaces.</w:t>
      </w:r>
      <w:r w:rsidR="005612E0" w:rsidRPr="00D35122">
        <w:rPr>
          <w:color w:val="131413"/>
          <w:szCs w:val="24"/>
        </w:rPr>
        <w:t xml:space="preserve"> </w:t>
      </w:r>
      <w:r w:rsidR="005612E0" w:rsidRPr="00D35122">
        <w:rPr>
          <w:color w:val="131313"/>
          <w:szCs w:val="24"/>
        </w:rPr>
        <w:t xml:space="preserve">Single-channel electrode type seems to be more effective to obtain higher MRR than multi-channel electrodes for both alloys. Brass electrode material is more efficient in terms of obtaining better MRR results while EDM fast hole drilling [3]. </w:t>
      </w:r>
    </w:p>
    <w:p w:rsidR="005612E0" w:rsidRDefault="00227E93" w:rsidP="005612E0">
      <w:pPr>
        <w:autoSpaceDE w:val="0"/>
        <w:autoSpaceDN w:val="0"/>
        <w:adjustRightInd w:val="0"/>
        <w:rPr>
          <w:color w:val="131413"/>
          <w:szCs w:val="24"/>
        </w:rPr>
      </w:pPr>
      <w:proofErr w:type="spellStart"/>
      <w:r w:rsidRPr="00227E93">
        <w:rPr>
          <w:b/>
          <w:bCs/>
          <w:szCs w:val="24"/>
        </w:rPr>
        <w:t>Kuppan</w:t>
      </w:r>
      <w:proofErr w:type="spellEnd"/>
      <w:r w:rsidRPr="00227E93">
        <w:rPr>
          <w:b/>
          <w:bCs/>
          <w:szCs w:val="24"/>
        </w:rPr>
        <w:t>, P.</w:t>
      </w:r>
      <w:r w:rsidRPr="00227E93">
        <w:rPr>
          <w:b/>
          <w:bCs/>
          <w:szCs w:val="24"/>
        </w:rPr>
        <w:t xml:space="preserve"> et. al</w:t>
      </w:r>
      <w:r>
        <w:rPr>
          <w:szCs w:val="24"/>
        </w:rPr>
        <w:t xml:space="preserve"> </w:t>
      </w:r>
      <w:r w:rsidR="005612E0" w:rsidRPr="00D35122">
        <w:rPr>
          <w:color w:val="131413"/>
          <w:szCs w:val="24"/>
        </w:rPr>
        <w:t xml:space="preserve">The parameters such as peak current, pulse on-time, duty factor and electrode speed were chosen to study the machining characteristics. An electrolytic copper tube of 3 mm diameter was selected as a tool electrode. The experiments were planned using central composite design (CCD) procedure. The output responses measured were material removal rate (MRR) and depth averaged surface roughness (DASR). Mathematical models were derived for the above responses using response surface methodology (RSM). The results revealed that MRR is more influenced by peak current, duty factor and electrode rotation, whereas DASR is strongly influenced by peak current and pulse on time. Finally, the parameters were optimized for maximum MRR with the desired surface roughness value using Desirability function </w:t>
      </w:r>
      <w:r w:rsidR="005612E0" w:rsidRPr="00D35122">
        <w:rPr>
          <w:color w:val="131413"/>
          <w:szCs w:val="24"/>
        </w:rPr>
        <w:lastRenderedPageBreak/>
        <w:t>approach. The results obtained would be a good technical database for the aerospace/automotive manufacturers [4].</w:t>
      </w:r>
    </w:p>
    <w:p w:rsidR="005612E0" w:rsidRDefault="007B7C7E" w:rsidP="005612E0">
      <w:pPr>
        <w:autoSpaceDE w:val="0"/>
        <w:autoSpaceDN w:val="0"/>
        <w:adjustRightInd w:val="0"/>
        <w:rPr>
          <w:color w:val="131413"/>
          <w:szCs w:val="24"/>
        </w:rPr>
      </w:pPr>
      <w:proofErr w:type="spellStart"/>
      <w:r w:rsidRPr="007B7C7E">
        <w:rPr>
          <w:b/>
          <w:bCs/>
          <w:szCs w:val="24"/>
        </w:rPr>
        <w:t>Basak</w:t>
      </w:r>
      <w:proofErr w:type="spellEnd"/>
      <w:r w:rsidRPr="007B7C7E">
        <w:rPr>
          <w:b/>
          <w:bCs/>
          <w:szCs w:val="24"/>
        </w:rPr>
        <w:t>, I.</w:t>
      </w:r>
      <w:r w:rsidRPr="007B7C7E">
        <w:rPr>
          <w:b/>
          <w:bCs/>
          <w:szCs w:val="24"/>
        </w:rPr>
        <w:t xml:space="preserve"> et. al</w:t>
      </w:r>
      <w:r>
        <w:rPr>
          <w:szCs w:val="24"/>
        </w:rPr>
        <w:t xml:space="preserve"> </w:t>
      </w:r>
      <w:r w:rsidR="005612E0" w:rsidRPr="00D35122">
        <w:rPr>
          <w:color w:val="131413"/>
          <w:szCs w:val="24"/>
        </w:rPr>
        <w:t xml:space="preserve">The use of the electrochemical discharge phenomenon to machine materials is a very recent technique in the field of non-conventional machining. When the machined material is electrically conducting, the process is usually termed 'electrochemical arc machining' (ECAM), whereas for non-conducting work materials it is termed 'electrochemical discharge machining' (ECDM). Although in both cases electrical discharge takes place through the electrolyte and plays a critical role, the mechanism of spark generation has not been investigated adequately. [5]. </w:t>
      </w:r>
    </w:p>
    <w:p w:rsidR="005612E0" w:rsidRDefault="00767E10" w:rsidP="005612E0">
      <w:pPr>
        <w:autoSpaceDE w:val="0"/>
        <w:autoSpaceDN w:val="0"/>
        <w:adjustRightInd w:val="0"/>
        <w:rPr>
          <w:szCs w:val="24"/>
        </w:rPr>
      </w:pPr>
      <w:r w:rsidRPr="00767E10">
        <w:rPr>
          <w:b/>
          <w:bCs/>
          <w:szCs w:val="24"/>
        </w:rPr>
        <w:t>Bharti, P.S.</w:t>
      </w:r>
      <w:r w:rsidRPr="00767E10">
        <w:rPr>
          <w:b/>
          <w:bCs/>
          <w:szCs w:val="24"/>
        </w:rPr>
        <w:t xml:space="preserve"> et. al</w:t>
      </w:r>
      <w:r>
        <w:rPr>
          <w:szCs w:val="24"/>
        </w:rPr>
        <w:t xml:space="preserve"> </w:t>
      </w:r>
      <w:r w:rsidR="005612E0" w:rsidRPr="00D35122">
        <w:rPr>
          <w:szCs w:val="24"/>
        </w:rPr>
        <w:t>Parametric optimization of electric discharge machining (EDM) process is a multi-objective optimization task. In general, no single combination of input parameters can provide the best cutting speed and the best surface finish simultaneously</w:t>
      </w:r>
      <w:r w:rsidR="005612E0">
        <w:rPr>
          <w:szCs w:val="24"/>
        </w:rPr>
        <w:t xml:space="preserve"> [6].</w:t>
      </w:r>
    </w:p>
    <w:p w:rsidR="005612E0" w:rsidRDefault="00D51A69" w:rsidP="005612E0">
      <w:pPr>
        <w:autoSpaceDE w:val="0"/>
        <w:autoSpaceDN w:val="0"/>
        <w:adjustRightInd w:val="0"/>
        <w:rPr>
          <w:szCs w:val="24"/>
        </w:rPr>
      </w:pPr>
      <w:proofErr w:type="spellStart"/>
      <w:r w:rsidRPr="00D51A69">
        <w:rPr>
          <w:b/>
          <w:bCs/>
          <w:szCs w:val="24"/>
        </w:rPr>
        <w:t>Talla</w:t>
      </w:r>
      <w:proofErr w:type="spellEnd"/>
      <w:r w:rsidRPr="00D51A69">
        <w:rPr>
          <w:b/>
          <w:bCs/>
          <w:szCs w:val="24"/>
        </w:rPr>
        <w:t>, G.</w:t>
      </w:r>
      <w:r w:rsidRPr="00D51A69">
        <w:rPr>
          <w:b/>
          <w:bCs/>
          <w:szCs w:val="24"/>
        </w:rPr>
        <w:t xml:space="preserve"> et. al</w:t>
      </w:r>
      <w:r>
        <w:rPr>
          <w:szCs w:val="24"/>
        </w:rPr>
        <w:t xml:space="preserve"> </w:t>
      </w:r>
      <w:r w:rsidR="005612E0" w:rsidRPr="00831097">
        <w:rPr>
          <w:szCs w:val="24"/>
        </w:rPr>
        <w:t>Electro discharge machining</w:t>
      </w:r>
      <w:r w:rsidR="005612E0">
        <w:rPr>
          <w:szCs w:val="24"/>
        </w:rPr>
        <w:t xml:space="preserve"> (EDM), one of the most popular non-</w:t>
      </w:r>
      <w:r w:rsidR="005612E0" w:rsidRPr="00831097">
        <w:rPr>
          <w:szCs w:val="24"/>
        </w:rPr>
        <w:t xml:space="preserve">conventional machining processes, is an </w:t>
      </w:r>
      <w:r w:rsidR="005612E0">
        <w:rPr>
          <w:szCs w:val="24"/>
        </w:rPr>
        <w:t xml:space="preserve">electro-thermal process in which work piece is usually </w:t>
      </w:r>
      <w:r w:rsidR="005612E0" w:rsidRPr="00831097">
        <w:rPr>
          <w:szCs w:val="24"/>
        </w:rPr>
        <w:t>s</w:t>
      </w:r>
      <w:r w:rsidR="005612E0">
        <w:rPr>
          <w:szCs w:val="24"/>
        </w:rPr>
        <w:t xml:space="preserve">ubmerged in a liquid dielectric </w:t>
      </w:r>
      <w:r w:rsidR="005612E0" w:rsidRPr="00831097">
        <w:rPr>
          <w:szCs w:val="24"/>
        </w:rPr>
        <w:t>medium and shaped through the</w:t>
      </w:r>
      <w:r w:rsidR="005612E0">
        <w:rPr>
          <w:szCs w:val="24"/>
        </w:rPr>
        <w:t xml:space="preserve"> action of a succession of high </w:t>
      </w:r>
      <w:r w:rsidR="005612E0" w:rsidRPr="00831097">
        <w:rPr>
          <w:szCs w:val="24"/>
        </w:rPr>
        <w:t>frequency discrete electrical disch</w:t>
      </w:r>
      <w:r w:rsidR="005612E0">
        <w:rPr>
          <w:szCs w:val="24"/>
        </w:rPr>
        <w:t xml:space="preserve">arges (sparks) produced by a DC </w:t>
      </w:r>
      <w:r w:rsidR="005612E0" w:rsidRPr="00831097">
        <w:rPr>
          <w:szCs w:val="24"/>
        </w:rPr>
        <w:t>pulse generator.</w:t>
      </w:r>
      <w:r w:rsidR="005612E0">
        <w:rPr>
          <w:szCs w:val="24"/>
        </w:rPr>
        <w:t xml:space="preserve">  Low </w:t>
      </w:r>
      <w:r w:rsidR="005612E0" w:rsidRPr="00980166">
        <w:rPr>
          <w:szCs w:val="24"/>
        </w:rPr>
        <w:t>material removal rate (MRR) and high su</w:t>
      </w:r>
      <w:r w:rsidR="005612E0">
        <w:rPr>
          <w:szCs w:val="24"/>
        </w:rPr>
        <w:t xml:space="preserve">rface roughness values </w:t>
      </w:r>
      <w:r w:rsidR="005612E0" w:rsidRPr="00980166">
        <w:rPr>
          <w:szCs w:val="24"/>
        </w:rPr>
        <w:t>hi</w:t>
      </w:r>
      <w:r w:rsidR="005612E0">
        <w:rPr>
          <w:szCs w:val="24"/>
        </w:rPr>
        <w:t xml:space="preserve">nder large-scale application of </w:t>
      </w:r>
      <w:r w:rsidR="005612E0" w:rsidRPr="00980166">
        <w:rPr>
          <w:szCs w:val="24"/>
        </w:rPr>
        <w:t>electro discharge mac</w:t>
      </w:r>
      <w:r w:rsidR="005612E0">
        <w:rPr>
          <w:szCs w:val="24"/>
        </w:rPr>
        <w:t xml:space="preserve">hining (EDM) in the fields like </w:t>
      </w:r>
      <w:r w:rsidR="005612E0" w:rsidRPr="00980166">
        <w:rPr>
          <w:szCs w:val="24"/>
        </w:rPr>
        <w:t xml:space="preserve">automobile, </w:t>
      </w:r>
      <w:proofErr w:type="gramStart"/>
      <w:r w:rsidR="005612E0" w:rsidRPr="00980166">
        <w:rPr>
          <w:szCs w:val="24"/>
        </w:rPr>
        <w:t>aer</w:t>
      </w:r>
      <w:r w:rsidR="005612E0">
        <w:rPr>
          <w:szCs w:val="24"/>
        </w:rPr>
        <w:t>ospace</w:t>
      </w:r>
      <w:proofErr w:type="gramEnd"/>
      <w:r w:rsidR="005612E0">
        <w:rPr>
          <w:szCs w:val="24"/>
        </w:rPr>
        <w:t xml:space="preserve"> and medical industry. In </w:t>
      </w:r>
      <w:r w:rsidR="005612E0" w:rsidRPr="00980166">
        <w:rPr>
          <w:szCs w:val="24"/>
        </w:rPr>
        <w:t>recent year</w:t>
      </w:r>
      <w:r w:rsidR="005612E0">
        <w:rPr>
          <w:szCs w:val="24"/>
        </w:rPr>
        <w:t xml:space="preserve">s, however, EDM has gained more </w:t>
      </w:r>
      <w:r w:rsidR="005612E0" w:rsidRPr="00980166">
        <w:rPr>
          <w:szCs w:val="24"/>
        </w:rPr>
        <w:t>significance in these industries as the usage of difficu</w:t>
      </w:r>
      <w:r w:rsidR="005612E0">
        <w:rPr>
          <w:szCs w:val="24"/>
        </w:rPr>
        <w:t xml:space="preserve">lt-to machine </w:t>
      </w:r>
      <w:r w:rsidR="005612E0" w:rsidRPr="00980166">
        <w:rPr>
          <w:szCs w:val="24"/>
        </w:rPr>
        <w:t>materials including metal matrix composites (MMCs) increased.</w:t>
      </w:r>
      <w:r w:rsidR="005612E0">
        <w:rPr>
          <w:szCs w:val="24"/>
        </w:rPr>
        <w:t xml:space="preserve"> </w:t>
      </w:r>
      <w:r w:rsidR="005612E0" w:rsidRPr="002D051F">
        <w:rPr>
          <w:szCs w:val="24"/>
        </w:rPr>
        <w:t>Machining the MMC by suspen</w:t>
      </w:r>
      <w:r w:rsidR="005612E0">
        <w:rPr>
          <w:szCs w:val="24"/>
        </w:rPr>
        <w:t xml:space="preserve">ding conductive powder particle in the dielectric has shown </w:t>
      </w:r>
      <w:r w:rsidR="005612E0" w:rsidRPr="002D051F">
        <w:rPr>
          <w:szCs w:val="24"/>
        </w:rPr>
        <w:t>improve</w:t>
      </w:r>
      <w:r w:rsidR="005612E0">
        <w:rPr>
          <w:szCs w:val="24"/>
        </w:rPr>
        <w:t xml:space="preserve">ment in productivity as well as </w:t>
      </w:r>
      <w:r w:rsidR="005612E0" w:rsidRPr="002D051F">
        <w:rPr>
          <w:szCs w:val="24"/>
        </w:rPr>
        <w:t>surface qual</w:t>
      </w:r>
      <w:r w:rsidR="005612E0">
        <w:rPr>
          <w:szCs w:val="24"/>
        </w:rPr>
        <w:t xml:space="preserve">ity [7]. </w:t>
      </w:r>
    </w:p>
    <w:p w:rsidR="005612E0" w:rsidRDefault="00D51A69" w:rsidP="005612E0">
      <w:pPr>
        <w:autoSpaceDE w:val="0"/>
        <w:autoSpaceDN w:val="0"/>
        <w:adjustRightInd w:val="0"/>
        <w:rPr>
          <w:szCs w:val="24"/>
        </w:rPr>
      </w:pPr>
      <w:proofErr w:type="spellStart"/>
      <w:r w:rsidRPr="00D51A69">
        <w:rPr>
          <w:b/>
          <w:bCs/>
          <w:szCs w:val="24"/>
        </w:rPr>
        <w:t>Kolli</w:t>
      </w:r>
      <w:proofErr w:type="spellEnd"/>
      <w:r w:rsidRPr="00D51A69">
        <w:rPr>
          <w:b/>
          <w:bCs/>
          <w:szCs w:val="24"/>
        </w:rPr>
        <w:t>, M.</w:t>
      </w:r>
      <w:r w:rsidRPr="00D51A69">
        <w:rPr>
          <w:b/>
          <w:bCs/>
          <w:szCs w:val="24"/>
        </w:rPr>
        <w:t xml:space="preserve"> et. al</w:t>
      </w:r>
      <w:r>
        <w:rPr>
          <w:szCs w:val="24"/>
        </w:rPr>
        <w:t xml:space="preserve"> </w:t>
      </w:r>
      <w:r w:rsidR="005612E0">
        <w:rPr>
          <w:szCs w:val="24"/>
        </w:rPr>
        <w:t xml:space="preserve">Taguchi method was employed to </w:t>
      </w:r>
      <w:r w:rsidR="005612E0" w:rsidRPr="001A2866">
        <w:rPr>
          <w:szCs w:val="24"/>
        </w:rPr>
        <w:t>optimize the surfactant and graphite pow</w:t>
      </w:r>
      <w:r w:rsidR="005612E0">
        <w:rPr>
          <w:szCs w:val="24"/>
        </w:rPr>
        <w:t xml:space="preserve">der concentration </w:t>
      </w:r>
      <w:r w:rsidR="005612E0" w:rsidRPr="001A2866">
        <w:rPr>
          <w:szCs w:val="24"/>
        </w:rPr>
        <w:t>in dielectric fluid for the machining of Ti-6Al-4V using Electrical Discharge Machining (EDM).</w:t>
      </w:r>
      <w:r w:rsidR="005612E0">
        <w:rPr>
          <w:szCs w:val="24"/>
        </w:rPr>
        <w:t xml:space="preserve"> The influence of surfactant and graphite powder mixed EDM of </w:t>
      </w:r>
      <w:r w:rsidR="005612E0" w:rsidRPr="000A5BEC">
        <w:rPr>
          <w:szCs w:val="24"/>
        </w:rPr>
        <w:t>Ti-6Al-4V and also optimizing</w:t>
      </w:r>
      <w:r w:rsidR="005612E0">
        <w:rPr>
          <w:szCs w:val="24"/>
        </w:rPr>
        <w:t xml:space="preserve"> the process parameters such as </w:t>
      </w:r>
      <w:r w:rsidR="005612E0" w:rsidRPr="000A5BEC">
        <w:rPr>
          <w:szCs w:val="24"/>
        </w:rPr>
        <w:t>discharge current, surfactant and powder concentrations</w:t>
      </w:r>
      <w:r w:rsidR="005612E0">
        <w:rPr>
          <w:szCs w:val="24"/>
        </w:rPr>
        <w:t xml:space="preserve"> [8]. </w:t>
      </w:r>
    </w:p>
    <w:p w:rsidR="005612E0" w:rsidRDefault="00D51A69" w:rsidP="005612E0">
      <w:pPr>
        <w:autoSpaceDE w:val="0"/>
        <w:autoSpaceDN w:val="0"/>
        <w:adjustRightInd w:val="0"/>
      </w:pPr>
      <w:r w:rsidRPr="00D51A69">
        <w:rPr>
          <w:b/>
          <w:bCs/>
          <w:szCs w:val="24"/>
        </w:rPr>
        <w:t>Wong, Y.S.</w:t>
      </w:r>
      <w:r w:rsidRPr="00D51A69">
        <w:rPr>
          <w:b/>
          <w:bCs/>
          <w:szCs w:val="24"/>
        </w:rPr>
        <w:t xml:space="preserve"> et. al </w:t>
      </w:r>
      <w:r w:rsidR="005612E0">
        <w:rPr>
          <w:szCs w:val="24"/>
        </w:rPr>
        <w:t xml:space="preserve">In recent years, machining of </w:t>
      </w:r>
      <w:r w:rsidR="005612E0" w:rsidRPr="005A18D2">
        <w:rPr>
          <w:szCs w:val="24"/>
        </w:rPr>
        <w:t>d</w:t>
      </w:r>
      <w:r w:rsidR="005612E0">
        <w:rPr>
          <w:szCs w:val="24"/>
        </w:rPr>
        <w:t xml:space="preserve">ifficult-to-cut materials is an </w:t>
      </w:r>
      <w:r w:rsidR="005612E0" w:rsidRPr="005A18D2">
        <w:rPr>
          <w:szCs w:val="24"/>
        </w:rPr>
        <w:t>important issue in the field</w:t>
      </w:r>
      <w:r w:rsidR="005612E0">
        <w:rPr>
          <w:szCs w:val="24"/>
        </w:rPr>
        <w:t xml:space="preserve"> of manufacturing. Since these difficult </w:t>
      </w:r>
      <w:r w:rsidR="005612E0" w:rsidRPr="005A18D2">
        <w:rPr>
          <w:szCs w:val="24"/>
        </w:rPr>
        <w:t>to-cut materia</w:t>
      </w:r>
      <w:r w:rsidR="005612E0">
        <w:rPr>
          <w:szCs w:val="24"/>
        </w:rPr>
        <w:t xml:space="preserve">ls possess excellent mechanical </w:t>
      </w:r>
      <w:r w:rsidR="005612E0" w:rsidRPr="005A18D2">
        <w:rPr>
          <w:szCs w:val="24"/>
        </w:rPr>
        <w:t xml:space="preserve">properties, which </w:t>
      </w:r>
      <w:r w:rsidR="005612E0">
        <w:rPr>
          <w:szCs w:val="24"/>
        </w:rPr>
        <w:t xml:space="preserve">can be useful in many important </w:t>
      </w:r>
      <w:r w:rsidR="005612E0" w:rsidRPr="005A18D2">
        <w:rPr>
          <w:szCs w:val="24"/>
        </w:rPr>
        <w:t>applications, machining of</w:t>
      </w:r>
      <w:r w:rsidR="005612E0">
        <w:rPr>
          <w:szCs w:val="24"/>
        </w:rPr>
        <w:t xml:space="preserve"> them can </w:t>
      </w:r>
      <w:r>
        <w:rPr>
          <w:szCs w:val="24"/>
        </w:rPr>
        <w:t>open</w:t>
      </w:r>
      <w:r w:rsidR="005612E0">
        <w:rPr>
          <w:szCs w:val="24"/>
        </w:rPr>
        <w:t xml:space="preserve"> opportunities </w:t>
      </w:r>
      <w:r w:rsidR="005612E0" w:rsidRPr="005A18D2">
        <w:rPr>
          <w:szCs w:val="24"/>
        </w:rPr>
        <w:t>of utilizing them comprehensively.</w:t>
      </w:r>
      <w:r w:rsidR="005612E0">
        <w:rPr>
          <w:szCs w:val="24"/>
        </w:rPr>
        <w:t xml:space="preserve"> </w:t>
      </w:r>
      <w:r w:rsidR="005612E0" w:rsidRPr="00B3699F">
        <w:rPr>
          <w:szCs w:val="24"/>
        </w:rPr>
        <w:t>M</w:t>
      </w:r>
      <w:r w:rsidR="005612E0">
        <w:rPr>
          <w:szCs w:val="24"/>
        </w:rPr>
        <w:t xml:space="preserve">icro electro-discharge machining (micro-EDM) </w:t>
      </w:r>
      <w:r w:rsidR="005612E0" w:rsidRPr="00B3699F">
        <w:rPr>
          <w:szCs w:val="24"/>
        </w:rPr>
        <w:t>has become a widely ac</w:t>
      </w:r>
      <w:r w:rsidR="005612E0">
        <w:rPr>
          <w:szCs w:val="24"/>
        </w:rPr>
        <w:t xml:space="preserve">cepted non-traditional material removal process for </w:t>
      </w:r>
      <w:r w:rsidR="005612E0" w:rsidRPr="00B3699F">
        <w:rPr>
          <w:szCs w:val="24"/>
        </w:rPr>
        <w:t xml:space="preserve">machining </w:t>
      </w:r>
      <w:r w:rsidR="005612E0">
        <w:rPr>
          <w:szCs w:val="24"/>
        </w:rPr>
        <w:t xml:space="preserve">difficult-to-cut but conductive materials effectively and </w:t>
      </w:r>
      <w:r w:rsidR="005612E0" w:rsidRPr="00B3699F">
        <w:rPr>
          <w:szCs w:val="24"/>
        </w:rPr>
        <w:t>economically.</w:t>
      </w:r>
      <w:r w:rsidR="005612E0">
        <w:rPr>
          <w:szCs w:val="24"/>
        </w:rPr>
        <w:t xml:space="preserve"> Among the difficult-to cut </w:t>
      </w:r>
      <w:r w:rsidR="005612E0" w:rsidRPr="00A8172F">
        <w:rPr>
          <w:szCs w:val="24"/>
        </w:rPr>
        <w:t>materials, cemented</w:t>
      </w:r>
      <w:r w:rsidR="005612E0">
        <w:rPr>
          <w:szCs w:val="24"/>
        </w:rPr>
        <w:t xml:space="preserve"> carbide (WC-Co) and austenitic </w:t>
      </w:r>
      <w:r w:rsidR="005612E0" w:rsidRPr="00A8172F">
        <w:rPr>
          <w:szCs w:val="24"/>
        </w:rPr>
        <w:t xml:space="preserve">stainless steel (SUS 304) </w:t>
      </w:r>
      <w:r w:rsidR="005612E0" w:rsidRPr="00A8172F">
        <w:rPr>
          <w:szCs w:val="24"/>
        </w:rPr>
        <w:lastRenderedPageBreak/>
        <w:t>are two important materials used exte</w:t>
      </w:r>
      <w:r w:rsidR="005612E0">
        <w:rPr>
          <w:szCs w:val="24"/>
        </w:rPr>
        <w:t xml:space="preserve">nsively in manufacturing because </w:t>
      </w:r>
      <w:r w:rsidR="005612E0" w:rsidRPr="00A8172F">
        <w:rPr>
          <w:szCs w:val="24"/>
        </w:rPr>
        <w:t>of their superior we</w:t>
      </w:r>
      <w:r w:rsidR="005612E0">
        <w:rPr>
          <w:szCs w:val="24"/>
        </w:rPr>
        <w:t xml:space="preserve">ar </w:t>
      </w:r>
      <w:r w:rsidR="005612E0" w:rsidRPr="00A8172F">
        <w:rPr>
          <w:szCs w:val="24"/>
        </w:rPr>
        <w:t>and corrosion resistance</w:t>
      </w:r>
      <w:r w:rsidR="005612E0">
        <w:rPr>
          <w:szCs w:val="24"/>
        </w:rPr>
        <w:t xml:space="preserve">. Therefore, machining of WC-Co and SUS 304 </w:t>
      </w:r>
      <w:r w:rsidR="005612E0" w:rsidRPr="00A8172F">
        <w:rPr>
          <w:szCs w:val="24"/>
        </w:rPr>
        <w:t>has become o</w:t>
      </w:r>
      <w:r w:rsidR="005612E0">
        <w:rPr>
          <w:szCs w:val="24"/>
        </w:rPr>
        <w:t xml:space="preserve">ne of the major concerns of the </w:t>
      </w:r>
      <w:r w:rsidR="005612E0" w:rsidRPr="00A8172F">
        <w:rPr>
          <w:szCs w:val="24"/>
        </w:rPr>
        <w:t>manufacturer for the last few decades</w:t>
      </w:r>
      <w:r w:rsidR="005612E0">
        <w:rPr>
          <w:szCs w:val="24"/>
        </w:rPr>
        <w:t xml:space="preserve">. The </w:t>
      </w:r>
      <w:r w:rsidR="005612E0" w:rsidRPr="008C6A46">
        <w:rPr>
          <w:szCs w:val="24"/>
        </w:rPr>
        <w:t xml:space="preserve">machinability was </w:t>
      </w:r>
      <w:r w:rsidR="005612E0">
        <w:rPr>
          <w:szCs w:val="24"/>
        </w:rPr>
        <w:t xml:space="preserve">evaluated by means of MRR, EWR, </w:t>
      </w:r>
      <w:r w:rsidR="005612E0" w:rsidRPr="008C6A46">
        <w:rPr>
          <w:szCs w:val="24"/>
        </w:rPr>
        <w:t xml:space="preserve">machining </w:t>
      </w:r>
      <w:r w:rsidR="005612E0">
        <w:rPr>
          <w:szCs w:val="24"/>
        </w:rPr>
        <w:t xml:space="preserve">stability, surface quality, and accuracy of the </w:t>
      </w:r>
      <w:r w:rsidR="005612E0" w:rsidRPr="008C6A46">
        <w:rPr>
          <w:szCs w:val="24"/>
        </w:rPr>
        <w:t>machined micro holes</w:t>
      </w:r>
      <w:r w:rsidR="005612E0">
        <w:rPr>
          <w:szCs w:val="24"/>
        </w:rPr>
        <w:t xml:space="preserve"> [9].</w:t>
      </w:r>
      <w:r w:rsidR="005612E0" w:rsidRPr="006A6527">
        <w:t xml:space="preserve"> </w:t>
      </w:r>
    </w:p>
    <w:p w:rsidR="005612E0" w:rsidRDefault="00D51A69" w:rsidP="005612E0">
      <w:pPr>
        <w:autoSpaceDE w:val="0"/>
        <w:autoSpaceDN w:val="0"/>
        <w:adjustRightInd w:val="0"/>
        <w:rPr>
          <w:szCs w:val="24"/>
        </w:rPr>
      </w:pPr>
      <w:r w:rsidRPr="00D51A69">
        <w:rPr>
          <w:b/>
          <w:bCs/>
          <w:szCs w:val="24"/>
        </w:rPr>
        <w:t>K, S., P, C., and Rao</w:t>
      </w:r>
      <w:r w:rsidRPr="00D51A69">
        <w:rPr>
          <w:b/>
          <w:bCs/>
          <w:szCs w:val="24"/>
        </w:rPr>
        <w:t xml:space="preserve"> et. al</w:t>
      </w:r>
      <w:r>
        <w:rPr>
          <w:szCs w:val="24"/>
        </w:rPr>
        <w:t xml:space="preserve"> </w:t>
      </w:r>
      <w:r w:rsidR="005612E0" w:rsidRPr="006A6527">
        <w:rPr>
          <w:szCs w:val="24"/>
        </w:rPr>
        <w:t>The elec</w:t>
      </w:r>
      <w:r w:rsidR="005612E0">
        <w:rPr>
          <w:szCs w:val="24"/>
        </w:rPr>
        <w:t xml:space="preserve">trochemical discharge machining (ECDM) </w:t>
      </w:r>
      <w:r w:rsidR="005612E0" w:rsidRPr="006A6527">
        <w:rPr>
          <w:szCs w:val="24"/>
        </w:rPr>
        <w:t>process has the po</w:t>
      </w:r>
      <w:r w:rsidR="005612E0">
        <w:rPr>
          <w:szCs w:val="24"/>
        </w:rPr>
        <w:t xml:space="preserve">tential to machine electrically </w:t>
      </w:r>
      <w:r w:rsidR="005612E0" w:rsidRPr="006A6527">
        <w:rPr>
          <w:szCs w:val="24"/>
        </w:rPr>
        <w:t xml:space="preserve">non-conductive </w:t>
      </w:r>
      <w:r w:rsidR="005612E0">
        <w:rPr>
          <w:szCs w:val="24"/>
        </w:rPr>
        <w:t xml:space="preserve">high-strength, high-temperature resistant </w:t>
      </w:r>
      <w:r w:rsidR="005612E0" w:rsidRPr="006A6527">
        <w:rPr>
          <w:szCs w:val="24"/>
        </w:rPr>
        <w:t xml:space="preserve">(HSHTR) ceramics, </w:t>
      </w:r>
      <w:r w:rsidR="005612E0">
        <w:rPr>
          <w:szCs w:val="24"/>
        </w:rPr>
        <w:t xml:space="preserve">such as aluminum oxide (Al2O3). To overcome </w:t>
      </w:r>
      <w:r w:rsidR="005612E0" w:rsidRPr="006A6527">
        <w:rPr>
          <w:szCs w:val="24"/>
        </w:rPr>
        <w:t>this problem and to increase</w:t>
      </w:r>
      <w:r w:rsidR="005612E0">
        <w:rPr>
          <w:szCs w:val="24"/>
        </w:rPr>
        <w:t xml:space="preserve"> the volume of material removed </w:t>
      </w:r>
      <w:r w:rsidR="005612E0" w:rsidRPr="006A6527">
        <w:rPr>
          <w:szCs w:val="24"/>
        </w:rPr>
        <w:t>during d</w:t>
      </w:r>
      <w:r w:rsidR="005612E0">
        <w:rPr>
          <w:szCs w:val="24"/>
        </w:rPr>
        <w:t xml:space="preserve">rilling </w:t>
      </w:r>
      <w:r w:rsidR="005612E0" w:rsidRPr="006A6527">
        <w:rPr>
          <w:szCs w:val="24"/>
        </w:rPr>
        <w:t>operations o</w:t>
      </w:r>
      <w:r w:rsidR="005612E0">
        <w:rPr>
          <w:szCs w:val="24"/>
        </w:rPr>
        <w:t xml:space="preserve">n Al2O3, two different types of </w:t>
      </w:r>
      <w:r w:rsidR="005612E0" w:rsidRPr="006A6527">
        <w:rPr>
          <w:szCs w:val="24"/>
        </w:rPr>
        <w:t>tool configurations,</w:t>
      </w:r>
      <w:r w:rsidR="005612E0">
        <w:rPr>
          <w:szCs w:val="24"/>
        </w:rPr>
        <w:t xml:space="preserve"> i.e., a spring-fed cylindrical hollow </w:t>
      </w:r>
      <w:r w:rsidR="005612E0" w:rsidRPr="006A6527">
        <w:rPr>
          <w:szCs w:val="24"/>
        </w:rPr>
        <w:t>brass tool as a stationary electro</w:t>
      </w:r>
      <w:r w:rsidR="005612E0">
        <w:rPr>
          <w:szCs w:val="24"/>
        </w:rPr>
        <w:t xml:space="preserve">de and a spring-fed cylindrical </w:t>
      </w:r>
      <w:r w:rsidR="005612E0" w:rsidRPr="006A6527">
        <w:rPr>
          <w:szCs w:val="24"/>
        </w:rPr>
        <w:t>abrasive tool as a ro</w:t>
      </w:r>
      <w:r w:rsidR="005612E0">
        <w:rPr>
          <w:szCs w:val="24"/>
        </w:rPr>
        <w:t>tary electrode, were considered [10].</w:t>
      </w:r>
    </w:p>
    <w:p w:rsidR="006B146A" w:rsidRDefault="006B146A" w:rsidP="005612E0">
      <w:pPr>
        <w:autoSpaceDE w:val="0"/>
        <w:autoSpaceDN w:val="0"/>
        <w:adjustRightInd w:val="0"/>
        <w:rPr>
          <w:b/>
          <w:bCs/>
          <w:sz w:val="28"/>
          <w:szCs w:val="28"/>
        </w:rPr>
      </w:pPr>
      <w:r w:rsidRPr="006B146A">
        <w:rPr>
          <w:b/>
          <w:bCs/>
          <w:sz w:val="28"/>
          <w:szCs w:val="28"/>
        </w:rPr>
        <w:t>RESULTS AND DISCUSSION</w:t>
      </w:r>
    </w:p>
    <w:p w:rsidR="006B146A" w:rsidRDefault="006B146A" w:rsidP="006B146A">
      <w:pPr>
        <w:rPr>
          <w:rFonts w:eastAsia="Times New Roman"/>
          <w:szCs w:val="24"/>
        </w:rPr>
      </w:pPr>
      <w:bookmarkStart w:id="2" w:name="_Hlk121999192"/>
      <w:r w:rsidRPr="00E410B5">
        <w:rPr>
          <w:rFonts w:eastAsia="Times New Roman"/>
          <w:szCs w:val="24"/>
        </w:rPr>
        <w:t>Experimental results corresponding to individual and multi response optimization for Monel K-500 in this chapter. The plots between the control parameters and response parameters have been obtained using Minitab 16 software.</w:t>
      </w:r>
      <w:r>
        <w:rPr>
          <w:rFonts w:eastAsia="Times New Roman"/>
          <w:szCs w:val="24"/>
        </w:rPr>
        <w:t xml:space="preserve"> As shown in figure 2</w:t>
      </w:r>
      <w:r w:rsidR="002C5C09">
        <w:rPr>
          <w:rFonts w:eastAsia="Times New Roman"/>
          <w:szCs w:val="24"/>
        </w:rPr>
        <w:t xml:space="preserve"> and table 1</w:t>
      </w:r>
      <w:r>
        <w:rPr>
          <w:rFonts w:eastAsia="Times New Roman"/>
          <w:szCs w:val="24"/>
        </w:rPr>
        <w:t>.</w:t>
      </w:r>
    </w:p>
    <w:p w:rsidR="006B146A" w:rsidRDefault="006B146A" w:rsidP="006B146A">
      <w:pPr>
        <w:pStyle w:val="Heading3"/>
        <w:numPr>
          <w:ilvl w:val="0"/>
          <w:numId w:val="0"/>
        </w:numPr>
        <w:spacing w:before="0" w:after="0"/>
        <w:ind w:left="720" w:hanging="720"/>
        <w:jc w:val="left"/>
      </w:pPr>
      <w:bookmarkStart w:id="3" w:name="_Toc452966901"/>
      <w:bookmarkEnd w:id="2"/>
      <w:r w:rsidRPr="00C10360">
        <w:t>Variation of MRR with Control Parameters</w:t>
      </w:r>
      <w:bookmarkEnd w:id="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1134"/>
        <w:gridCol w:w="1440"/>
        <w:gridCol w:w="1440"/>
      </w:tblGrid>
      <w:tr w:rsidR="006B146A" w:rsidRPr="00622A65" w:rsidTr="008F3405">
        <w:trPr>
          <w:trHeight w:val="282"/>
          <w:jc w:val="center"/>
        </w:trPr>
        <w:tc>
          <w:tcPr>
            <w:tcW w:w="2394" w:type="dxa"/>
            <w:shd w:val="clear" w:color="auto" w:fill="auto"/>
          </w:tcPr>
          <w:p w:rsidR="006B146A" w:rsidRPr="000414D9" w:rsidRDefault="006B146A" w:rsidP="008F3405">
            <w:pPr>
              <w:jc w:val="center"/>
              <w:rPr>
                <w:b/>
                <w:szCs w:val="24"/>
              </w:rPr>
            </w:pPr>
            <w:bookmarkStart w:id="4" w:name="_Hlk121999291"/>
            <w:r w:rsidRPr="000414D9">
              <w:rPr>
                <w:b/>
                <w:szCs w:val="24"/>
              </w:rPr>
              <w:t>Control Parameter</w:t>
            </w:r>
          </w:p>
        </w:tc>
        <w:tc>
          <w:tcPr>
            <w:tcW w:w="1134" w:type="dxa"/>
            <w:shd w:val="clear" w:color="auto" w:fill="auto"/>
          </w:tcPr>
          <w:p w:rsidR="006B146A" w:rsidRPr="000414D9" w:rsidRDefault="006B146A" w:rsidP="008F3405">
            <w:pPr>
              <w:jc w:val="center"/>
              <w:rPr>
                <w:b/>
                <w:szCs w:val="24"/>
              </w:rPr>
            </w:pPr>
            <w:r w:rsidRPr="000414D9">
              <w:rPr>
                <w:b/>
                <w:szCs w:val="24"/>
              </w:rPr>
              <w:t>Level-1</w:t>
            </w:r>
          </w:p>
        </w:tc>
        <w:tc>
          <w:tcPr>
            <w:tcW w:w="1440" w:type="dxa"/>
            <w:shd w:val="clear" w:color="auto" w:fill="auto"/>
          </w:tcPr>
          <w:p w:rsidR="006B146A" w:rsidRPr="000414D9" w:rsidRDefault="006B146A" w:rsidP="008F3405">
            <w:pPr>
              <w:jc w:val="center"/>
              <w:rPr>
                <w:b/>
                <w:szCs w:val="24"/>
              </w:rPr>
            </w:pPr>
            <w:r w:rsidRPr="000414D9">
              <w:rPr>
                <w:b/>
                <w:szCs w:val="24"/>
              </w:rPr>
              <w:t>Level-2</w:t>
            </w:r>
          </w:p>
        </w:tc>
        <w:tc>
          <w:tcPr>
            <w:tcW w:w="1440" w:type="dxa"/>
            <w:shd w:val="clear" w:color="auto" w:fill="auto"/>
          </w:tcPr>
          <w:p w:rsidR="006B146A" w:rsidRPr="000414D9" w:rsidRDefault="006B146A" w:rsidP="008F3405">
            <w:pPr>
              <w:jc w:val="center"/>
              <w:rPr>
                <w:b/>
                <w:szCs w:val="24"/>
              </w:rPr>
            </w:pPr>
            <w:r w:rsidRPr="000414D9">
              <w:rPr>
                <w:b/>
                <w:szCs w:val="24"/>
              </w:rPr>
              <w:t>Level-3</w:t>
            </w:r>
          </w:p>
        </w:tc>
      </w:tr>
      <w:tr w:rsidR="006B146A" w:rsidRPr="00622A65" w:rsidTr="008F3405">
        <w:trPr>
          <w:trHeight w:val="282"/>
          <w:jc w:val="center"/>
        </w:trPr>
        <w:tc>
          <w:tcPr>
            <w:tcW w:w="2394" w:type="dxa"/>
            <w:shd w:val="clear" w:color="auto" w:fill="auto"/>
          </w:tcPr>
          <w:p w:rsidR="006B146A" w:rsidRPr="000414D9" w:rsidRDefault="006B146A" w:rsidP="008F3405">
            <w:pPr>
              <w:jc w:val="center"/>
              <w:rPr>
                <w:szCs w:val="24"/>
              </w:rPr>
            </w:pPr>
            <w:r w:rsidRPr="000414D9">
              <w:rPr>
                <w:szCs w:val="24"/>
              </w:rPr>
              <w:t>V</w:t>
            </w:r>
          </w:p>
        </w:tc>
        <w:tc>
          <w:tcPr>
            <w:tcW w:w="1134" w:type="dxa"/>
            <w:shd w:val="clear" w:color="auto" w:fill="auto"/>
          </w:tcPr>
          <w:p w:rsidR="006B146A" w:rsidRPr="000414D9" w:rsidRDefault="006B146A" w:rsidP="008F3405">
            <w:pPr>
              <w:jc w:val="center"/>
              <w:rPr>
                <w:szCs w:val="24"/>
              </w:rPr>
            </w:pPr>
            <w:r w:rsidRPr="000414D9">
              <w:rPr>
                <w:szCs w:val="24"/>
              </w:rPr>
              <w:t>-24.37</w:t>
            </w:r>
          </w:p>
        </w:tc>
        <w:tc>
          <w:tcPr>
            <w:tcW w:w="1440" w:type="dxa"/>
            <w:shd w:val="clear" w:color="auto" w:fill="auto"/>
          </w:tcPr>
          <w:p w:rsidR="006B146A" w:rsidRPr="000414D9" w:rsidRDefault="006B146A" w:rsidP="008F3405">
            <w:pPr>
              <w:jc w:val="center"/>
              <w:rPr>
                <w:szCs w:val="24"/>
              </w:rPr>
            </w:pPr>
            <w:r w:rsidRPr="000414D9">
              <w:rPr>
                <w:szCs w:val="24"/>
              </w:rPr>
              <w:t>-21.63*</w:t>
            </w:r>
          </w:p>
        </w:tc>
        <w:tc>
          <w:tcPr>
            <w:tcW w:w="1440" w:type="dxa"/>
            <w:shd w:val="clear" w:color="auto" w:fill="auto"/>
          </w:tcPr>
          <w:p w:rsidR="006B146A" w:rsidRPr="000414D9" w:rsidRDefault="006B146A" w:rsidP="008F3405">
            <w:pPr>
              <w:jc w:val="center"/>
              <w:rPr>
                <w:szCs w:val="24"/>
              </w:rPr>
            </w:pPr>
            <w:r w:rsidRPr="000414D9">
              <w:rPr>
                <w:szCs w:val="24"/>
              </w:rPr>
              <w:t>-</w:t>
            </w:r>
          </w:p>
        </w:tc>
      </w:tr>
      <w:tr w:rsidR="006B146A" w:rsidRPr="00622A65" w:rsidTr="008F3405">
        <w:trPr>
          <w:trHeight w:val="282"/>
          <w:jc w:val="center"/>
        </w:trPr>
        <w:tc>
          <w:tcPr>
            <w:tcW w:w="2394" w:type="dxa"/>
            <w:shd w:val="clear" w:color="auto" w:fill="auto"/>
          </w:tcPr>
          <w:p w:rsidR="006B146A" w:rsidRPr="000414D9" w:rsidRDefault="006B146A" w:rsidP="008F3405">
            <w:pPr>
              <w:jc w:val="center"/>
              <w:rPr>
                <w:szCs w:val="24"/>
              </w:rPr>
            </w:pPr>
            <w:r w:rsidRPr="000414D9">
              <w:rPr>
                <w:szCs w:val="24"/>
              </w:rPr>
              <w:t>I</w:t>
            </w:r>
          </w:p>
        </w:tc>
        <w:tc>
          <w:tcPr>
            <w:tcW w:w="1134" w:type="dxa"/>
            <w:shd w:val="clear" w:color="auto" w:fill="auto"/>
          </w:tcPr>
          <w:p w:rsidR="006B146A" w:rsidRPr="000414D9" w:rsidRDefault="006B146A" w:rsidP="008F3405">
            <w:pPr>
              <w:jc w:val="center"/>
              <w:rPr>
                <w:szCs w:val="24"/>
              </w:rPr>
            </w:pPr>
            <w:r w:rsidRPr="000414D9">
              <w:rPr>
                <w:szCs w:val="24"/>
              </w:rPr>
              <w:t>-25.55</w:t>
            </w:r>
          </w:p>
        </w:tc>
        <w:tc>
          <w:tcPr>
            <w:tcW w:w="1440" w:type="dxa"/>
            <w:shd w:val="clear" w:color="auto" w:fill="auto"/>
          </w:tcPr>
          <w:p w:rsidR="006B146A" w:rsidRPr="000414D9" w:rsidRDefault="006B146A" w:rsidP="008F3405">
            <w:pPr>
              <w:jc w:val="center"/>
              <w:rPr>
                <w:szCs w:val="24"/>
              </w:rPr>
            </w:pPr>
            <w:r w:rsidRPr="000414D9">
              <w:rPr>
                <w:szCs w:val="24"/>
              </w:rPr>
              <w:t>-22.37</w:t>
            </w:r>
          </w:p>
        </w:tc>
        <w:tc>
          <w:tcPr>
            <w:tcW w:w="1440" w:type="dxa"/>
            <w:shd w:val="clear" w:color="auto" w:fill="auto"/>
          </w:tcPr>
          <w:p w:rsidR="006B146A" w:rsidRPr="000414D9" w:rsidRDefault="006B146A" w:rsidP="008F3405">
            <w:pPr>
              <w:jc w:val="center"/>
              <w:rPr>
                <w:szCs w:val="24"/>
              </w:rPr>
            </w:pPr>
            <w:r w:rsidRPr="000414D9">
              <w:rPr>
                <w:szCs w:val="24"/>
              </w:rPr>
              <w:t>-21.09*</w:t>
            </w:r>
          </w:p>
        </w:tc>
      </w:tr>
      <w:bookmarkStart w:id="5" w:name="_Hlk121999273"/>
      <w:tr w:rsidR="006B146A" w:rsidRPr="00622A65" w:rsidTr="008F3405">
        <w:trPr>
          <w:trHeight w:val="282"/>
          <w:jc w:val="center"/>
        </w:trPr>
        <w:tc>
          <w:tcPr>
            <w:tcW w:w="2394" w:type="dxa"/>
            <w:shd w:val="clear" w:color="auto" w:fill="auto"/>
          </w:tcPr>
          <w:p w:rsidR="006B146A" w:rsidRPr="006B146A" w:rsidRDefault="006B146A" w:rsidP="008F3405">
            <w:pPr>
              <w:jc w:val="center"/>
              <w:rPr>
                <w:szCs w:val="24"/>
              </w:rPr>
            </w:pPr>
            <m:oMathPara>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ON</m:t>
                    </m:r>
                  </m:sub>
                </m:sSub>
              </m:oMath>
            </m:oMathPara>
          </w:p>
        </w:tc>
        <w:tc>
          <w:tcPr>
            <w:tcW w:w="1134" w:type="dxa"/>
            <w:shd w:val="clear" w:color="auto" w:fill="auto"/>
          </w:tcPr>
          <w:p w:rsidR="006B146A" w:rsidRPr="000414D9" w:rsidRDefault="006B146A" w:rsidP="008F3405">
            <w:pPr>
              <w:jc w:val="center"/>
              <w:rPr>
                <w:szCs w:val="24"/>
              </w:rPr>
            </w:pPr>
            <w:r w:rsidRPr="000414D9">
              <w:rPr>
                <w:szCs w:val="24"/>
              </w:rPr>
              <w:t>-23.96</w:t>
            </w:r>
          </w:p>
        </w:tc>
        <w:tc>
          <w:tcPr>
            <w:tcW w:w="1440" w:type="dxa"/>
            <w:shd w:val="clear" w:color="auto" w:fill="auto"/>
          </w:tcPr>
          <w:p w:rsidR="006B146A" w:rsidRPr="000414D9" w:rsidRDefault="006B146A" w:rsidP="008F3405">
            <w:pPr>
              <w:jc w:val="center"/>
              <w:rPr>
                <w:szCs w:val="24"/>
              </w:rPr>
            </w:pPr>
            <w:r w:rsidRPr="000414D9">
              <w:rPr>
                <w:szCs w:val="24"/>
              </w:rPr>
              <w:t>-21.93*</w:t>
            </w:r>
          </w:p>
        </w:tc>
        <w:tc>
          <w:tcPr>
            <w:tcW w:w="1440" w:type="dxa"/>
            <w:shd w:val="clear" w:color="auto" w:fill="auto"/>
          </w:tcPr>
          <w:p w:rsidR="006B146A" w:rsidRPr="000414D9" w:rsidRDefault="006B146A" w:rsidP="008F3405">
            <w:pPr>
              <w:jc w:val="center"/>
              <w:rPr>
                <w:szCs w:val="24"/>
              </w:rPr>
            </w:pPr>
            <w:r w:rsidRPr="000414D9">
              <w:rPr>
                <w:szCs w:val="24"/>
              </w:rPr>
              <w:t>-23.11</w:t>
            </w:r>
          </w:p>
        </w:tc>
      </w:tr>
      <w:bookmarkEnd w:id="5"/>
      <w:tr w:rsidR="006B146A" w:rsidRPr="00622A65" w:rsidTr="008F3405">
        <w:trPr>
          <w:trHeight w:val="282"/>
          <w:jc w:val="center"/>
        </w:trPr>
        <w:tc>
          <w:tcPr>
            <w:tcW w:w="2394" w:type="dxa"/>
            <w:shd w:val="clear" w:color="auto" w:fill="auto"/>
          </w:tcPr>
          <w:p w:rsidR="006B146A" w:rsidRPr="006B146A" w:rsidRDefault="006B146A" w:rsidP="008F3405">
            <w:pPr>
              <w:jc w:val="center"/>
              <w:rPr>
                <w:szCs w:val="24"/>
              </w:rPr>
            </w:pPr>
            <m:oMathPara>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OFF</m:t>
                    </m:r>
                  </m:sub>
                </m:sSub>
              </m:oMath>
            </m:oMathPara>
          </w:p>
        </w:tc>
        <w:tc>
          <w:tcPr>
            <w:tcW w:w="1134" w:type="dxa"/>
            <w:shd w:val="clear" w:color="auto" w:fill="auto"/>
          </w:tcPr>
          <w:p w:rsidR="006B146A" w:rsidRPr="000414D9" w:rsidRDefault="006B146A" w:rsidP="008F3405">
            <w:pPr>
              <w:jc w:val="center"/>
              <w:rPr>
                <w:szCs w:val="24"/>
              </w:rPr>
            </w:pPr>
            <w:r w:rsidRPr="000414D9">
              <w:rPr>
                <w:szCs w:val="24"/>
              </w:rPr>
              <w:t>-21.05*</w:t>
            </w:r>
          </w:p>
        </w:tc>
        <w:tc>
          <w:tcPr>
            <w:tcW w:w="1440" w:type="dxa"/>
            <w:shd w:val="clear" w:color="auto" w:fill="auto"/>
          </w:tcPr>
          <w:p w:rsidR="006B146A" w:rsidRPr="000414D9" w:rsidRDefault="006B146A" w:rsidP="008F3405">
            <w:pPr>
              <w:jc w:val="center"/>
              <w:rPr>
                <w:szCs w:val="24"/>
              </w:rPr>
            </w:pPr>
            <w:r w:rsidRPr="000414D9">
              <w:rPr>
                <w:szCs w:val="24"/>
              </w:rPr>
              <w:t>-22.19</w:t>
            </w:r>
          </w:p>
        </w:tc>
        <w:tc>
          <w:tcPr>
            <w:tcW w:w="1440" w:type="dxa"/>
            <w:shd w:val="clear" w:color="auto" w:fill="auto"/>
          </w:tcPr>
          <w:p w:rsidR="006B146A" w:rsidRPr="000414D9" w:rsidRDefault="006B146A" w:rsidP="008F3405">
            <w:pPr>
              <w:jc w:val="center"/>
              <w:rPr>
                <w:szCs w:val="24"/>
              </w:rPr>
            </w:pPr>
            <w:r w:rsidRPr="000414D9">
              <w:rPr>
                <w:szCs w:val="24"/>
              </w:rPr>
              <w:t>-22.17</w:t>
            </w:r>
          </w:p>
        </w:tc>
      </w:tr>
      <w:tr w:rsidR="006B146A" w:rsidRPr="00622A65" w:rsidTr="008F3405">
        <w:trPr>
          <w:trHeight w:val="282"/>
          <w:jc w:val="center"/>
        </w:trPr>
        <w:tc>
          <w:tcPr>
            <w:tcW w:w="2394" w:type="dxa"/>
            <w:shd w:val="clear" w:color="auto" w:fill="auto"/>
          </w:tcPr>
          <w:p w:rsidR="006B146A" w:rsidRPr="006B146A" w:rsidRDefault="006B146A" w:rsidP="008F3405">
            <w:pPr>
              <w:jc w:val="center"/>
              <w:rPr>
                <w:szCs w:val="24"/>
              </w:rPr>
            </w:pPr>
            <m:oMathPara>
              <m:oMath>
                <m:sSub>
                  <m:sSubPr>
                    <m:ctrlPr>
                      <w:rPr>
                        <w:rFonts w:ascii="Cambria Math" w:hAnsi="Cambria Math"/>
                        <w:szCs w:val="24"/>
                      </w:rPr>
                    </m:ctrlPr>
                  </m:sSubPr>
                  <m:e>
                    <m:r>
                      <m:rPr>
                        <m:sty m:val="p"/>
                      </m:rPr>
                      <w:rPr>
                        <w:rFonts w:ascii="Cambria Math"/>
                        <w:szCs w:val="24"/>
                      </w:rPr>
                      <m:t>P</m:t>
                    </m:r>
                  </m:e>
                  <m:sub>
                    <m:r>
                      <m:rPr>
                        <m:sty m:val="p"/>
                      </m:rPr>
                      <w:rPr>
                        <w:rFonts w:ascii="Cambria Math"/>
                        <w:szCs w:val="24"/>
                      </w:rPr>
                      <m:t>D</m:t>
                    </m:r>
                  </m:sub>
                </m:sSub>
              </m:oMath>
            </m:oMathPara>
          </w:p>
        </w:tc>
        <w:tc>
          <w:tcPr>
            <w:tcW w:w="1134" w:type="dxa"/>
            <w:shd w:val="clear" w:color="auto" w:fill="auto"/>
          </w:tcPr>
          <w:p w:rsidR="006B146A" w:rsidRPr="000414D9" w:rsidRDefault="006B146A" w:rsidP="008F3405">
            <w:pPr>
              <w:jc w:val="center"/>
              <w:rPr>
                <w:szCs w:val="24"/>
              </w:rPr>
            </w:pPr>
            <w:r w:rsidRPr="000414D9">
              <w:rPr>
                <w:szCs w:val="24"/>
              </w:rPr>
              <w:t>-20.04*</w:t>
            </w:r>
          </w:p>
        </w:tc>
        <w:tc>
          <w:tcPr>
            <w:tcW w:w="1440" w:type="dxa"/>
            <w:shd w:val="clear" w:color="auto" w:fill="auto"/>
          </w:tcPr>
          <w:p w:rsidR="006B146A" w:rsidRPr="000414D9" w:rsidRDefault="006B146A" w:rsidP="008F3405">
            <w:pPr>
              <w:jc w:val="center"/>
              <w:rPr>
                <w:szCs w:val="24"/>
              </w:rPr>
            </w:pPr>
            <w:r w:rsidRPr="000414D9">
              <w:rPr>
                <w:szCs w:val="24"/>
              </w:rPr>
              <w:t>-22.17</w:t>
            </w:r>
          </w:p>
        </w:tc>
        <w:tc>
          <w:tcPr>
            <w:tcW w:w="1440" w:type="dxa"/>
            <w:shd w:val="clear" w:color="auto" w:fill="auto"/>
          </w:tcPr>
          <w:p w:rsidR="006B146A" w:rsidRPr="000414D9" w:rsidRDefault="006B146A" w:rsidP="008F3405">
            <w:pPr>
              <w:jc w:val="center"/>
              <w:rPr>
                <w:szCs w:val="24"/>
              </w:rPr>
            </w:pPr>
            <w:r w:rsidRPr="000414D9">
              <w:rPr>
                <w:szCs w:val="24"/>
              </w:rPr>
              <w:t>-26.79</w:t>
            </w:r>
          </w:p>
        </w:tc>
      </w:tr>
    </w:tbl>
    <w:p w:rsidR="000A177F" w:rsidRDefault="000A177F" w:rsidP="006B146A">
      <w:pPr>
        <w:autoSpaceDE w:val="0"/>
        <w:autoSpaceDN w:val="0"/>
        <w:adjustRightInd w:val="0"/>
        <w:jc w:val="center"/>
        <w:rPr>
          <w:noProof/>
          <w:color w:val="000000"/>
          <w:sz w:val="20"/>
          <w:szCs w:val="20"/>
        </w:rPr>
      </w:pPr>
      <w:bookmarkStart w:id="6" w:name="_Hlk121999324"/>
      <w:bookmarkEnd w:id="4"/>
    </w:p>
    <w:p w:rsidR="006B146A" w:rsidRPr="006B146A" w:rsidRDefault="006B146A" w:rsidP="006B146A">
      <w:pPr>
        <w:autoSpaceDE w:val="0"/>
        <w:autoSpaceDN w:val="0"/>
        <w:adjustRightInd w:val="0"/>
        <w:jc w:val="center"/>
        <w:rPr>
          <w:b/>
          <w:bCs/>
          <w:sz w:val="28"/>
          <w:szCs w:val="28"/>
        </w:rPr>
      </w:pPr>
      <w:r w:rsidRPr="005C448D">
        <w:rPr>
          <w:noProof/>
          <w:color w:val="000000"/>
          <w:sz w:val="20"/>
          <w:szCs w:val="20"/>
        </w:rPr>
        <w:drawing>
          <wp:inline distT="0" distB="0" distL="0" distR="0">
            <wp:extent cx="4053840" cy="210312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53840" cy="2103120"/>
                    </a:xfrm>
                    <a:prstGeom prst="rect">
                      <a:avLst/>
                    </a:prstGeom>
                    <a:noFill/>
                    <a:ln>
                      <a:noFill/>
                    </a:ln>
                  </pic:spPr>
                </pic:pic>
              </a:graphicData>
            </a:graphic>
          </wp:inline>
        </w:drawing>
      </w:r>
      <w:bookmarkEnd w:id="6"/>
    </w:p>
    <w:p w:rsidR="006B146A" w:rsidRDefault="006B146A" w:rsidP="006B146A">
      <w:pPr>
        <w:pStyle w:val="Title"/>
      </w:pPr>
      <w:bookmarkStart w:id="7" w:name="_Toc453393058"/>
      <w:r>
        <w:t>Fig.</w:t>
      </w:r>
      <w:r>
        <w:t xml:space="preserve">2 </w:t>
      </w:r>
      <w:r w:rsidRPr="00C10360">
        <w:t>SNR plot for MRR</w:t>
      </w:r>
      <w:bookmarkEnd w:id="7"/>
    </w:p>
    <w:tbl>
      <w:tblPr>
        <w:tblpPr w:leftFromText="180" w:rightFromText="180" w:horzAnchor="margin" w:tblpXSpec="center" w:tblpY="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530"/>
        <w:gridCol w:w="1800"/>
        <w:gridCol w:w="1530"/>
        <w:gridCol w:w="1890"/>
      </w:tblGrid>
      <w:tr w:rsidR="006B146A" w:rsidRPr="00A93B0B" w:rsidTr="008F3405">
        <w:trPr>
          <w:trHeight w:val="890"/>
        </w:trPr>
        <w:tc>
          <w:tcPr>
            <w:tcW w:w="1458" w:type="dxa"/>
            <w:shd w:val="clear" w:color="auto" w:fill="auto"/>
          </w:tcPr>
          <w:p w:rsidR="006B146A" w:rsidRDefault="006B146A" w:rsidP="008F3405">
            <w:pPr>
              <w:spacing w:line="600" w:lineRule="auto"/>
              <w:jc w:val="center"/>
              <w:rPr>
                <w:b/>
                <w:szCs w:val="24"/>
              </w:rPr>
            </w:pPr>
            <w:r>
              <w:rPr>
                <w:b/>
                <w:szCs w:val="24"/>
              </w:rPr>
              <w:lastRenderedPageBreak/>
              <w:t>Control</w:t>
            </w:r>
          </w:p>
          <w:p w:rsidR="006B146A" w:rsidRPr="000414D9" w:rsidRDefault="006B146A" w:rsidP="008F3405">
            <w:pPr>
              <w:spacing w:line="600" w:lineRule="auto"/>
              <w:jc w:val="center"/>
              <w:rPr>
                <w:b/>
                <w:szCs w:val="24"/>
              </w:rPr>
            </w:pPr>
            <w:r w:rsidRPr="000414D9">
              <w:rPr>
                <w:b/>
                <w:szCs w:val="24"/>
              </w:rPr>
              <w:t>Parameters</w:t>
            </w:r>
          </w:p>
        </w:tc>
        <w:tc>
          <w:tcPr>
            <w:tcW w:w="1530" w:type="dxa"/>
            <w:shd w:val="clear" w:color="auto" w:fill="auto"/>
          </w:tcPr>
          <w:p w:rsidR="006B146A" w:rsidRPr="000414D9" w:rsidRDefault="006B146A" w:rsidP="008F3405">
            <w:pPr>
              <w:spacing w:line="600" w:lineRule="auto"/>
              <w:jc w:val="center"/>
              <w:rPr>
                <w:b/>
                <w:szCs w:val="24"/>
              </w:rPr>
            </w:pPr>
            <w:r w:rsidRPr="000414D9">
              <w:rPr>
                <w:b/>
                <w:szCs w:val="24"/>
              </w:rPr>
              <w:t>Degree of Freedom</w:t>
            </w:r>
          </w:p>
        </w:tc>
        <w:tc>
          <w:tcPr>
            <w:tcW w:w="1800" w:type="dxa"/>
            <w:shd w:val="clear" w:color="auto" w:fill="auto"/>
          </w:tcPr>
          <w:p w:rsidR="006B146A" w:rsidRPr="000414D9" w:rsidRDefault="006B146A" w:rsidP="008F3405">
            <w:pPr>
              <w:spacing w:line="600" w:lineRule="auto"/>
              <w:jc w:val="center"/>
              <w:rPr>
                <w:b/>
                <w:szCs w:val="24"/>
              </w:rPr>
            </w:pPr>
            <w:r w:rsidRPr="000414D9">
              <w:rPr>
                <w:b/>
                <w:szCs w:val="24"/>
              </w:rPr>
              <w:t>Sum of Square</w:t>
            </w:r>
          </w:p>
        </w:tc>
        <w:tc>
          <w:tcPr>
            <w:tcW w:w="1530" w:type="dxa"/>
            <w:shd w:val="clear" w:color="auto" w:fill="auto"/>
          </w:tcPr>
          <w:p w:rsidR="006B146A" w:rsidRPr="000414D9" w:rsidRDefault="006B146A" w:rsidP="008F3405">
            <w:pPr>
              <w:spacing w:line="600" w:lineRule="auto"/>
              <w:jc w:val="center"/>
              <w:rPr>
                <w:b/>
                <w:szCs w:val="24"/>
              </w:rPr>
            </w:pPr>
            <w:r w:rsidRPr="000414D9">
              <w:rPr>
                <w:b/>
                <w:szCs w:val="24"/>
              </w:rPr>
              <w:t>Variance</w:t>
            </w:r>
          </w:p>
        </w:tc>
        <w:tc>
          <w:tcPr>
            <w:tcW w:w="1890" w:type="dxa"/>
            <w:shd w:val="clear" w:color="auto" w:fill="auto"/>
          </w:tcPr>
          <w:p w:rsidR="006B146A" w:rsidRPr="000414D9" w:rsidRDefault="006B146A" w:rsidP="008F3405">
            <w:pPr>
              <w:spacing w:line="600" w:lineRule="auto"/>
              <w:jc w:val="center"/>
              <w:rPr>
                <w:b/>
                <w:szCs w:val="24"/>
              </w:rPr>
            </w:pPr>
            <w:r w:rsidRPr="000414D9">
              <w:rPr>
                <w:b/>
                <w:szCs w:val="24"/>
              </w:rPr>
              <w:t>Percentage of Contribution</w:t>
            </w:r>
          </w:p>
        </w:tc>
      </w:tr>
      <w:tr w:rsidR="006B146A" w:rsidRPr="00A93B0B" w:rsidTr="008F3405">
        <w:tc>
          <w:tcPr>
            <w:tcW w:w="1458" w:type="dxa"/>
            <w:shd w:val="clear" w:color="auto" w:fill="auto"/>
          </w:tcPr>
          <w:p w:rsidR="006B146A" w:rsidRPr="000414D9" w:rsidRDefault="006B146A" w:rsidP="008F3405">
            <w:pPr>
              <w:spacing w:line="600" w:lineRule="auto"/>
              <w:jc w:val="center"/>
              <w:rPr>
                <w:szCs w:val="24"/>
              </w:rPr>
            </w:pPr>
            <w:r w:rsidRPr="000414D9">
              <w:rPr>
                <w:szCs w:val="24"/>
              </w:rPr>
              <w:t>V</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1</w:t>
            </w:r>
          </w:p>
        </w:tc>
        <w:tc>
          <w:tcPr>
            <w:tcW w:w="1800" w:type="dxa"/>
            <w:shd w:val="clear" w:color="auto" w:fill="auto"/>
          </w:tcPr>
          <w:p w:rsidR="006B146A" w:rsidRPr="000414D9" w:rsidRDefault="006B146A" w:rsidP="008F3405">
            <w:pPr>
              <w:spacing w:line="600" w:lineRule="auto"/>
              <w:jc w:val="center"/>
              <w:rPr>
                <w:szCs w:val="24"/>
              </w:rPr>
            </w:pPr>
            <w:r w:rsidRPr="000414D9">
              <w:rPr>
                <w:szCs w:val="24"/>
              </w:rPr>
              <w:t>0.002655</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0.002655</w:t>
            </w:r>
          </w:p>
        </w:tc>
        <w:tc>
          <w:tcPr>
            <w:tcW w:w="1890" w:type="dxa"/>
            <w:shd w:val="clear" w:color="auto" w:fill="auto"/>
          </w:tcPr>
          <w:p w:rsidR="006B146A" w:rsidRPr="000414D9" w:rsidRDefault="006B146A" w:rsidP="008F3405">
            <w:pPr>
              <w:spacing w:line="600" w:lineRule="auto"/>
              <w:jc w:val="center"/>
              <w:rPr>
                <w:szCs w:val="24"/>
              </w:rPr>
            </w:pPr>
            <w:r>
              <w:rPr>
                <w:szCs w:val="24"/>
              </w:rPr>
              <w:t>0.05</w:t>
            </w:r>
          </w:p>
        </w:tc>
      </w:tr>
      <w:tr w:rsidR="006B146A" w:rsidRPr="00A93B0B" w:rsidTr="008F3405">
        <w:tc>
          <w:tcPr>
            <w:tcW w:w="1458" w:type="dxa"/>
            <w:shd w:val="clear" w:color="auto" w:fill="auto"/>
          </w:tcPr>
          <w:p w:rsidR="006B146A" w:rsidRPr="000414D9" w:rsidRDefault="006B146A" w:rsidP="008F3405">
            <w:pPr>
              <w:spacing w:line="600" w:lineRule="auto"/>
              <w:jc w:val="center"/>
              <w:rPr>
                <w:szCs w:val="24"/>
              </w:rPr>
            </w:pPr>
            <w:r w:rsidRPr="000414D9">
              <w:rPr>
                <w:szCs w:val="24"/>
              </w:rPr>
              <w:t>I</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2</w:t>
            </w:r>
          </w:p>
        </w:tc>
        <w:tc>
          <w:tcPr>
            <w:tcW w:w="1800" w:type="dxa"/>
            <w:shd w:val="clear" w:color="auto" w:fill="auto"/>
          </w:tcPr>
          <w:p w:rsidR="006B146A" w:rsidRPr="000414D9" w:rsidRDefault="006B146A" w:rsidP="008F3405">
            <w:pPr>
              <w:spacing w:line="600" w:lineRule="auto"/>
              <w:jc w:val="center"/>
              <w:rPr>
                <w:szCs w:val="24"/>
              </w:rPr>
            </w:pPr>
            <w:r w:rsidRPr="000414D9">
              <w:rPr>
                <w:szCs w:val="24"/>
              </w:rPr>
              <w:t>0.004401</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0.002201</w:t>
            </w:r>
          </w:p>
        </w:tc>
        <w:tc>
          <w:tcPr>
            <w:tcW w:w="1890" w:type="dxa"/>
            <w:shd w:val="clear" w:color="auto" w:fill="auto"/>
          </w:tcPr>
          <w:p w:rsidR="006B146A" w:rsidRPr="000414D9" w:rsidRDefault="006B146A" w:rsidP="008F3405">
            <w:pPr>
              <w:spacing w:line="600" w:lineRule="auto"/>
              <w:jc w:val="center"/>
              <w:rPr>
                <w:szCs w:val="24"/>
              </w:rPr>
            </w:pPr>
            <w:r>
              <w:rPr>
                <w:szCs w:val="24"/>
              </w:rPr>
              <w:t>93.50</w:t>
            </w:r>
          </w:p>
        </w:tc>
      </w:tr>
      <w:tr w:rsidR="006B146A" w:rsidRPr="00A93B0B" w:rsidTr="008F3405">
        <w:tc>
          <w:tcPr>
            <w:tcW w:w="1458" w:type="dxa"/>
            <w:shd w:val="clear" w:color="auto" w:fill="auto"/>
          </w:tcPr>
          <w:p w:rsidR="006B146A" w:rsidRPr="006B146A" w:rsidRDefault="006B146A" w:rsidP="008F3405">
            <w:pPr>
              <w:spacing w:line="600" w:lineRule="auto"/>
              <w:jc w:val="center"/>
              <w:rPr>
                <w:szCs w:val="24"/>
              </w:rPr>
            </w:pPr>
            <m:oMathPara>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ON</m:t>
                    </m:r>
                  </m:sub>
                </m:sSub>
              </m:oMath>
            </m:oMathPara>
          </w:p>
        </w:tc>
        <w:tc>
          <w:tcPr>
            <w:tcW w:w="1530" w:type="dxa"/>
            <w:shd w:val="clear" w:color="auto" w:fill="auto"/>
          </w:tcPr>
          <w:p w:rsidR="006B146A" w:rsidRPr="000414D9" w:rsidRDefault="006B146A" w:rsidP="008F3405">
            <w:pPr>
              <w:spacing w:line="600" w:lineRule="auto"/>
              <w:jc w:val="center"/>
              <w:rPr>
                <w:szCs w:val="24"/>
              </w:rPr>
            </w:pPr>
            <w:r w:rsidRPr="000414D9">
              <w:rPr>
                <w:szCs w:val="24"/>
              </w:rPr>
              <w:t>2</w:t>
            </w:r>
          </w:p>
        </w:tc>
        <w:tc>
          <w:tcPr>
            <w:tcW w:w="1800" w:type="dxa"/>
            <w:shd w:val="clear" w:color="auto" w:fill="auto"/>
          </w:tcPr>
          <w:p w:rsidR="006B146A" w:rsidRPr="000414D9" w:rsidRDefault="006B146A" w:rsidP="008F3405">
            <w:pPr>
              <w:spacing w:line="600" w:lineRule="auto"/>
              <w:jc w:val="center"/>
              <w:rPr>
                <w:szCs w:val="24"/>
              </w:rPr>
            </w:pPr>
            <w:r w:rsidRPr="000414D9">
              <w:rPr>
                <w:szCs w:val="24"/>
              </w:rPr>
              <w:t>0.003155</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0.001577</w:t>
            </w:r>
          </w:p>
        </w:tc>
        <w:tc>
          <w:tcPr>
            <w:tcW w:w="1890" w:type="dxa"/>
            <w:shd w:val="clear" w:color="auto" w:fill="auto"/>
          </w:tcPr>
          <w:p w:rsidR="006B146A" w:rsidRPr="000414D9" w:rsidRDefault="006B146A" w:rsidP="008F3405">
            <w:pPr>
              <w:spacing w:line="600" w:lineRule="auto"/>
              <w:jc w:val="center"/>
              <w:rPr>
                <w:szCs w:val="24"/>
              </w:rPr>
            </w:pPr>
            <w:r>
              <w:rPr>
                <w:szCs w:val="24"/>
              </w:rPr>
              <w:t>3.004</w:t>
            </w:r>
          </w:p>
        </w:tc>
      </w:tr>
      <w:tr w:rsidR="006B146A" w:rsidRPr="00A93B0B" w:rsidTr="008F3405">
        <w:tc>
          <w:tcPr>
            <w:tcW w:w="1458" w:type="dxa"/>
            <w:shd w:val="clear" w:color="auto" w:fill="auto"/>
          </w:tcPr>
          <w:p w:rsidR="006B146A" w:rsidRPr="006B146A" w:rsidRDefault="006B146A" w:rsidP="008F3405">
            <w:pPr>
              <w:spacing w:line="600" w:lineRule="auto"/>
              <w:jc w:val="center"/>
              <w:rPr>
                <w:szCs w:val="24"/>
              </w:rPr>
            </w:pPr>
            <m:oMathPara>
              <m:oMath>
                <m:sSub>
                  <m:sSubPr>
                    <m:ctrlPr>
                      <w:rPr>
                        <w:rFonts w:ascii="Cambria Math" w:hAnsi="Cambria Math"/>
                        <w:szCs w:val="24"/>
                      </w:rPr>
                    </m:ctrlPr>
                  </m:sSubPr>
                  <m:e>
                    <m:r>
                      <m:rPr>
                        <m:sty m:val="p"/>
                      </m:rPr>
                      <w:rPr>
                        <w:rFonts w:ascii="Cambria Math"/>
                        <w:szCs w:val="24"/>
                      </w:rPr>
                      <m:t>T</m:t>
                    </m:r>
                  </m:e>
                  <m:sub>
                    <m:r>
                      <m:rPr>
                        <m:sty m:val="p"/>
                      </m:rPr>
                      <w:rPr>
                        <w:rFonts w:ascii="Cambria Math"/>
                        <w:szCs w:val="24"/>
                      </w:rPr>
                      <m:t>OFF</m:t>
                    </m:r>
                  </m:sub>
                </m:sSub>
              </m:oMath>
            </m:oMathPara>
          </w:p>
        </w:tc>
        <w:tc>
          <w:tcPr>
            <w:tcW w:w="1530" w:type="dxa"/>
            <w:shd w:val="clear" w:color="auto" w:fill="auto"/>
          </w:tcPr>
          <w:p w:rsidR="006B146A" w:rsidRPr="000414D9" w:rsidRDefault="006B146A" w:rsidP="008F3405">
            <w:pPr>
              <w:spacing w:line="600" w:lineRule="auto"/>
              <w:jc w:val="center"/>
              <w:rPr>
                <w:szCs w:val="24"/>
              </w:rPr>
            </w:pPr>
            <w:r w:rsidRPr="000414D9">
              <w:rPr>
                <w:szCs w:val="24"/>
              </w:rPr>
              <w:t>2</w:t>
            </w:r>
          </w:p>
        </w:tc>
        <w:tc>
          <w:tcPr>
            <w:tcW w:w="1800" w:type="dxa"/>
            <w:shd w:val="clear" w:color="auto" w:fill="auto"/>
          </w:tcPr>
          <w:p w:rsidR="006B146A" w:rsidRPr="000414D9" w:rsidRDefault="006B146A" w:rsidP="008F3405">
            <w:pPr>
              <w:spacing w:line="600" w:lineRule="auto"/>
              <w:jc w:val="center"/>
              <w:rPr>
                <w:szCs w:val="24"/>
              </w:rPr>
            </w:pPr>
            <w:r w:rsidRPr="000414D9">
              <w:rPr>
                <w:szCs w:val="24"/>
              </w:rPr>
              <w:t>0.002225</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0.001112</w:t>
            </w:r>
          </w:p>
        </w:tc>
        <w:tc>
          <w:tcPr>
            <w:tcW w:w="1890" w:type="dxa"/>
            <w:shd w:val="clear" w:color="auto" w:fill="auto"/>
          </w:tcPr>
          <w:p w:rsidR="006B146A" w:rsidRPr="000414D9" w:rsidRDefault="006B146A" w:rsidP="008F3405">
            <w:pPr>
              <w:spacing w:line="600" w:lineRule="auto"/>
              <w:jc w:val="center"/>
              <w:rPr>
                <w:szCs w:val="24"/>
              </w:rPr>
            </w:pPr>
            <w:r>
              <w:rPr>
                <w:szCs w:val="24"/>
              </w:rPr>
              <w:t>1.054</w:t>
            </w:r>
          </w:p>
        </w:tc>
      </w:tr>
      <w:tr w:rsidR="006B146A" w:rsidRPr="00A93B0B" w:rsidTr="008F3405">
        <w:tc>
          <w:tcPr>
            <w:tcW w:w="1458" w:type="dxa"/>
            <w:shd w:val="clear" w:color="auto" w:fill="auto"/>
          </w:tcPr>
          <w:p w:rsidR="006B146A" w:rsidRPr="006B146A" w:rsidRDefault="006B146A" w:rsidP="008F3405">
            <w:pPr>
              <w:spacing w:line="600" w:lineRule="auto"/>
              <w:jc w:val="center"/>
              <w:rPr>
                <w:szCs w:val="24"/>
              </w:rPr>
            </w:pPr>
            <m:oMathPara>
              <m:oMath>
                <m:sSub>
                  <m:sSubPr>
                    <m:ctrlPr>
                      <w:rPr>
                        <w:rFonts w:ascii="Cambria Math" w:hAnsi="Cambria Math"/>
                        <w:szCs w:val="24"/>
                      </w:rPr>
                    </m:ctrlPr>
                  </m:sSubPr>
                  <m:e>
                    <m:r>
                      <m:rPr>
                        <m:sty m:val="p"/>
                      </m:rPr>
                      <w:rPr>
                        <w:rFonts w:ascii="Cambria Math"/>
                        <w:szCs w:val="24"/>
                      </w:rPr>
                      <m:t>P</m:t>
                    </m:r>
                  </m:e>
                  <m:sub>
                    <m:r>
                      <m:rPr>
                        <m:sty m:val="p"/>
                      </m:rPr>
                      <w:rPr>
                        <w:rFonts w:ascii="Cambria Math"/>
                        <w:szCs w:val="24"/>
                      </w:rPr>
                      <m:t>D</m:t>
                    </m:r>
                  </m:sub>
                </m:sSub>
              </m:oMath>
            </m:oMathPara>
          </w:p>
        </w:tc>
        <w:tc>
          <w:tcPr>
            <w:tcW w:w="1530" w:type="dxa"/>
            <w:shd w:val="clear" w:color="auto" w:fill="auto"/>
          </w:tcPr>
          <w:p w:rsidR="006B146A" w:rsidRPr="000414D9" w:rsidRDefault="006B146A" w:rsidP="008F3405">
            <w:pPr>
              <w:spacing w:line="600" w:lineRule="auto"/>
              <w:jc w:val="center"/>
              <w:rPr>
                <w:szCs w:val="24"/>
              </w:rPr>
            </w:pPr>
            <w:r w:rsidRPr="000414D9">
              <w:rPr>
                <w:szCs w:val="24"/>
              </w:rPr>
              <w:t>2</w:t>
            </w:r>
          </w:p>
        </w:tc>
        <w:tc>
          <w:tcPr>
            <w:tcW w:w="1800" w:type="dxa"/>
            <w:shd w:val="clear" w:color="auto" w:fill="auto"/>
          </w:tcPr>
          <w:p w:rsidR="006B146A" w:rsidRPr="000414D9" w:rsidRDefault="006B146A" w:rsidP="008F3405">
            <w:pPr>
              <w:spacing w:line="600" w:lineRule="auto"/>
              <w:jc w:val="center"/>
              <w:rPr>
                <w:szCs w:val="24"/>
              </w:rPr>
            </w:pPr>
            <w:r w:rsidRPr="000414D9">
              <w:rPr>
                <w:szCs w:val="24"/>
              </w:rPr>
              <w:t>0.007243</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0.003622</w:t>
            </w:r>
          </w:p>
        </w:tc>
        <w:tc>
          <w:tcPr>
            <w:tcW w:w="1890" w:type="dxa"/>
            <w:shd w:val="clear" w:color="auto" w:fill="auto"/>
          </w:tcPr>
          <w:p w:rsidR="006B146A" w:rsidRPr="000414D9" w:rsidRDefault="006B146A" w:rsidP="008F3405">
            <w:pPr>
              <w:spacing w:line="600" w:lineRule="auto"/>
              <w:jc w:val="center"/>
              <w:rPr>
                <w:szCs w:val="24"/>
              </w:rPr>
            </w:pPr>
            <w:r>
              <w:rPr>
                <w:szCs w:val="24"/>
              </w:rPr>
              <w:t>2.38</w:t>
            </w:r>
          </w:p>
        </w:tc>
      </w:tr>
      <w:tr w:rsidR="006B146A" w:rsidRPr="00A93B0B" w:rsidTr="008F3405">
        <w:tc>
          <w:tcPr>
            <w:tcW w:w="1458" w:type="dxa"/>
            <w:shd w:val="clear" w:color="auto" w:fill="auto"/>
          </w:tcPr>
          <w:p w:rsidR="006B146A" w:rsidRPr="000414D9" w:rsidRDefault="006B146A" w:rsidP="008F3405">
            <w:pPr>
              <w:spacing w:line="600" w:lineRule="auto"/>
              <w:jc w:val="center"/>
              <w:rPr>
                <w:szCs w:val="24"/>
              </w:rPr>
            </w:pPr>
            <w:r w:rsidRPr="000414D9">
              <w:rPr>
                <w:szCs w:val="24"/>
              </w:rPr>
              <w:t>Total</w:t>
            </w:r>
          </w:p>
        </w:tc>
        <w:tc>
          <w:tcPr>
            <w:tcW w:w="1530" w:type="dxa"/>
            <w:shd w:val="clear" w:color="auto" w:fill="auto"/>
          </w:tcPr>
          <w:p w:rsidR="006B146A" w:rsidRPr="000414D9" w:rsidRDefault="006B146A" w:rsidP="008F3405">
            <w:pPr>
              <w:spacing w:line="600" w:lineRule="auto"/>
              <w:jc w:val="center"/>
              <w:rPr>
                <w:szCs w:val="24"/>
              </w:rPr>
            </w:pPr>
            <w:r w:rsidRPr="000414D9">
              <w:rPr>
                <w:szCs w:val="24"/>
              </w:rPr>
              <w:t>9</w:t>
            </w:r>
          </w:p>
        </w:tc>
        <w:tc>
          <w:tcPr>
            <w:tcW w:w="1800" w:type="dxa"/>
            <w:shd w:val="clear" w:color="auto" w:fill="auto"/>
          </w:tcPr>
          <w:p w:rsidR="006B146A" w:rsidRPr="000414D9" w:rsidRDefault="006B146A" w:rsidP="008F3405">
            <w:pPr>
              <w:spacing w:line="600" w:lineRule="auto"/>
              <w:jc w:val="center"/>
              <w:rPr>
                <w:szCs w:val="24"/>
              </w:rPr>
            </w:pPr>
          </w:p>
        </w:tc>
        <w:tc>
          <w:tcPr>
            <w:tcW w:w="1530" w:type="dxa"/>
            <w:shd w:val="clear" w:color="auto" w:fill="auto"/>
          </w:tcPr>
          <w:p w:rsidR="006B146A" w:rsidRPr="000414D9" w:rsidRDefault="006B146A" w:rsidP="008F3405">
            <w:pPr>
              <w:spacing w:line="600" w:lineRule="auto"/>
              <w:jc w:val="center"/>
              <w:rPr>
                <w:szCs w:val="24"/>
              </w:rPr>
            </w:pPr>
          </w:p>
        </w:tc>
        <w:tc>
          <w:tcPr>
            <w:tcW w:w="1890" w:type="dxa"/>
            <w:shd w:val="clear" w:color="auto" w:fill="auto"/>
          </w:tcPr>
          <w:p w:rsidR="006B146A" w:rsidRPr="000414D9" w:rsidRDefault="006B146A" w:rsidP="008F3405">
            <w:pPr>
              <w:spacing w:line="600" w:lineRule="auto"/>
              <w:jc w:val="center"/>
              <w:rPr>
                <w:szCs w:val="24"/>
              </w:rPr>
            </w:pPr>
            <w:r>
              <w:rPr>
                <w:szCs w:val="24"/>
              </w:rPr>
              <w:t>100</w:t>
            </w:r>
          </w:p>
        </w:tc>
      </w:tr>
    </w:tbl>
    <w:p w:rsidR="002661E8" w:rsidRPr="001E7663" w:rsidRDefault="006B146A" w:rsidP="006B146A">
      <w:pPr>
        <w:jc w:val="center"/>
        <w:rPr>
          <w:b/>
          <w:bCs/>
        </w:rPr>
      </w:pPr>
      <w:r w:rsidRPr="001E7663">
        <w:rPr>
          <w:b/>
          <w:bCs/>
        </w:rPr>
        <w:t>ANNOVA RESULT of MRR</w:t>
      </w:r>
    </w:p>
    <w:p w:rsidR="002C5C09" w:rsidRDefault="002C5C09" w:rsidP="00712512">
      <w:pPr>
        <w:spacing w:before="120" w:after="120"/>
        <w:rPr>
          <w:rFonts w:eastAsia="Times New Roman"/>
          <w:szCs w:val="24"/>
        </w:rPr>
      </w:pPr>
      <w:r w:rsidRPr="00C10360">
        <w:rPr>
          <w:rFonts w:eastAsia="Times New Roman"/>
          <w:szCs w:val="24"/>
        </w:rPr>
        <w:t xml:space="preserve">Since the experimental design is orthogonal, it is easy to separate out the SNR for each level of control parameters. For MRR, SNR corresponding to gap voltage level-1 and level-2 was calculated by taking the mean of </w:t>
      </w:r>
      <m:oMath>
        <m:sSub>
          <m:sSubPr>
            <m:ctrlPr>
              <w:rPr>
                <w:rFonts w:ascii="Cambria Math" w:eastAsia="Times New Roman" w:hAnsi="Cambria Math"/>
                <w:szCs w:val="24"/>
              </w:rPr>
            </m:ctrlPr>
          </m:sSubPr>
          <m:e>
            <m:r>
              <m:rPr>
                <m:sty m:val="p"/>
              </m:rPr>
              <w:rPr>
                <w:rFonts w:ascii="Cambria Math" w:eastAsia="Times New Roman" w:hAnsi="Cambria Math"/>
                <w:szCs w:val="24"/>
              </w:rPr>
              <m:t>Ƞ</m:t>
            </m:r>
          </m:e>
          <m:sub>
            <m:r>
              <m:rPr>
                <m:sty m:val="p"/>
              </m:rPr>
              <w:rPr>
                <w:rFonts w:ascii="Cambria Math" w:eastAsia="Times New Roman" w:hAnsi="Cambria Math"/>
                <w:szCs w:val="24"/>
              </w:rPr>
              <m:t>MRR</m:t>
            </m:r>
          </m:sub>
        </m:sSub>
      </m:oMath>
      <w:r w:rsidRPr="00C10360">
        <w:rPr>
          <w:rFonts w:eastAsia="Times New Roman"/>
          <w:szCs w:val="24"/>
        </w:rPr>
        <w:t xml:space="preserve"> of 1-9 and 10-18 experiment respectively.</w:t>
      </w:r>
      <w:r>
        <w:rPr>
          <w:rFonts w:eastAsia="Times New Roman"/>
          <w:szCs w:val="24"/>
        </w:rPr>
        <w:t xml:space="preserve"> See table 2.</w:t>
      </w:r>
    </w:p>
    <w:p w:rsidR="001E7663" w:rsidRPr="00E410B5" w:rsidRDefault="001E7663" w:rsidP="001E7663">
      <w:pPr>
        <w:tabs>
          <w:tab w:val="left" w:pos="1046"/>
          <w:tab w:val="left" w:pos="7023"/>
        </w:tabs>
        <w:rPr>
          <w:color w:val="000000"/>
          <w:szCs w:val="24"/>
        </w:rPr>
      </w:pPr>
      <w:r w:rsidRPr="00E410B5">
        <w:rPr>
          <w:color w:val="000000"/>
          <w:szCs w:val="24"/>
        </w:rPr>
        <w:t xml:space="preserve">From the result of multi-response optimization, it was found that the effect of pulse current decreases and the effect of other control parameters increases as in case of individual performance optimization of EDM process for </w:t>
      </w:r>
      <w:r>
        <w:rPr>
          <w:szCs w:val="24"/>
        </w:rPr>
        <w:t>Monel K-500</w:t>
      </w:r>
      <w:r w:rsidRPr="00E410B5">
        <w:rPr>
          <w:color w:val="000000"/>
          <w:szCs w:val="24"/>
        </w:rPr>
        <w:t>.</w:t>
      </w:r>
    </w:p>
    <w:p w:rsidR="001E7663" w:rsidRPr="008B7806" w:rsidRDefault="001E7663" w:rsidP="001E7663">
      <w:pPr>
        <w:tabs>
          <w:tab w:val="left" w:pos="1046"/>
          <w:tab w:val="left" w:pos="7023"/>
        </w:tabs>
        <w:rPr>
          <w:szCs w:val="24"/>
        </w:rPr>
      </w:pPr>
      <w:r w:rsidRPr="008B7806">
        <w:rPr>
          <w:szCs w:val="24"/>
        </w:rPr>
        <w:t>Optimum values of control parameters are evaluated as below with ANOVA.</w:t>
      </w:r>
    </w:p>
    <w:p w:rsidR="001E7663" w:rsidRPr="008B7806" w:rsidRDefault="001E7663" w:rsidP="001E7663">
      <w:pPr>
        <w:rPr>
          <w:szCs w:val="24"/>
        </w:rPr>
      </w:pPr>
      <w:r w:rsidRPr="008B7806">
        <w:rPr>
          <w:szCs w:val="24"/>
        </w:rPr>
        <w:t>Optimum value of MRR: gap voltage 60V, pulse current 12A, pulse duration 8µs, pulse off 2µs, and dielectric pressure 80kg/</w:t>
      </w:r>
      <m:oMath>
        <m:sSup>
          <m:sSupPr>
            <m:ctrlPr>
              <w:rPr>
                <w:rFonts w:ascii="Cambria Math" w:hAnsi="Cambria Math"/>
                <w:szCs w:val="24"/>
              </w:rPr>
            </m:ctrlPr>
          </m:sSupPr>
          <m:e>
            <m:r>
              <m:rPr>
                <m:sty m:val="p"/>
              </m:rPr>
              <w:rPr>
                <w:rFonts w:ascii="Cambria Math" w:hAnsi="Cambria Math"/>
                <w:szCs w:val="24"/>
              </w:rPr>
              <m:t>cm</m:t>
            </m:r>
          </m:e>
          <m:sup>
            <m:r>
              <m:rPr>
                <m:sty m:val="p"/>
              </m:rPr>
              <w:rPr>
                <w:rFonts w:ascii="Cambria Math" w:hAnsi="Cambria Math"/>
                <w:szCs w:val="24"/>
              </w:rPr>
              <m:t>2</m:t>
            </m:r>
          </m:sup>
        </m:sSup>
      </m:oMath>
      <w:r w:rsidRPr="008B7806">
        <w:rPr>
          <w:szCs w:val="24"/>
        </w:rPr>
        <w:t>.</w:t>
      </w:r>
    </w:p>
    <w:p w:rsidR="001E7663" w:rsidRPr="008B7806" w:rsidRDefault="001E7663" w:rsidP="001E7663">
      <w:pPr>
        <w:rPr>
          <w:szCs w:val="24"/>
        </w:rPr>
      </w:pPr>
      <w:r w:rsidRPr="008B7806">
        <w:rPr>
          <w:szCs w:val="24"/>
        </w:rPr>
        <w:t>Optimum value of EWR: gap voltage 50V, pulse current 8A, pulse duration 10µs, pulse off 6µs, and dielectric pressure 100kg/</w:t>
      </w:r>
      <m:oMath>
        <m:sSup>
          <m:sSupPr>
            <m:ctrlPr>
              <w:rPr>
                <w:rFonts w:ascii="Cambria Math" w:hAnsi="Cambria Math"/>
                <w:szCs w:val="24"/>
              </w:rPr>
            </m:ctrlPr>
          </m:sSupPr>
          <m:e>
            <m:r>
              <m:rPr>
                <m:sty m:val="p"/>
              </m:rPr>
              <w:rPr>
                <w:rFonts w:ascii="Cambria Math" w:hAnsi="Cambria Math"/>
                <w:szCs w:val="24"/>
              </w:rPr>
              <m:t>cm</m:t>
            </m:r>
          </m:e>
          <m:sup>
            <m:r>
              <m:rPr>
                <m:sty m:val="p"/>
              </m:rPr>
              <w:rPr>
                <w:rFonts w:ascii="Cambria Math" w:hAnsi="Cambria Math"/>
                <w:szCs w:val="24"/>
              </w:rPr>
              <m:t>2</m:t>
            </m:r>
          </m:sup>
        </m:sSup>
      </m:oMath>
      <w:r w:rsidRPr="008B7806">
        <w:rPr>
          <w:szCs w:val="24"/>
        </w:rPr>
        <w:t>.</w:t>
      </w:r>
    </w:p>
    <w:p w:rsidR="00AA5574" w:rsidRPr="00AA5574" w:rsidRDefault="00AA5574" w:rsidP="00AA5574">
      <w:pPr>
        <w:pStyle w:val="Heading2"/>
        <w:numPr>
          <w:ilvl w:val="0"/>
          <w:numId w:val="0"/>
        </w:numPr>
        <w:rPr>
          <w:sz w:val="28"/>
          <w:lang w:val="en-US"/>
        </w:rPr>
      </w:pPr>
      <w:bookmarkStart w:id="8" w:name="_Toc452966912"/>
      <w:bookmarkStart w:id="9" w:name="_Hlk121999383"/>
      <w:r w:rsidRPr="00AA5574">
        <w:rPr>
          <w:sz w:val="28"/>
        </w:rPr>
        <w:t>C</w:t>
      </w:r>
      <w:bookmarkEnd w:id="8"/>
      <w:r w:rsidRPr="00AA5574">
        <w:rPr>
          <w:sz w:val="28"/>
          <w:lang w:val="en-US"/>
        </w:rPr>
        <w:t>ONCLUSION</w:t>
      </w:r>
    </w:p>
    <w:p w:rsidR="00AA5574" w:rsidRPr="00E410B5" w:rsidRDefault="00AA5574" w:rsidP="00AA5574">
      <w:pPr>
        <w:tabs>
          <w:tab w:val="left" w:pos="5896"/>
        </w:tabs>
        <w:rPr>
          <w:color w:val="000000"/>
          <w:szCs w:val="24"/>
        </w:rPr>
      </w:pPr>
      <w:r w:rsidRPr="00E410B5">
        <w:rPr>
          <w:color w:val="000000"/>
          <w:szCs w:val="24"/>
        </w:rPr>
        <w:t xml:space="preserve">An application of the Taguchi method to optimize the response parameters </w:t>
      </w:r>
      <w:proofErr w:type="gramStart"/>
      <w:r w:rsidRPr="00E410B5">
        <w:rPr>
          <w:color w:val="000000"/>
          <w:szCs w:val="24"/>
        </w:rPr>
        <w:t>i.e.</w:t>
      </w:r>
      <w:proofErr w:type="gramEnd"/>
      <w:r w:rsidRPr="00E410B5">
        <w:rPr>
          <w:color w:val="000000"/>
          <w:szCs w:val="24"/>
        </w:rPr>
        <w:t xml:space="preserve"> MRR, EWR in EDM-Drill process of </w:t>
      </w:r>
      <w:r>
        <w:rPr>
          <w:szCs w:val="24"/>
        </w:rPr>
        <w:t xml:space="preserve">Monel K-500 </w:t>
      </w:r>
      <w:r w:rsidRPr="00E410B5">
        <w:rPr>
          <w:color w:val="000000"/>
          <w:szCs w:val="24"/>
        </w:rPr>
        <w:t xml:space="preserve">using rotary brass hollow tubular electrode has been in this thesis work. The experimental results confirm that this approach is simple, </w:t>
      </w:r>
      <w:proofErr w:type="gramStart"/>
      <w:r w:rsidRPr="00E410B5">
        <w:rPr>
          <w:color w:val="000000"/>
          <w:szCs w:val="24"/>
        </w:rPr>
        <w:t>effective</w:t>
      </w:r>
      <w:proofErr w:type="gramEnd"/>
      <w:r w:rsidRPr="00E410B5">
        <w:rPr>
          <w:color w:val="000000"/>
          <w:szCs w:val="24"/>
        </w:rPr>
        <w:t xml:space="preserve"> and </w:t>
      </w:r>
      <w:r w:rsidRPr="00E410B5">
        <w:rPr>
          <w:color w:val="000000"/>
          <w:szCs w:val="24"/>
        </w:rPr>
        <w:lastRenderedPageBreak/>
        <w:t xml:space="preserve">efficient for simultaneous optimization of multi-response characteristics. From the result of confirmation, it was concluded that for </w:t>
      </w:r>
      <w:r>
        <w:rPr>
          <w:szCs w:val="24"/>
        </w:rPr>
        <w:t>Monel K-500</w:t>
      </w:r>
      <w:r>
        <w:rPr>
          <w:color w:val="000000"/>
          <w:szCs w:val="24"/>
        </w:rPr>
        <w:t xml:space="preserve"> </w:t>
      </w:r>
      <w:r w:rsidRPr="00E410B5">
        <w:rPr>
          <w:color w:val="000000"/>
          <w:szCs w:val="24"/>
        </w:rPr>
        <w:t>with different cases.</w:t>
      </w:r>
    </w:p>
    <w:p w:rsidR="00AA5574" w:rsidRDefault="00AA5574" w:rsidP="00AA5574">
      <w:pPr>
        <w:tabs>
          <w:tab w:val="left" w:pos="5896"/>
        </w:tabs>
        <w:rPr>
          <w:color w:val="000000"/>
          <w:szCs w:val="24"/>
        </w:rPr>
      </w:pPr>
      <w:r w:rsidRPr="00E410B5">
        <w:rPr>
          <w:color w:val="000000"/>
          <w:szCs w:val="24"/>
        </w:rPr>
        <w:t>MRR, EWR, are reduced by some amount respectively. Pulse current is the most significant parameter affecting the multi response, while dielectric pressure has little effect on multi-response. It was evident from the above study that optimization of complicated multiple performance characteristics can be simplified through this approach based on the basic underlying philosophy of Taguchi methodology.</w:t>
      </w:r>
    </w:p>
    <w:p w:rsidR="001E7663" w:rsidRDefault="001E7663" w:rsidP="000A177F">
      <w:pPr>
        <w:tabs>
          <w:tab w:val="left" w:pos="5896"/>
        </w:tabs>
        <w:rPr>
          <w:b/>
          <w:bCs/>
          <w:color w:val="000000"/>
          <w:sz w:val="28"/>
          <w:szCs w:val="28"/>
        </w:rPr>
      </w:pPr>
    </w:p>
    <w:p w:rsidR="000A177F" w:rsidRPr="000A177F" w:rsidRDefault="000A177F" w:rsidP="000A177F">
      <w:pPr>
        <w:tabs>
          <w:tab w:val="left" w:pos="5896"/>
        </w:tabs>
        <w:rPr>
          <w:b/>
          <w:bCs/>
          <w:color w:val="000000"/>
          <w:sz w:val="28"/>
          <w:szCs w:val="28"/>
        </w:rPr>
      </w:pPr>
      <w:r w:rsidRPr="000A177F">
        <w:rPr>
          <w:b/>
          <w:bCs/>
          <w:color w:val="000000"/>
          <w:sz w:val="28"/>
          <w:szCs w:val="28"/>
        </w:rPr>
        <w:t xml:space="preserve">FUTURE SCOPE </w:t>
      </w:r>
    </w:p>
    <w:p w:rsidR="000A177F" w:rsidRPr="00E410B5" w:rsidRDefault="000A177F" w:rsidP="000A177F">
      <w:pPr>
        <w:tabs>
          <w:tab w:val="left" w:pos="5896"/>
        </w:tabs>
        <w:rPr>
          <w:color w:val="000000"/>
          <w:szCs w:val="24"/>
        </w:rPr>
      </w:pPr>
      <w:r w:rsidRPr="00E410B5">
        <w:rPr>
          <w:color w:val="000000"/>
          <w:szCs w:val="24"/>
        </w:rPr>
        <w:t xml:space="preserve">The present work in this thesis is not the end. In future, this thesis work can be modified by using robust work materials, different dielectric fluid, and different geometry of electrode material (triangular, rectangular, or multi-hole electrode) and hybrid optimization technique </w:t>
      </w:r>
      <w:proofErr w:type="gramStart"/>
      <w:r w:rsidRPr="00E410B5">
        <w:rPr>
          <w:color w:val="000000"/>
          <w:szCs w:val="24"/>
        </w:rPr>
        <w:t>so as to</w:t>
      </w:r>
      <w:proofErr w:type="gramEnd"/>
      <w:r w:rsidRPr="00E410B5">
        <w:rPr>
          <w:color w:val="000000"/>
          <w:szCs w:val="24"/>
        </w:rPr>
        <w:t xml:space="preserve"> build a Computer Aided Process Planning (CAPP) for expert system of EDM-Drill with the goal of automation.</w:t>
      </w:r>
    </w:p>
    <w:p w:rsidR="000A177F" w:rsidRPr="00E410B5" w:rsidRDefault="000A177F" w:rsidP="000A177F">
      <w:pPr>
        <w:tabs>
          <w:tab w:val="left" w:pos="5896"/>
        </w:tabs>
        <w:rPr>
          <w:color w:val="000000"/>
          <w:szCs w:val="24"/>
        </w:rPr>
      </w:pPr>
      <w:r w:rsidRPr="00E410B5">
        <w:rPr>
          <w:color w:val="000000"/>
          <w:szCs w:val="24"/>
        </w:rPr>
        <w:t>The computational method can be used to fully understand the dynamics of the dielectric fluid in the inter-electrode gap and its effect on response characteristics. There is only limited work on optimization of EDM parameters using Multi-objective Evolutionary Algorithm. This algorithm can be used further to re-examine the problem for better economical solution.</w:t>
      </w:r>
    </w:p>
    <w:p w:rsidR="000A177F" w:rsidRPr="00E410B5" w:rsidRDefault="000A177F" w:rsidP="000A177F">
      <w:pPr>
        <w:tabs>
          <w:tab w:val="left" w:pos="5896"/>
        </w:tabs>
        <w:rPr>
          <w:color w:val="000000"/>
          <w:szCs w:val="24"/>
        </w:rPr>
      </w:pPr>
      <w:r w:rsidRPr="00E410B5">
        <w:rPr>
          <w:color w:val="000000"/>
          <w:szCs w:val="24"/>
        </w:rPr>
        <w:t>Apart from the experimental work, there is a wide scope in designing and mathematical modeling of EDM parameters by using Finite Element Analysis (FEA), Regression analysis, Artificial Neural Network (ANN), Fuzzy modeling, Genetic algorithm, Response Surface Methodology (RSM) and Principal Component Analysis (PCA).</w:t>
      </w:r>
    </w:p>
    <w:p w:rsidR="000A177F" w:rsidRDefault="000A177F" w:rsidP="00AA5574">
      <w:pPr>
        <w:tabs>
          <w:tab w:val="left" w:pos="5896"/>
        </w:tabs>
        <w:rPr>
          <w:b/>
          <w:bCs/>
          <w:color w:val="000000"/>
          <w:sz w:val="28"/>
          <w:szCs w:val="28"/>
        </w:rPr>
      </w:pPr>
    </w:p>
    <w:p w:rsidR="00AA5574" w:rsidRPr="00AA5574" w:rsidRDefault="00AA5574" w:rsidP="000A177F">
      <w:pPr>
        <w:tabs>
          <w:tab w:val="left" w:pos="5896"/>
        </w:tabs>
        <w:jc w:val="left"/>
        <w:rPr>
          <w:b/>
          <w:bCs/>
          <w:color w:val="000000"/>
          <w:sz w:val="28"/>
          <w:szCs w:val="28"/>
        </w:rPr>
      </w:pPr>
      <w:r w:rsidRPr="00AA5574">
        <w:rPr>
          <w:b/>
          <w:bCs/>
          <w:color w:val="000000"/>
          <w:sz w:val="28"/>
          <w:szCs w:val="28"/>
        </w:rPr>
        <w:t>REFERENCES</w:t>
      </w:r>
    </w:p>
    <w:bookmarkEnd w:id="9"/>
    <w:p w:rsidR="002C5C09" w:rsidRDefault="002C5C09" w:rsidP="002C5C09">
      <w:pPr>
        <w:pStyle w:val="ListParagraph"/>
        <w:numPr>
          <w:ilvl w:val="0"/>
          <w:numId w:val="2"/>
        </w:numPr>
        <w:spacing w:before="120" w:after="120"/>
        <w:ind w:left="576" w:hanging="576"/>
        <w:rPr>
          <w:szCs w:val="24"/>
        </w:rPr>
      </w:pPr>
      <w:r w:rsidRPr="003407E6">
        <w:rPr>
          <w:szCs w:val="24"/>
        </w:rPr>
        <w:t xml:space="preserve">Torres, A., Luis, C. J. and </w:t>
      </w:r>
      <w:proofErr w:type="spellStart"/>
      <w:r w:rsidRPr="003407E6">
        <w:rPr>
          <w:szCs w:val="24"/>
        </w:rPr>
        <w:t>Puertas</w:t>
      </w:r>
      <w:proofErr w:type="spellEnd"/>
      <w:r w:rsidRPr="003407E6">
        <w:rPr>
          <w:szCs w:val="24"/>
        </w:rPr>
        <w:t xml:space="preserve">, I. (2015), “Analysis of the influence of EDM parameters on surface finish, material removal rate, and electrode wear of an INCONEL 600 alloy”, </w:t>
      </w:r>
      <w:r w:rsidRPr="003407E6">
        <w:rPr>
          <w:i/>
          <w:szCs w:val="24"/>
        </w:rPr>
        <w:t>International journal of advanced manufacturing technology</w:t>
      </w:r>
      <w:r w:rsidRPr="003407E6">
        <w:rPr>
          <w:szCs w:val="24"/>
        </w:rPr>
        <w:t>, 80, 123-140.</w:t>
      </w:r>
    </w:p>
    <w:p w:rsidR="002C5C09" w:rsidRPr="003407E6" w:rsidRDefault="002C5C09" w:rsidP="002C5C09">
      <w:pPr>
        <w:pStyle w:val="ListParagraph"/>
        <w:numPr>
          <w:ilvl w:val="0"/>
          <w:numId w:val="2"/>
        </w:numPr>
        <w:spacing w:before="120" w:after="120"/>
        <w:ind w:left="576" w:hanging="576"/>
        <w:rPr>
          <w:szCs w:val="24"/>
        </w:rPr>
      </w:pPr>
      <w:r w:rsidRPr="003407E6">
        <w:rPr>
          <w:szCs w:val="24"/>
        </w:rPr>
        <w:t xml:space="preserve">Yilmaz, O., </w:t>
      </w:r>
      <w:proofErr w:type="spellStart"/>
      <w:r w:rsidRPr="003407E6">
        <w:rPr>
          <w:szCs w:val="24"/>
        </w:rPr>
        <w:t>Tolga</w:t>
      </w:r>
      <w:proofErr w:type="spellEnd"/>
      <w:r w:rsidRPr="003407E6">
        <w:rPr>
          <w:szCs w:val="24"/>
        </w:rPr>
        <w:t xml:space="preserve"> </w:t>
      </w:r>
      <w:proofErr w:type="spellStart"/>
      <w:r w:rsidRPr="003407E6">
        <w:rPr>
          <w:szCs w:val="24"/>
        </w:rPr>
        <w:t>Bozdana</w:t>
      </w:r>
      <w:proofErr w:type="spellEnd"/>
      <w:r w:rsidRPr="003407E6">
        <w:rPr>
          <w:szCs w:val="24"/>
        </w:rPr>
        <w:t xml:space="preserve">, A., and Ali </w:t>
      </w:r>
      <w:proofErr w:type="spellStart"/>
      <w:r w:rsidRPr="003407E6">
        <w:rPr>
          <w:szCs w:val="24"/>
        </w:rPr>
        <w:t>Okka</w:t>
      </w:r>
      <w:proofErr w:type="spellEnd"/>
      <w:r w:rsidRPr="003407E6">
        <w:rPr>
          <w:szCs w:val="24"/>
        </w:rPr>
        <w:t xml:space="preserve">, M. (2014), “An intelligent and automated system for electrical discharge drilling of aerospace alloys: Inconel 718 and Ti-6Al-4V”, </w:t>
      </w:r>
      <w:r w:rsidRPr="003407E6">
        <w:rPr>
          <w:i/>
          <w:szCs w:val="24"/>
        </w:rPr>
        <w:t>International journal of advanced manufacturing technology</w:t>
      </w:r>
      <w:r w:rsidRPr="003407E6">
        <w:rPr>
          <w:szCs w:val="24"/>
        </w:rPr>
        <w:t>, 74, 1323-1336.</w:t>
      </w:r>
    </w:p>
    <w:p w:rsidR="002C5C09" w:rsidRPr="003407E6" w:rsidRDefault="002C5C09" w:rsidP="002C5C09">
      <w:pPr>
        <w:pStyle w:val="ListParagraph"/>
        <w:numPr>
          <w:ilvl w:val="0"/>
          <w:numId w:val="2"/>
        </w:numPr>
        <w:spacing w:before="120" w:after="120"/>
        <w:ind w:left="576" w:hanging="576"/>
        <w:rPr>
          <w:szCs w:val="24"/>
        </w:rPr>
      </w:pPr>
      <w:r w:rsidRPr="003407E6">
        <w:rPr>
          <w:szCs w:val="24"/>
        </w:rPr>
        <w:t xml:space="preserve">Yilmaz, O., and Ali </w:t>
      </w:r>
      <w:proofErr w:type="spellStart"/>
      <w:r w:rsidRPr="003407E6">
        <w:rPr>
          <w:szCs w:val="24"/>
        </w:rPr>
        <w:t>Okka</w:t>
      </w:r>
      <w:proofErr w:type="spellEnd"/>
      <w:r w:rsidRPr="003407E6">
        <w:rPr>
          <w:szCs w:val="24"/>
        </w:rPr>
        <w:t xml:space="preserve">, M. (2010), “Effect of single and multi-channel electrodes application on EDM fast hole drilling performance”, </w:t>
      </w:r>
      <w:r w:rsidRPr="003407E6">
        <w:rPr>
          <w:i/>
          <w:szCs w:val="24"/>
        </w:rPr>
        <w:t>International journal of advanced manufacturing technology</w:t>
      </w:r>
      <w:r w:rsidRPr="003407E6">
        <w:rPr>
          <w:szCs w:val="24"/>
        </w:rPr>
        <w:t>, 51, 185-194.</w:t>
      </w:r>
    </w:p>
    <w:p w:rsidR="002C5C09" w:rsidRPr="003407E6" w:rsidRDefault="002C5C09" w:rsidP="002C5C09">
      <w:pPr>
        <w:pStyle w:val="ListParagraph"/>
        <w:numPr>
          <w:ilvl w:val="0"/>
          <w:numId w:val="2"/>
        </w:numPr>
        <w:spacing w:before="120" w:after="120"/>
        <w:ind w:left="576" w:hanging="576"/>
        <w:rPr>
          <w:szCs w:val="24"/>
        </w:rPr>
      </w:pPr>
      <w:proofErr w:type="spellStart"/>
      <w:r w:rsidRPr="003407E6">
        <w:rPr>
          <w:szCs w:val="24"/>
        </w:rPr>
        <w:lastRenderedPageBreak/>
        <w:t>Kuppan</w:t>
      </w:r>
      <w:proofErr w:type="spellEnd"/>
      <w:r w:rsidRPr="003407E6">
        <w:rPr>
          <w:szCs w:val="24"/>
        </w:rPr>
        <w:t xml:space="preserve">, P., </w:t>
      </w:r>
      <w:proofErr w:type="spellStart"/>
      <w:r w:rsidRPr="003407E6">
        <w:rPr>
          <w:szCs w:val="24"/>
        </w:rPr>
        <w:t>Rajadurai</w:t>
      </w:r>
      <w:proofErr w:type="spellEnd"/>
      <w:r w:rsidRPr="003407E6">
        <w:rPr>
          <w:szCs w:val="24"/>
        </w:rPr>
        <w:t>, A., and Narayanan, S. (2008), “Influence of EDM process parameters in deep hole drilling of Inconel 718”</w:t>
      </w:r>
      <w:proofErr w:type="gramStart"/>
      <w:r w:rsidRPr="003407E6">
        <w:rPr>
          <w:szCs w:val="24"/>
        </w:rPr>
        <w:t>, ”</w:t>
      </w:r>
      <w:proofErr w:type="gramEnd"/>
      <w:r w:rsidRPr="003407E6">
        <w:rPr>
          <w:szCs w:val="24"/>
        </w:rPr>
        <w:t xml:space="preserve">, </w:t>
      </w:r>
      <w:r w:rsidRPr="003407E6">
        <w:rPr>
          <w:i/>
          <w:szCs w:val="24"/>
        </w:rPr>
        <w:t>International journal of advanced manufacturing technology</w:t>
      </w:r>
      <w:r w:rsidRPr="003407E6">
        <w:rPr>
          <w:szCs w:val="24"/>
        </w:rPr>
        <w:t>, 38, 74-84.</w:t>
      </w:r>
    </w:p>
    <w:p w:rsidR="002C5C09" w:rsidRPr="003407E6" w:rsidRDefault="002C5C09" w:rsidP="002C5C09">
      <w:pPr>
        <w:pStyle w:val="ListParagraph"/>
        <w:numPr>
          <w:ilvl w:val="0"/>
          <w:numId w:val="2"/>
        </w:numPr>
        <w:spacing w:before="120" w:after="120"/>
        <w:ind w:left="576" w:hanging="576"/>
        <w:rPr>
          <w:szCs w:val="24"/>
        </w:rPr>
      </w:pPr>
      <w:proofErr w:type="spellStart"/>
      <w:r w:rsidRPr="003407E6">
        <w:rPr>
          <w:szCs w:val="24"/>
        </w:rPr>
        <w:t>Basak</w:t>
      </w:r>
      <w:proofErr w:type="spellEnd"/>
      <w:r w:rsidRPr="003407E6">
        <w:rPr>
          <w:szCs w:val="24"/>
        </w:rPr>
        <w:t xml:space="preserve">, I., and Ghosh, A. (1996), “Mechanism of spark generation during electrochemical discharge machining: a theoretical model and experimental verification”, </w:t>
      </w:r>
      <w:r w:rsidRPr="003407E6">
        <w:rPr>
          <w:i/>
          <w:szCs w:val="24"/>
        </w:rPr>
        <w:t>Journal of Materials Processing Technology</w:t>
      </w:r>
      <w:r w:rsidRPr="003407E6">
        <w:rPr>
          <w:szCs w:val="24"/>
        </w:rPr>
        <w:t>, 62, 46-53.</w:t>
      </w:r>
    </w:p>
    <w:p w:rsidR="002C5C09" w:rsidRPr="003407E6" w:rsidRDefault="002C5C09" w:rsidP="002C5C09">
      <w:pPr>
        <w:pStyle w:val="ListParagraph"/>
        <w:numPr>
          <w:ilvl w:val="0"/>
          <w:numId w:val="2"/>
        </w:numPr>
        <w:spacing w:before="120" w:after="120"/>
        <w:ind w:left="576" w:hanging="576"/>
        <w:rPr>
          <w:szCs w:val="24"/>
        </w:rPr>
      </w:pPr>
      <w:r w:rsidRPr="003407E6">
        <w:rPr>
          <w:szCs w:val="24"/>
        </w:rPr>
        <w:t xml:space="preserve">Bharti, P.S., Maheshwari, S., and Sharma, C. (2012),” </w:t>
      </w:r>
      <w:proofErr w:type="gramStart"/>
      <w:r w:rsidRPr="003407E6">
        <w:rPr>
          <w:szCs w:val="24"/>
        </w:rPr>
        <w:t>Multi-objective</w:t>
      </w:r>
      <w:proofErr w:type="gramEnd"/>
      <w:r w:rsidRPr="003407E6">
        <w:rPr>
          <w:szCs w:val="24"/>
        </w:rPr>
        <w:t xml:space="preserve"> optimization of electric-discharge machining process using controlled elitist NSGA-II”, </w:t>
      </w:r>
      <w:r w:rsidRPr="003407E6">
        <w:rPr>
          <w:i/>
          <w:szCs w:val="24"/>
        </w:rPr>
        <w:t>Journal of Mechanical Science and Technology</w:t>
      </w:r>
      <w:r w:rsidRPr="003407E6">
        <w:rPr>
          <w:szCs w:val="24"/>
        </w:rPr>
        <w:t>, 26(6), 1875-1883.</w:t>
      </w:r>
    </w:p>
    <w:p w:rsidR="002C5C09" w:rsidRPr="003407E6" w:rsidRDefault="002C5C09" w:rsidP="002C5C09">
      <w:pPr>
        <w:pStyle w:val="ListParagraph"/>
        <w:numPr>
          <w:ilvl w:val="0"/>
          <w:numId w:val="2"/>
        </w:numPr>
        <w:spacing w:before="120" w:after="120"/>
        <w:ind w:left="576" w:hanging="576"/>
        <w:rPr>
          <w:szCs w:val="24"/>
        </w:rPr>
      </w:pPr>
      <w:proofErr w:type="spellStart"/>
      <w:r w:rsidRPr="003407E6">
        <w:rPr>
          <w:szCs w:val="24"/>
        </w:rPr>
        <w:t>Talla</w:t>
      </w:r>
      <w:proofErr w:type="spellEnd"/>
      <w:r w:rsidRPr="003407E6">
        <w:rPr>
          <w:szCs w:val="24"/>
        </w:rPr>
        <w:t xml:space="preserve">, G., Sahoo, D.K., </w:t>
      </w:r>
      <w:proofErr w:type="spellStart"/>
      <w:r w:rsidRPr="003407E6">
        <w:rPr>
          <w:szCs w:val="24"/>
        </w:rPr>
        <w:t>Gangopadhyay</w:t>
      </w:r>
      <w:proofErr w:type="spellEnd"/>
      <w:r w:rsidRPr="003407E6">
        <w:rPr>
          <w:szCs w:val="24"/>
        </w:rPr>
        <w:t xml:space="preserve">, S., and Biswas, C.K. (2015),” Modeling and multi-objective optimization of powder mixed electric discharge machining process of aluminum/alumina metal matrix composite”, </w:t>
      </w:r>
      <w:r w:rsidRPr="003407E6">
        <w:rPr>
          <w:i/>
          <w:szCs w:val="24"/>
        </w:rPr>
        <w:t>Engineering Science and Technology, an International Journal</w:t>
      </w:r>
      <w:r w:rsidRPr="003407E6">
        <w:rPr>
          <w:szCs w:val="24"/>
        </w:rPr>
        <w:t>, 18, 369-373.</w:t>
      </w:r>
    </w:p>
    <w:p w:rsidR="002C5C09" w:rsidRPr="003407E6" w:rsidRDefault="002C5C09" w:rsidP="002C5C09">
      <w:pPr>
        <w:pStyle w:val="ListParagraph"/>
        <w:numPr>
          <w:ilvl w:val="0"/>
          <w:numId w:val="2"/>
        </w:numPr>
        <w:spacing w:before="120" w:after="120"/>
        <w:ind w:left="576" w:hanging="576"/>
        <w:rPr>
          <w:szCs w:val="24"/>
        </w:rPr>
      </w:pPr>
      <w:proofErr w:type="spellStart"/>
      <w:r w:rsidRPr="003407E6">
        <w:rPr>
          <w:szCs w:val="24"/>
        </w:rPr>
        <w:t>Kolli</w:t>
      </w:r>
      <w:proofErr w:type="spellEnd"/>
      <w:r w:rsidRPr="003407E6">
        <w:rPr>
          <w:szCs w:val="24"/>
        </w:rPr>
        <w:t xml:space="preserve">, M., and Kumar, A. (2015), “Effect of dielectric fluid with surfactant and graphite powder on Electrical Discharge Machining of titanium alloy using Taguchi method”, </w:t>
      </w:r>
      <w:r w:rsidRPr="003407E6">
        <w:rPr>
          <w:i/>
          <w:szCs w:val="24"/>
        </w:rPr>
        <w:t>Engineering Science and Technology, an International Journal</w:t>
      </w:r>
      <w:r w:rsidRPr="003407E6">
        <w:rPr>
          <w:szCs w:val="24"/>
        </w:rPr>
        <w:t>, 18, 524-535.</w:t>
      </w:r>
    </w:p>
    <w:p w:rsidR="002C5C09" w:rsidRPr="0038782B" w:rsidRDefault="002C5C09" w:rsidP="002C5C09">
      <w:pPr>
        <w:pStyle w:val="ListParagraph"/>
        <w:numPr>
          <w:ilvl w:val="0"/>
          <w:numId w:val="2"/>
        </w:numPr>
        <w:spacing w:before="120" w:after="120"/>
        <w:ind w:left="576" w:hanging="576"/>
        <w:rPr>
          <w:szCs w:val="24"/>
        </w:rPr>
      </w:pPr>
      <w:r w:rsidRPr="0038782B">
        <w:rPr>
          <w:szCs w:val="24"/>
        </w:rPr>
        <w:t xml:space="preserve">Jahan, M.P., Wong, Y.S., and Rahman, M. (2010),” A comparative experimental investigation of deep-hole micro-EDM drilling capability for cemented carbide (WC-Co) against austenitic stainless steel (SUS 304)”, </w:t>
      </w:r>
      <w:r w:rsidRPr="0038782B">
        <w:rPr>
          <w:i/>
          <w:szCs w:val="24"/>
        </w:rPr>
        <w:t>International journal of advanced manufacturing technology</w:t>
      </w:r>
      <w:r w:rsidRPr="0038782B">
        <w:rPr>
          <w:szCs w:val="24"/>
        </w:rPr>
        <w:t>, 46, 1145-1160.</w:t>
      </w:r>
    </w:p>
    <w:p w:rsidR="002C5C09" w:rsidRDefault="002C5C09" w:rsidP="002C5C09">
      <w:pPr>
        <w:pStyle w:val="ListParagraph"/>
        <w:numPr>
          <w:ilvl w:val="0"/>
          <w:numId w:val="2"/>
        </w:numPr>
        <w:spacing w:before="120" w:after="120"/>
        <w:ind w:left="576" w:hanging="576"/>
        <w:rPr>
          <w:szCs w:val="24"/>
        </w:rPr>
      </w:pPr>
      <w:r w:rsidRPr="0038782B">
        <w:rPr>
          <w:szCs w:val="24"/>
        </w:rPr>
        <w:t xml:space="preserve">K, S., P, C., and Rao, V. (2008), “The drilling of Al2O3 using a pulsed DC supply with a rotary abrasive electrode by the electrochemical discharge process”, </w:t>
      </w:r>
      <w:r w:rsidRPr="0038782B">
        <w:rPr>
          <w:i/>
          <w:szCs w:val="24"/>
        </w:rPr>
        <w:t>International journal of advanced manufacturing technology</w:t>
      </w:r>
      <w:r w:rsidRPr="0038782B">
        <w:rPr>
          <w:szCs w:val="24"/>
        </w:rPr>
        <w:t>, 39, 633-641.</w:t>
      </w:r>
    </w:p>
    <w:p w:rsidR="002C5C09" w:rsidRPr="0038782B" w:rsidRDefault="002C5C09" w:rsidP="002C5C09">
      <w:pPr>
        <w:pStyle w:val="ListParagraph"/>
        <w:numPr>
          <w:ilvl w:val="0"/>
          <w:numId w:val="2"/>
        </w:numPr>
        <w:spacing w:before="120" w:after="120"/>
        <w:ind w:left="576" w:hanging="576"/>
        <w:rPr>
          <w:szCs w:val="24"/>
        </w:rPr>
      </w:pPr>
      <w:r w:rsidRPr="0038782B">
        <w:rPr>
          <w:szCs w:val="24"/>
        </w:rPr>
        <w:t xml:space="preserve">Zhang, Y., Liu, Y., Shen, Y., Ji, R., Li, Z., and Zheng, C. (2014), “Investigation on the influence of the dielectrics on the material removal characteristics of EDM”, </w:t>
      </w:r>
      <w:r w:rsidRPr="0038782B">
        <w:rPr>
          <w:i/>
          <w:szCs w:val="24"/>
        </w:rPr>
        <w:t>Journal of Materials Processing Technology</w:t>
      </w:r>
      <w:r w:rsidRPr="0038782B">
        <w:rPr>
          <w:szCs w:val="24"/>
        </w:rPr>
        <w:t>, 214, 1052-1061.</w:t>
      </w:r>
    </w:p>
    <w:p w:rsidR="002C5C09" w:rsidRPr="0038782B" w:rsidRDefault="002C5C09" w:rsidP="002C5C09">
      <w:pPr>
        <w:pStyle w:val="ListParagraph"/>
        <w:numPr>
          <w:ilvl w:val="0"/>
          <w:numId w:val="2"/>
        </w:numPr>
        <w:spacing w:before="120" w:after="120"/>
        <w:ind w:left="576" w:hanging="576"/>
        <w:rPr>
          <w:szCs w:val="24"/>
        </w:rPr>
      </w:pPr>
      <w:r w:rsidRPr="0038782B">
        <w:rPr>
          <w:szCs w:val="24"/>
        </w:rPr>
        <w:t xml:space="preserve">Muthuramalingam, T., and Mohan, B. (2014),” Performance analysis of iso current pulse generator on machining characteristics in EDM process”, </w:t>
      </w:r>
      <w:r w:rsidRPr="0038782B">
        <w:rPr>
          <w:i/>
          <w:szCs w:val="24"/>
        </w:rPr>
        <w:t>Archives of civil and mechanical engineering</w:t>
      </w:r>
      <w:r w:rsidRPr="0038782B">
        <w:rPr>
          <w:szCs w:val="24"/>
        </w:rPr>
        <w:t>, 14, 383-390.</w:t>
      </w:r>
    </w:p>
    <w:p w:rsidR="002C5C09" w:rsidRPr="0038782B" w:rsidRDefault="002C5C09" w:rsidP="002C5C09">
      <w:pPr>
        <w:pStyle w:val="ListParagraph"/>
        <w:numPr>
          <w:ilvl w:val="0"/>
          <w:numId w:val="2"/>
        </w:numPr>
        <w:spacing w:before="120" w:after="120"/>
        <w:ind w:left="576" w:hanging="576"/>
        <w:rPr>
          <w:szCs w:val="24"/>
        </w:rPr>
      </w:pPr>
      <w:proofErr w:type="spellStart"/>
      <w:r w:rsidRPr="0038782B">
        <w:rPr>
          <w:szCs w:val="24"/>
        </w:rPr>
        <w:t>Qingfeng</w:t>
      </w:r>
      <w:proofErr w:type="spellEnd"/>
      <w:r w:rsidRPr="0038782B">
        <w:rPr>
          <w:szCs w:val="24"/>
        </w:rPr>
        <w:t xml:space="preserve">, Y., </w:t>
      </w:r>
      <w:proofErr w:type="spellStart"/>
      <w:r w:rsidRPr="0038782B">
        <w:rPr>
          <w:szCs w:val="24"/>
        </w:rPr>
        <w:t>Baorui</w:t>
      </w:r>
      <w:proofErr w:type="spellEnd"/>
      <w:r w:rsidRPr="0038782B">
        <w:rPr>
          <w:szCs w:val="24"/>
        </w:rPr>
        <w:t xml:space="preserve">, W., </w:t>
      </w:r>
      <w:proofErr w:type="spellStart"/>
      <w:r w:rsidRPr="0038782B">
        <w:rPr>
          <w:szCs w:val="24"/>
        </w:rPr>
        <w:t>Yongbin</w:t>
      </w:r>
      <w:proofErr w:type="spellEnd"/>
      <w:r w:rsidRPr="0038782B">
        <w:rPr>
          <w:szCs w:val="24"/>
        </w:rPr>
        <w:t xml:space="preserve">, Z., Fang, J., and </w:t>
      </w:r>
      <w:proofErr w:type="spellStart"/>
      <w:r w:rsidRPr="0038782B">
        <w:rPr>
          <w:szCs w:val="24"/>
        </w:rPr>
        <w:t>Guangmin</w:t>
      </w:r>
      <w:proofErr w:type="spellEnd"/>
      <w:r w:rsidRPr="0038782B">
        <w:rPr>
          <w:szCs w:val="24"/>
        </w:rPr>
        <w:t xml:space="preserve">, L. (2014),” Research of lower tool electrode wear in simultaneous EDM and ECM”, </w:t>
      </w:r>
      <w:r w:rsidRPr="0038782B">
        <w:rPr>
          <w:i/>
          <w:szCs w:val="24"/>
        </w:rPr>
        <w:t>Journal of Materials Processing Technology</w:t>
      </w:r>
      <w:r w:rsidRPr="0038782B">
        <w:rPr>
          <w:szCs w:val="24"/>
        </w:rPr>
        <w:t>, 214, 1759-1768.</w:t>
      </w:r>
    </w:p>
    <w:p w:rsidR="002C5C09" w:rsidRPr="0038782B" w:rsidRDefault="002C5C09" w:rsidP="002C5C09">
      <w:pPr>
        <w:pStyle w:val="ListParagraph"/>
        <w:numPr>
          <w:ilvl w:val="0"/>
          <w:numId w:val="2"/>
        </w:numPr>
        <w:spacing w:before="120" w:after="120"/>
        <w:ind w:left="576" w:hanging="576"/>
        <w:rPr>
          <w:szCs w:val="24"/>
        </w:rPr>
      </w:pPr>
      <w:proofErr w:type="spellStart"/>
      <w:r w:rsidRPr="0038782B">
        <w:rPr>
          <w:szCs w:val="24"/>
        </w:rPr>
        <w:t>Urso</w:t>
      </w:r>
      <w:proofErr w:type="spellEnd"/>
      <w:r w:rsidRPr="0038782B">
        <w:rPr>
          <w:szCs w:val="24"/>
        </w:rPr>
        <w:t xml:space="preserve">, G.D., and </w:t>
      </w:r>
      <w:proofErr w:type="spellStart"/>
      <w:r w:rsidRPr="0038782B">
        <w:rPr>
          <w:szCs w:val="24"/>
        </w:rPr>
        <w:t>Merla</w:t>
      </w:r>
      <w:proofErr w:type="spellEnd"/>
      <w:r w:rsidRPr="0038782B">
        <w:rPr>
          <w:szCs w:val="24"/>
        </w:rPr>
        <w:t xml:space="preserve">, C. (2014),” Workpiece and electrode influence on micro-EDM drilling performance”, </w:t>
      </w:r>
      <w:r w:rsidRPr="0038782B">
        <w:rPr>
          <w:i/>
          <w:szCs w:val="24"/>
        </w:rPr>
        <w:t>Precision Engineering</w:t>
      </w:r>
      <w:r w:rsidRPr="0038782B">
        <w:rPr>
          <w:szCs w:val="24"/>
        </w:rPr>
        <w:t>, 38, 903-914.</w:t>
      </w:r>
    </w:p>
    <w:p w:rsidR="002C5C09" w:rsidRPr="008D075D" w:rsidRDefault="002C5C09" w:rsidP="002C5C09">
      <w:pPr>
        <w:pStyle w:val="ListParagraph"/>
        <w:numPr>
          <w:ilvl w:val="0"/>
          <w:numId w:val="2"/>
        </w:numPr>
        <w:spacing w:before="120" w:after="120"/>
        <w:ind w:left="576" w:hanging="576"/>
        <w:rPr>
          <w:szCs w:val="24"/>
        </w:rPr>
      </w:pPr>
      <w:r w:rsidRPr="008D075D">
        <w:rPr>
          <w:szCs w:val="24"/>
        </w:rPr>
        <w:lastRenderedPageBreak/>
        <w:t xml:space="preserve">Koshy, P., </w:t>
      </w:r>
      <w:proofErr w:type="spellStart"/>
      <w:r w:rsidRPr="008D075D">
        <w:rPr>
          <w:szCs w:val="24"/>
        </w:rPr>
        <w:t>Boroumand</w:t>
      </w:r>
      <w:proofErr w:type="spellEnd"/>
      <w:r w:rsidRPr="008D075D">
        <w:rPr>
          <w:szCs w:val="24"/>
        </w:rPr>
        <w:t xml:space="preserve">, M., and </w:t>
      </w:r>
      <w:proofErr w:type="spellStart"/>
      <w:r w:rsidRPr="008D075D">
        <w:rPr>
          <w:szCs w:val="24"/>
        </w:rPr>
        <w:t>Ziada</w:t>
      </w:r>
      <w:proofErr w:type="spellEnd"/>
      <w:r w:rsidRPr="008D075D">
        <w:rPr>
          <w:szCs w:val="24"/>
        </w:rPr>
        <w:t xml:space="preserve">, Y. (2010), “Breakout detection in fast hole electrical discharge machining”, </w:t>
      </w:r>
      <w:r w:rsidRPr="008D075D">
        <w:rPr>
          <w:i/>
          <w:szCs w:val="24"/>
        </w:rPr>
        <w:t>International Journal of Machine Tools &amp; Manufacture</w:t>
      </w:r>
      <w:r w:rsidRPr="008D075D">
        <w:rPr>
          <w:szCs w:val="24"/>
        </w:rPr>
        <w:t>, 50, 922-925.</w:t>
      </w:r>
    </w:p>
    <w:p w:rsidR="002C5C09" w:rsidRPr="00712512" w:rsidRDefault="002C5C09" w:rsidP="00712512">
      <w:pPr>
        <w:spacing w:before="120" w:after="120"/>
        <w:rPr>
          <w:szCs w:val="24"/>
        </w:rPr>
      </w:pPr>
    </w:p>
    <w:p w:rsidR="007C58CB" w:rsidRDefault="007C58CB"/>
    <w:sectPr w:rsidR="007C5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B44C7"/>
    <w:multiLevelType w:val="multilevel"/>
    <w:tmpl w:val="F6FA9E16"/>
    <w:lvl w:ilvl="0">
      <w:start w:val="1"/>
      <w:numFmt w:val="decimal"/>
      <w:pStyle w:val="Heading1"/>
      <w:lvlText w:val="CHAPTER %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5DD174AB"/>
    <w:multiLevelType w:val="hybridMultilevel"/>
    <w:tmpl w:val="398E5AD8"/>
    <w:lvl w:ilvl="0" w:tplc="9AAA0052">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638665">
    <w:abstractNumId w:val="0"/>
  </w:num>
  <w:num w:numId="2" w16cid:durableId="435448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E5C"/>
    <w:rsid w:val="000A177F"/>
    <w:rsid w:val="001E7663"/>
    <w:rsid w:val="00227E93"/>
    <w:rsid w:val="002661E8"/>
    <w:rsid w:val="002C5C09"/>
    <w:rsid w:val="005612E0"/>
    <w:rsid w:val="006B146A"/>
    <w:rsid w:val="006D59D8"/>
    <w:rsid w:val="00706DDB"/>
    <w:rsid w:val="00712512"/>
    <w:rsid w:val="00767E10"/>
    <w:rsid w:val="007B7C7E"/>
    <w:rsid w:val="007C58CB"/>
    <w:rsid w:val="00AA5574"/>
    <w:rsid w:val="00D51A69"/>
    <w:rsid w:val="00ED3573"/>
    <w:rsid w:val="00FD4E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A03A"/>
  <w15:chartTrackingRefBased/>
  <w15:docId w15:val="{ED8512B9-37F3-4695-9128-29A7E839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E5C"/>
    <w:pPr>
      <w:spacing w:after="0" w:line="360" w:lineRule="auto"/>
      <w:jc w:val="both"/>
    </w:pPr>
    <w:rPr>
      <w:rFonts w:ascii="Times New Roman" w:eastAsia="Calibri" w:hAnsi="Times New Roman" w:cs="Times New Roman"/>
      <w:sz w:val="24"/>
      <w:lang w:val="en-US"/>
    </w:rPr>
  </w:style>
  <w:style w:type="paragraph" w:styleId="Heading1">
    <w:name w:val="heading 1"/>
    <w:basedOn w:val="Normal"/>
    <w:next w:val="Normal"/>
    <w:link w:val="Heading1Char"/>
    <w:uiPriority w:val="9"/>
    <w:qFormat/>
    <w:rsid w:val="00ED3573"/>
    <w:pPr>
      <w:keepNext/>
      <w:numPr>
        <w:numId w:val="1"/>
      </w:numPr>
      <w:spacing w:before="240" w:after="60"/>
      <w:jc w:val="center"/>
      <w:outlineLvl w:val="0"/>
    </w:pPr>
    <w:rPr>
      <w:rFonts w:eastAsia="Times New Roman"/>
      <w:b/>
      <w:bCs/>
      <w:kern w:val="32"/>
      <w:sz w:val="32"/>
      <w:szCs w:val="32"/>
      <w:lang w:val="x-none" w:eastAsia="x-none"/>
    </w:rPr>
  </w:style>
  <w:style w:type="paragraph" w:styleId="Heading2">
    <w:name w:val="heading 2"/>
    <w:basedOn w:val="Normal"/>
    <w:next w:val="Normal"/>
    <w:link w:val="Heading2Char"/>
    <w:uiPriority w:val="9"/>
    <w:unhideWhenUsed/>
    <w:qFormat/>
    <w:rsid w:val="00ED3573"/>
    <w:pPr>
      <w:keepNext/>
      <w:numPr>
        <w:ilvl w:val="1"/>
        <w:numId w:val="1"/>
      </w:numPr>
      <w:spacing w:before="240" w:after="60"/>
      <w:outlineLvl w:val="1"/>
    </w:pPr>
    <w:rPr>
      <w:rFonts w:eastAsia="Times New Roman"/>
      <w:b/>
      <w:bCs/>
      <w:iCs/>
      <w:szCs w:val="28"/>
      <w:lang w:val="x-none" w:eastAsia="x-none"/>
    </w:rPr>
  </w:style>
  <w:style w:type="paragraph" w:styleId="Heading3">
    <w:name w:val="heading 3"/>
    <w:basedOn w:val="Heading2"/>
    <w:next w:val="Normal"/>
    <w:link w:val="Heading3Char"/>
    <w:uiPriority w:val="9"/>
    <w:unhideWhenUsed/>
    <w:qFormat/>
    <w:rsid w:val="00ED3573"/>
    <w:pPr>
      <w:numPr>
        <w:ilvl w:val="2"/>
      </w:numPr>
      <w:outlineLvl w:val="2"/>
    </w:pPr>
    <w:rPr>
      <w:bCs w:val="0"/>
      <w:szCs w:val="26"/>
    </w:rPr>
  </w:style>
  <w:style w:type="paragraph" w:styleId="Heading5">
    <w:name w:val="heading 5"/>
    <w:basedOn w:val="Normal"/>
    <w:next w:val="Normal"/>
    <w:link w:val="Heading5Char"/>
    <w:uiPriority w:val="9"/>
    <w:unhideWhenUsed/>
    <w:qFormat/>
    <w:rsid w:val="00ED3573"/>
    <w:pPr>
      <w:numPr>
        <w:ilvl w:val="4"/>
        <w:numId w:val="1"/>
      </w:numPr>
      <w:spacing w:before="240" w:after="60"/>
      <w:outlineLvl w:val="4"/>
    </w:pPr>
    <w:rPr>
      <w:rFonts w:ascii="Calibri" w:eastAsia="Times New Roman"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ED3573"/>
    <w:pPr>
      <w:numPr>
        <w:ilvl w:val="5"/>
        <w:numId w:val="1"/>
      </w:numPr>
      <w:spacing w:before="240" w:after="60"/>
      <w:outlineLvl w:val="5"/>
    </w:pPr>
    <w:rPr>
      <w:rFonts w:ascii="Calibri" w:eastAsia="Times New Roman" w:hAnsi="Calibri"/>
      <w:b/>
      <w:bCs/>
      <w:sz w:val="22"/>
      <w:lang w:val="x-none" w:eastAsia="x-none"/>
    </w:rPr>
  </w:style>
  <w:style w:type="paragraph" w:styleId="Heading7">
    <w:name w:val="heading 7"/>
    <w:basedOn w:val="Normal"/>
    <w:next w:val="Normal"/>
    <w:link w:val="Heading7Char"/>
    <w:uiPriority w:val="9"/>
    <w:semiHidden/>
    <w:unhideWhenUsed/>
    <w:qFormat/>
    <w:rsid w:val="00ED3573"/>
    <w:pPr>
      <w:numPr>
        <w:ilvl w:val="6"/>
        <w:numId w:val="1"/>
      </w:numPr>
      <w:spacing w:before="240" w:after="60"/>
      <w:outlineLvl w:val="6"/>
    </w:pPr>
    <w:rPr>
      <w:rFonts w:ascii="Calibri" w:eastAsia="Times New Roman" w:hAnsi="Calibri"/>
      <w:szCs w:val="24"/>
      <w:lang w:val="x-none" w:eastAsia="x-none"/>
    </w:rPr>
  </w:style>
  <w:style w:type="paragraph" w:styleId="Heading8">
    <w:name w:val="heading 8"/>
    <w:basedOn w:val="Normal"/>
    <w:next w:val="Normal"/>
    <w:link w:val="Heading8Char"/>
    <w:uiPriority w:val="9"/>
    <w:semiHidden/>
    <w:unhideWhenUsed/>
    <w:qFormat/>
    <w:rsid w:val="00ED3573"/>
    <w:pPr>
      <w:numPr>
        <w:ilvl w:val="7"/>
        <w:numId w:val="1"/>
      </w:numPr>
      <w:spacing w:before="240" w:after="60"/>
      <w:outlineLvl w:val="7"/>
    </w:pPr>
    <w:rPr>
      <w:rFonts w:ascii="Calibri" w:eastAsia="Times New Roman" w:hAnsi="Calibri"/>
      <w:i/>
      <w:iCs/>
      <w:szCs w:val="24"/>
      <w:lang w:val="x-none" w:eastAsia="x-none"/>
    </w:rPr>
  </w:style>
  <w:style w:type="paragraph" w:styleId="Heading9">
    <w:name w:val="heading 9"/>
    <w:basedOn w:val="Normal"/>
    <w:next w:val="Normal"/>
    <w:link w:val="Heading9Char"/>
    <w:uiPriority w:val="9"/>
    <w:semiHidden/>
    <w:unhideWhenUsed/>
    <w:qFormat/>
    <w:rsid w:val="00ED3573"/>
    <w:pPr>
      <w:numPr>
        <w:ilvl w:val="8"/>
        <w:numId w:val="1"/>
      </w:numPr>
      <w:spacing w:before="240" w:after="60"/>
      <w:outlineLvl w:val="8"/>
    </w:pPr>
    <w:rPr>
      <w:rFonts w:ascii="Cambria" w:eastAsia="Times New Roman" w:hAnsi="Cambria"/>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D3573"/>
    <w:rPr>
      <w:color w:val="0000FF"/>
      <w:u w:val="single"/>
    </w:rPr>
  </w:style>
  <w:style w:type="character" w:customStyle="1" w:styleId="apple-converted-space">
    <w:name w:val="apple-converted-space"/>
    <w:rsid w:val="00ED3573"/>
  </w:style>
  <w:style w:type="character" w:customStyle="1" w:styleId="Heading1Char">
    <w:name w:val="Heading 1 Char"/>
    <w:basedOn w:val="DefaultParagraphFont"/>
    <w:link w:val="Heading1"/>
    <w:uiPriority w:val="9"/>
    <w:rsid w:val="00ED3573"/>
    <w:rPr>
      <w:rFonts w:ascii="Times New Roman" w:eastAsia="Times New Roman" w:hAnsi="Times New Roman" w:cs="Times New Roman"/>
      <w:b/>
      <w:bCs/>
      <w:kern w:val="32"/>
      <w:sz w:val="32"/>
      <w:szCs w:val="32"/>
      <w:lang w:val="x-none" w:eastAsia="x-none"/>
    </w:rPr>
  </w:style>
  <w:style w:type="character" w:customStyle="1" w:styleId="Heading2Char">
    <w:name w:val="Heading 2 Char"/>
    <w:basedOn w:val="DefaultParagraphFont"/>
    <w:link w:val="Heading2"/>
    <w:uiPriority w:val="9"/>
    <w:rsid w:val="00ED3573"/>
    <w:rPr>
      <w:rFonts w:ascii="Times New Roman" w:eastAsia="Times New Roman" w:hAnsi="Times New Roman" w:cs="Times New Roman"/>
      <w:b/>
      <w:bCs/>
      <w:iCs/>
      <w:sz w:val="24"/>
      <w:szCs w:val="28"/>
      <w:lang w:val="x-none" w:eastAsia="x-none"/>
    </w:rPr>
  </w:style>
  <w:style w:type="character" w:customStyle="1" w:styleId="Heading3Char">
    <w:name w:val="Heading 3 Char"/>
    <w:basedOn w:val="DefaultParagraphFont"/>
    <w:link w:val="Heading3"/>
    <w:uiPriority w:val="9"/>
    <w:rsid w:val="00ED3573"/>
    <w:rPr>
      <w:rFonts w:ascii="Times New Roman" w:eastAsia="Times New Roman" w:hAnsi="Times New Roman" w:cs="Times New Roman"/>
      <w:b/>
      <w:iCs/>
      <w:sz w:val="24"/>
      <w:szCs w:val="26"/>
      <w:lang w:val="x-none" w:eastAsia="x-none"/>
    </w:rPr>
  </w:style>
  <w:style w:type="character" w:customStyle="1" w:styleId="Heading5Char">
    <w:name w:val="Heading 5 Char"/>
    <w:basedOn w:val="DefaultParagraphFont"/>
    <w:link w:val="Heading5"/>
    <w:uiPriority w:val="9"/>
    <w:rsid w:val="00ED3573"/>
    <w:rPr>
      <w:rFonts w:ascii="Calibri" w:eastAsia="Times New Roman" w:hAnsi="Calibri" w:cs="Times New Roman"/>
      <w:b/>
      <w:bCs/>
      <w:i/>
      <w:iCs/>
      <w:sz w:val="26"/>
      <w:szCs w:val="26"/>
      <w:lang w:val="x-none" w:eastAsia="x-none"/>
    </w:rPr>
  </w:style>
  <w:style w:type="character" w:customStyle="1" w:styleId="Heading6Char">
    <w:name w:val="Heading 6 Char"/>
    <w:basedOn w:val="DefaultParagraphFont"/>
    <w:link w:val="Heading6"/>
    <w:uiPriority w:val="9"/>
    <w:semiHidden/>
    <w:rsid w:val="00ED3573"/>
    <w:rPr>
      <w:rFonts w:ascii="Calibri" w:eastAsia="Times New Roman" w:hAnsi="Calibri" w:cs="Times New Roman"/>
      <w:b/>
      <w:bCs/>
      <w:lang w:val="x-none" w:eastAsia="x-none"/>
    </w:rPr>
  </w:style>
  <w:style w:type="character" w:customStyle="1" w:styleId="Heading7Char">
    <w:name w:val="Heading 7 Char"/>
    <w:basedOn w:val="DefaultParagraphFont"/>
    <w:link w:val="Heading7"/>
    <w:uiPriority w:val="9"/>
    <w:semiHidden/>
    <w:rsid w:val="00ED3573"/>
    <w:rPr>
      <w:rFonts w:ascii="Calibri" w:eastAsia="Times New Roman" w:hAnsi="Calibri" w:cs="Times New Roman"/>
      <w:sz w:val="24"/>
      <w:szCs w:val="24"/>
      <w:lang w:val="x-none" w:eastAsia="x-none"/>
    </w:rPr>
  </w:style>
  <w:style w:type="character" w:customStyle="1" w:styleId="Heading8Char">
    <w:name w:val="Heading 8 Char"/>
    <w:basedOn w:val="DefaultParagraphFont"/>
    <w:link w:val="Heading8"/>
    <w:uiPriority w:val="9"/>
    <w:semiHidden/>
    <w:rsid w:val="00ED3573"/>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semiHidden/>
    <w:rsid w:val="00ED3573"/>
    <w:rPr>
      <w:rFonts w:ascii="Cambria" w:eastAsia="Times New Roman" w:hAnsi="Cambria" w:cs="Times New Roman"/>
      <w:lang w:val="x-none" w:eastAsia="x-none"/>
    </w:rPr>
  </w:style>
  <w:style w:type="paragraph" w:styleId="Title">
    <w:name w:val="Title"/>
    <w:aliases w:val="figure"/>
    <w:basedOn w:val="Normal"/>
    <w:next w:val="Normal"/>
    <w:link w:val="TitleChar"/>
    <w:autoRedefine/>
    <w:uiPriority w:val="10"/>
    <w:qFormat/>
    <w:rsid w:val="00ED3573"/>
    <w:pPr>
      <w:tabs>
        <w:tab w:val="left" w:pos="1440"/>
      </w:tabs>
      <w:spacing w:before="120" w:after="120" w:line="480" w:lineRule="auto"/>
      <w:jc w:val="center"/>
      <w:outlineLvl w:val="0"/>
    </w:pPr>
    <w:rPr>
      <w:rFonts w:eastAsia="Times New Roman"/>
      <w:b/>
      <w:kern w:val="28"/>
      <w:sz w:val="20"/>
      <w:szCs w:val="32"/>
      <w:lang w:eastAsia="x-none"/>
    </w:rPr>
  </w:style>
  <w:style w:type="character" w:customStyle="1" w:styleId="TitleChar">
    <w:name w:val="Title Char"/>
    <w:aliases w:val="figure Char"/>
    <w:basedOn w:val="DefaultParagraphFont"/>
    <w:link w:val="Title"/>
    <w:uiPriority w:val="10"/>
    <w:rsid w:val="00ED3573"/>
    <w:rPr>
      <w:rFonts w:ascii="Times New Roman" w:eastAsia="Times New Roman" w:hAnsi="Times New Roman" w:cs="Times New Roman"/>
      <w:b/>
      <w:kern w:val="28"/>
      <w:sz w:val="20"/>
      <w:szCs w:val="32"/>
      <w:lang w:val="en-US" w:eastAsia="x-none"/>
    </w:rPr>
  </w:style>
  <w:style w:type="paragraph" w:styleId="NormalWeb">
    <w:name w:val="Normal (Web)"/>
    <w:basedOn w:val="Normal"/>
    <w:uiPriority w:val="99"/>
    <w:unhideWhenUsed/>
    <w:rsid w:val="005612E0"/>
    <w:pPr>
      <w:spacing w:before="100" w:beforeAutospacing="1" w:after="100" w:afterAutospacing="1" w:line="240" w:lineRule="auto"/>
    </w:pPr>
    <w:rPr>
      <w:rFonts w:eastAsia="Times New Roman"/>
      <w:szCs w:val="24"/>
      <w:lang w:bidi="hi-IN"/>
    </w:rPr>
  </w:style>
  <w:style w:type="paragraph" w:styleId="ListParagraph">
    <w:name w:val="List Paragraph"/>
    <w:basedOn w:val="Normal"/>
    <w:uiPriority w:val="34"/>
    <w:qFormat/>
    <w:rsid w:val="007C58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Ramnarayan Sahu</cp:lastModifiedBy>
  <cp:revision>15</cp:revision>
  <dcterms:created xsi:type="dcterms:W3CDTF">2023-03-09T08:27:00Z</dcterms:created>
  <dcterms:modified xsi:type="dcterms:W3CDTF">2023-03-09T09:20:00Z</dcterms:modified>
</cp:coreProperties>
</file>