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F1B" w:rsidRPr="00355F1B" w:rsidRDefault="00355F1B" w:rsidP="00355F1B">
      <w:pPr>
        <w:spacing w:after="0" w:line="360" w:lineRule="auto"/>
        <w:jc w:val="right"/>
        <w:rPr>
          <w:rFonts w:ascii="Times New Roman" w:eastAsiaTheme="minorHAnsi" w:hAnsi="Times New Roman" w:cs="Times New Roman"/>
          <w:b/>
          <w:kern w:val="2"/>
          <w:sz w:val="24"/>
          <w:szCs w:val="24"/>
          <w:lang w:eastAsia="en-US"/>
          <w14:ligatures w14:val="standardContextual"/>
        </w:rPr>
      </w:pPr>
      <w:r w:rsidRPr="00355F1B">
        <w:rPr>
          <w:rFonts w:ascii="Times New Roman" w:eastAsiaTheme="minorHAnsi" w:hAnsi="Times New Roman" w:cs="Times New Roman"/>
          <w:b/>
          <w:kern w:val="2"/>
          <w:sz w:val="24"/>
          <w:szCs w:val="24"/>
          <w:lang w:eastAsia="en-US"/>
          <w14:ligatures w14:val="standardContextual"/>
        </w:rPr>
        <w:t>REVIEW ARTICLE</w:t>
      </w:r>
    </w:p>
    <w:p w:rsidR="00355F1B" w:rsidRPr="00355F1B" w:rsidRDefault="002B4AEB" w:rsidP="00355F1B">
      <w:pPr>
        <w:spacing w:after="0" w:line="360" w:lineRule="auto"/>
        <w:jc w:val="center"/>
        <w:rPr>
          <w:rFonts w:ascii="Times New Roman" w:eastAsiaTheme="minorHAnsi" w:hAnsi="Times New Roman" w:cs="Times New Roman"/>
          <w:b/>
          <w:kern w:val="2"/>
          <w:sz w:val="24"/>
          <w:szCs w:val="24"/>
          <w:lang w:eastAsia="en-US"/>
          <w14:ligatures w14:val="standardContextual"/>
        </w:rPr>
      </w:pPr>
      <w:r>
        <w:rPr>
          <w:rFonts w:ascii="Times New Roman" w:eastAsiaTheme="minorHAnsi" w:hAnsi="Times New Roman" w:cs="Times New Roman"/>
          <w:b/>
          <w:kern w:val="2"/>
          <w:sz w:val="24"/>
          <w:szCs w:val="24"/>
          <w:lang w:eastAsia="en-US"/>
          <w14:ligatures w14:val="standardContextual"/>
        </w:rPr>
        <w:t>ANTIMICROBIAL PROPERTIES OF SOME SELECTED</w:t>
      </w:r>
      <w:r w:rsidR="00355F1B" w:rsidRPr="00355F1B">
        <w:rPr>
          <w:rFonts w:ascii="Times New Roman" w:eastAsiaTheme="minorHAnsi" w:hAnsi="Times New Roman" w:cs="Times New Roman"/>
          <w:b/>
          <w:kern w:val="2"/>
          <w:sz w:val="24"/>
          <w:szCs w:val="24"/>
          <w:lang w:eastAsia="en-US"/>
          <w14:ligatures w14:val="standardContextual"/>
        </w:rPr>
        <w:t xml:space="preserve"> MEDICINAL PLANT</w:t>
      </w:r>
    </w:p>
    <w:p w:rsidR="00355F1B" w:rsidRPr="00355F1B" w:rsidRDefault="00355F1B" w:rsidP="00355F1B">
      <w:pPr>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Rahul Pandey</w:t>
      </w:r>
      <w:r w:rsidRPr="00355F1B">
        <w:rPr>
          <w:rFonts w:ascii="Times New Roman" w:eastAsiaTheme="minorHAnsi" w:hAnsi="Times New Roman" w:cs="Times New Roman"/>
          <w:sz w:val="24"/>
          <w:szCs w:val="24"/>
          <w:lang w:eastAsia="en-US"/>
        </w:rPr>
        <w:t>*</w:t>
      </w:r>
      <w:r w:rsidRPr="00355F1B">
        <w:rPr>
          <w:rFonts w:ascii="Times New Roman" w:eastAsiaTheme="minorHAnsi" w:hAnsi="Times New Roman" w:cs="Times New Roman"/>
          <w:sz w:val="24"/>
          <w:szCs w:val="24"/>
          <w:vertAlign w:val="superscript"/>
          <w:lang w:eastAsia="en-US"/>
        </w:rPr>
        <w:t>1</w:t>
      </w:r>
      <w:r w:rsidRPr="00355F1B">
        <w:rPr>
          <w:rFonts w:ascii="Times New Roman" w:eastAsiaTheme="minorHAnsi" w:hAnsi="Times New Roman" w:cs="Times New Roman"/>
          <w:sz w:val="24"/>
          <w:szCs w:val="24"/>
          <w:lang w:eastAsia="en-US"/>
        </w:rPr>
        <w:t>, Dr. Anil Kumar *</w:t>
      </w:r>
      <w:r w:rsidRPr="00355F1B">
        <w:rPr>
          <w:rFonts w:ascii="Times New Roman" w:eastAsiaTheme="minorHAnsi" w:hAnsi="Times New Roman" w:cs="Times New Roman"/>
          <w:sz w:val="24"/>
          <w:szCs w:val="24"/>
          <w:vertAlign w:val="superscript"/>
          <w:lang w:eastAsia="en-US"/>
        </w:rPr>
        <w:t>2</w:t>
      </w:r>
      <w:r w:rsidRPr="00355F1B">
        <w:rPr>
          <w:rFonts w:ascii="Times New Roman" w:eastAsiaTheme="minorHAnsi" w:hAnsi="Times New Roman" w:cs="Times New Roman"/>
          <w:sz w:val="24"/>
          <w:szCs w:val="24"/>
          <w:lang w:eastAsia="en-US"/>
        </w:rPr>
        <w:t xml:space="preserve"> Krishanu Samanta*</w:t>
      </w:r>
      <w:r w:rsidR="002B4AEB">
        <w:rPr>
          <w:rFonts w:ascii="Times New Roman" w:eastAsiaTheme="minorHAnsi" w:hAnsi="Times New Roman" w:cs="Times New Roman"/>
          <w:sz w:val="24"/>
          <w:szCs w:val="24"/>
          <w:vertAlign w:val="superscript"/>
          <w:lang w:eastAsia="en-US"/>
        </w:rPr>
        <w:t>3</w:t>
      </w:r>
    </w:p>
    <w:p w:rsidR="00355F1B" w:rsidRPr="00355F1B" w:rsidRDefault="00355F1B" w:rsidP="00355F1B">
      <w:pPr>
        <w:spacing w:after="0" w:line="36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vertAlign w:val="superscript"/>
          <w:lang w:eastAsia="en-US"/>
        </w:rPr>
        <w:t xml:space="preserve">*1 </w:t>
      </w:r>
      <w:r w:rsidRPr="00355F1B">
        <w:rPr>
          <w:rFonts w:ascii="Times New Roman" w:eastAsiaTheme="minorHAnsi" w:hAnsi="Times New Roman" w:cs="Times New Roman"/>
          <w:sz w:val="24"/>
          <w:szCs w:val="24"/>
          <w:lang w:eastAsia="en-US"/>
        </w:rPr>
        <w:t>Research Scholar, Pharmacy College, Itaura, Chandeshwar, Azamgarh, U.P. India</w:t>
      </w:r>
    </w:p>
    <w:p w:rsidR="00355F1B" w:rsidRPr="00355F1B" w:rsidRDefault="00355F1B" w:rsidP="00355F1B">
      <w:pPr>
        <w:spacing w:after="0" w:line="360" w:lineRule="auto"/>
        <w:ind w:left="397"/>
        <w:rPr>
          <w:rFonts w:ascii="Times New Roman" w:eastAsiaTheme="minorHAnsi" w:hAnsi="Times New Roman" w:cs="Times New Roman"/>
          <w:sz w:val="24"/>
          <w:szCs w:val="24"/>
          <w:lang w:eastAsia="en-US"/>
        </w:rPr>
      </w:pPr>
      <w:r w:rsidRPr="00355F1B">
        <w:rPr>
          <w:rFonts w:ascii="Times New Roman" w:eastAsiaTheme="minorHAnsi" w:hAnsi="Times New Roman" w:cs="Times New Roman"/>
          <w:sz w:val="24"/>
          <w:szCs w:val="24"/>
          <w:vertAlign w:val="superscript"/>
          <w:lang w:eastAsia="en-US"/>
        </w:rPr>
        <w:t xml:space="preserve">                 *2</w:t>
      </w:r>
      <w:r w:rsidRPr="00355F1B">
        <w:rPr>
          <w:rFonts w:ascii="Times New Roman" w:eastAsiaTheme="minorHAnsi" w:hAnsi="Times New Roman" w:cs="Times New Roman"/>
          <w:sz w:val="24"/>
          <w:szCs w:val="24"/>
          <w:lang w:eastAsia="en-US"/>
        </w:rPr>
        <w:t xml:space="preserve"> Professor, Pharmacy College, Itaura, Chandeshwar, Azamgarh, U.P. India</w:t>
      </w:r>
    </w:p>
    <w:p w:rsidR="00355F1B" w:rsidRPr="00355F1B" w:rsidRDefault="00355F1B" w:rsidP="00355F1B">
      <w:pPr>
        <w:spacing w:after="0" w:line="360" w:lineRule="auto"/>
        <w:ind w:left="397"/>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vertAlign w:val="superscript"/>
          <w:lang w:eastAsia="en-US"/>
        </w:rPr>
        <w:t>*3</w:t>
      </w:r>
      <w:proofErr w:type="gramStart"/>
      <w:r w:rsidR="0019065E">
        <w:rPr>
          <w:rFonts w:ascii="Times New Roman" w:eastAsiaTheme="minorHAnsi" w:hAnsi="Times New Roman" w:cs="Times New Roman"/>
          <w:sz w:val="24"/>
          <w:szCs w:val="24"/>
          <w:vertAlign w:val="superscript"/>
          <w:lang w:eastAsia="en-US"/>
        </w:rPr>
        <w:t>,</w:t>
      </w:r>
      <w:bookmarkStart w:id="0" w:name="_GoBack"/>
      <w:bookmarkEnd w:id="0"/>
      <w:r w:rsidRPr="00355F1B">
        <w:rPr>
          <w:rFonts w:ascii="Times New Roman" w:eastAsiaTheme="minorHAnsi" w:hAnsi="Times New Roman" w:cs="Times New Roman"/>
          <w:sz w:val="24"/>
          <w:szCs w:val="24"/>
          <w:lang w:eastAsia="en-US"/>
        </w:rPr>
        <w:t>Associate</w:t>
      </w:r>
      <w:proofErr w:type="gramEnd"/>
      <w:r w:rsidRPr="00355F1B">
        <w:rPr>
          <w:rFonts w:ascii="Times New Roman" w:eastAsiaTheme="minorHAnsi" w:hAnsi="Times New Roman" w:cs="Times New Roman"/>
          <w:sz w:val="24"/>
          <w:szCs w:val="24"/>
          <w:lang w:eastAsia="en-US"/>
        </w:rPr>
        <w:t xml:space="preserve"> Professor, Pharmacy College, Itaura, Chandeshwar, Azamgarh, U.P. India</w:t>
      </w:r>
    </w:p>
    <w:p w:rsidR="00355F1B" w:rsidRPr="00355F1B" w:rsidRDefault="00355F1B" w:rsidP="00355F1B">
      <w:pPr>
        <w:spacing w:after="0" w:line="360" w:lineRule="auto"/>
        <w:jc w:val="center"/>
        <w:rPr>
          <w:rFonts w:ascii="Times New Roman" w:eastAsiaTheme="minorHAnsi" w:hAnsi="Times New Roman" w:cs="Times New Roman"/>
          <w:sz w:val="24"/>
          <w:szCs w:val="24"/>
          <w:lang w:eastAsia="en-US"/>
        </w:rPr>
      </w:pPr>
      <w:r w:rsidRPr="00355F1B">
        <w:rPr>
          <w:rFonts w:ascii="Times New Roman" w:eastAsiaTheme="minorHAnsi" w:hAnsi="Times New Roman" w:cs="Times New Roman"/>
          <w:sz w:val="24"/>
          <w:szCs w:val="24"/>
          <w:lang w:eastAsia="en-US"/>
        </w:rPr>
        <w:t>Corr</w:t>
      </w:r>
      <w:r>
        <w:rPr>
          <w:rFonts w:ascii="Times New Roman" w:eastAsiaTheme="minorHAnsi" w:hAnsi="Times New Roman" w:cs="Times New Roman"/>
          <w:sz w:val="24"/>
          <w:szCs w:val="24"/>
          <w:lang w:eastAsia="en-US"/>
        </w:rPr>
        <w:t>esponding author: Rahul Pandey</w:t>
      </w: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355F1B" w:rsidRDefault="00355F1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3773F2">
      <w:pPr>
        <w:spacing w:line="360" w:lineRule="auto"/>
        <w:jc w:val="both"/>
        <w:rPr>
          <w:rFonts w:ascii="Times New Roman" w:hAnsi="Times New Roman" w:cs="Times New Roman"/>
          <w:b/>
          <w:bCs/>
          <w:color w:val="212121"/>
          <w:sz w:val="24"/>
          <w:szCs w:val="24"/>
          <w:shd w:val="clear" w:color="auto" w:fill="FFFFFF"/>
        </w:rPr>
      </w:pPr>
      <w:r>
        <w:rPr>
          <w:rFonts w:ascii="Times New Roman" w:hAnsi="Times New Roman" w:cs="Times New Roman"/>
          <w:b/>
          <w:bCs/>
          <w:color w:val="212121"/>
          <w:sz w:val="24"/>
          <w:szCs w:val="24"/>
          <w:shd w:val="clear" w:color="auto" w:fill="FFFFFF"/>
        </w:rPr>
        <w:lastRenderedPageBreak/>
        <w:t>ABSTRACT</w:t>
      </w:r>
    </w:p>
    <w:p w:rsidR="001154FF" w:rsidRDefault="00432566" w:rsidP="003773F2">
      <w:pPr>
        <w:spacing w:line="360" w:lineRule="auto"/>
        <w:jc w:val="both"/>
        <w:rPr>
          <w:rFonts w:ascii="Times New Roman" w:hAnsi="Times New Roman" w:cs="Times New Roman"/>
          <w:color w:val="282828"/>
          <w:sz w:val="24"/>
          <w:szCs w:val="24"/>
          <w:shd w:val="clear" w:color="auto" w:fill="F7F7F7"/>
        </w:rPr>
      </w:pPr>
      <w:r w:rsidRPr="00432566">
        <w:rPr>
          <w:rFonts w:ascii="Times New Roman" w:hAnsi="Times New Roman" w:cs="Times New Roman"/>
          <w:color w:val="282828"/>
          <w:sz w:val="24"/>
          <w:szCs w:val="24"/>
          <w:shd w:val="clear" w:color="auto" w:fill="F7F7F7"/>
        </w:rPr>
        <w:t>Antimicrobial resistance represents a serious threat to human health across the globe. Plants produce a variety of bioactive secondary metabolites that could be used to fuel the future discovery pipeline. While many studies have focused on specific aspects of plants and plant natural products with antibacterial properties, a comprehens</w:t>
      </w:r>
      <w:r>
        <w:rPr>
          <w:rFonts w:ascii="Times New Roman" w:hAnsi="Times New Roman" w:cs="Times New Roman"/>
          <w:color w:val="282828"/>
          <w:sz w:val="24"/>
          <w:szCs w:val="24"/>
          <w:shd w:val="clear" w:color="auto" w:fill="F7F7F7"/>
        </w:rPr>
        <w:t xml:space="preserve">ive review of the antimicrobial </w:t>
      </w:r>
      <w:r w:rsidRPr="00432566">
        <w:rPr>
          <w:rFonts w:ascii="Times New Roman" w:hAnsi="Times New Roman" w:cs="Times New Roman"/>
          <w:color w:val="282828"/>
          <w:sz w:val="24"/>
          <w:szCs w:val="24"/>
          <w:shd w:val="clear" w:color="auto" w:fill="F7F7F7"/>
        </w:rPr>
        <w:t xml:space="preserve">potential of plants has </w:t>
      </w:r>
      <w:r>
        <w:rPr>
          <w:rFonts w:ascii="Times New Roman" w:hAnsi="Times New Roman" w:cs="Times New Roman"/>
          <w:color w:val="282828"/>
          <w:sz w:val="24"/>
          <w:szCs w:val="24"/>
          <w:shd w:val="clear" w:color="auto" w:fill="F7F7F7"/>
        </w:rPr>
        <w:t xml:space="preserve">important role in prevention of several microbes such as bacterial </w:t>
      </w:r>
      <w:r w:rsidR="003773F2">
        <w:rPr>
          <w:rFonts w:ascii="Times New Roman" w:hAnsi="Times New Roman" w:cs="Times New Roman"/>
          <w:color w:val="282828"/>
          <w:sz w:val="24"/>
          <w:szCs w:val="24"/>
          <w:shd w:val="clear" w:color="auto" w:fill="F7F7F7"/>
        </w:rPr>
        <w:t>fungus and</w:t>
      </w:r>
      <w:r>
        <w:rPr>
          <w:rFonts w:ascii="Times New Roman" w:hAnsi="Times New Roman" w:cs="Times New Roman"/>
          <w:color w:val="282828"/>
          <w:sz w:val="24"/>
          <w:szCs w:val="24"/>
          <w:shd w:val="clear" w:color="auto" w:fill="F7F7F7"/>
        </w:rPr>
        <w:t xml:space="preserve"> further more </w:t>
      </w:r>
      <w:r w:rsidR="003773F2">
        <w:rPr>
          <w:rFonts w:ascii="Times New Roman" w:hAnsi="Times New Roman" w:cs="Times New Roman"/>
          <w:color w:val="282828"/>
          <w:sz w:val="24"/>
          <w:szCs w:val="24"/>
          <w:shd w:val="clear" w:color="auto" w:fill="F7F7F7"/>
        </w:rPr>
        <w:t>information in future.</w:t>
      </w:r>
      <w:r>
        <w:rPr>
          <w:rFonts w:ascii="Times New Roman" w:hAnsi="Times New Roman" w:cs="Times New Roman"/>
          <w:color w:val="282828"/>
          <w:sz w:val="24"/>
          <w:szCs w:val="24"/>
          <w:shd w:val="clear" w:color="auto" w:fill="F7F7F7"/>
        </w:rPr>
        <w:t xml:space="preserve"> </w:t>
      </w:r>
    </w:p>
    <w:p w:rsidR="003773F2" w:rsidRPr="003773F2" w:rsidRDefault="003773F2" w:rsidP="003773F2">
      <w:pPr>
        <w:spacing w:line="360" w:lineRule="auto"/>
        <w:jc w:val="both"/>
        <w:rPr>
          <w:rFonts w:ascii="Times New Roman" w:hAnsi="Times New Roman" w:cs="Times New Roman"/>
          <w:b/>
          <w:color w:val="282828"/>
          <w:sz w:val="24"/>
          <w:szCs w:val="24"/>
          <w:shd w:val="clear" w:color="auto" w:fill="F7F7F7"/>
        </w:rPr>
      </w:pPr>
      <w:r w:rsidRPr="003773F2">
        <w:rPr>
          <w:rFonts w:ascii="Times New Roman" w:hAnsi="Times New Roman" w:cs="Times New Roman"/>
          <w:b/>
          <w:color w:val="282828"/>
          <w:sz w:val="24"/>
          <w:szCs w:val="24"/>
          <w:shd w:val="clear" w:color="auto" w:fill="F7F7F7"/>
        </w:rPr>
        <w:t>Keywords-</w:t>
      </w:r>
      <w:r>
        <w:rPr>
          <w:rFonts w:ascii="Times New Roman" w:hAnsi="Times New Roman" w:cs="Times New Roman"/>
          <w:b/>
          <w:color w:val="282828"/>
          <w:sz w:val="24"/>
          <w:szCs w:val="24"/>
          <w:shd w:val="clear" w:color="auto" w:fill="F7F7F7"/>
        </w:rPr>
        <w:t xml:space="preserve"> </w:t>
      </w:r>
      <w:r w:rsidRPr="003773F2">
        <w:rPr>
          <w:rFonts w:ascii="Times New Roman" w:hAnsi="Times New Roman" w:cs="Times New Roman"/>
          <w:color w:val="282828"/>
          <w:sz w:val="24"/>
          <w:szCs w:val="24"/>
          <w:shd w:val="clear" w:color="auto" w:fill="F7F7F7"/>
        </w:rPr>
        <w:t>Medicinal plant, antimicrobial properties, pharmacology</w:t>
      </w:r>
      <w:r>
        <w:rPr>
          <w:rFonts w:ascii="Times New Roman" w:hAnsi="Times New Roman" w:cs="Times New Roman"/>
          <w:color w:val="282828"/>
          <w:sz w:val="24"/>
          <w:szCs w:val="24"/>
          <w:shd w:val="clear" w:color="auto" w:fill="F7F7F7"/>
        </w:rPr>
        <w:t>, Chemical constituents</w:t>
      </w:r>
    </w:p>
    <w:p w:rsidR="003773F2" w:rsidRPr="00432566" w:rsidRDefault="003773F2" w:rsidP="00432566">
      <w:pPr>
        <w:spacing w:line="360" w:lineRule="auto"/>
        <w:jc w:val="both"/>
        <w:rPr>
          <w:rFonts w:ascii="Times New Roman" w:hAnsi="Times New Roman" w:cs="Times New Roman"/>
          <w:b/>
          <w:bCs/>
          <w:color w:val="212121"/>
          <w:sz w:val="24"/>
          <w:szCs w:val="24"/>
          <w:shd w:val="clear" w:color="auto" w:fill="FFFFFF"/>
        </w:rPr>
      </w:pPr>
    </w:p>
    <w:p w:rsidR="002B4AEB" w:rsidRDefault="002B4AEB" w:rsidP="002B4AEB">
      <w:pPr>
        <w:spacing w:line="360" w:lineRule="auto"/>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2B4AEB" w:rsidRDefault="002B4AEB" w:rsidP="00791A84">
      <w:pPr>
        <w:spacing w:line="360" w:lineRule="auto"/>
        <w:ind w:right="567"/>
        <w:jc w:val="both"/>
        <w:rPr>
          <w:rFonts w:ascii="Times New Roman" w:hAnsi="Times New Roman" w:cs="Times New Roman"/>
          <w:b/>
          <w:bCs/>
          <w:color w:val="212121"/>
          <w:sz w:val="24"/>
          <w:szCs w:val="24"/>
          <w:shd w:val="clear" w:color="auto" w:fill="FFFFFF"/>
        </w:rPr>
      </w:pPr>
    </w:p>
    <w:p w:rsidR="003773F2" w:rsidRDefault="003773F2" w:rsidP="00791A84">
      <w:pPr>
        <w:spacing w:line="360" w:lineRule="auto"/>
        <w:ind w:right="567"/>
        <w:jc w:val="both"/>
        <w:rPr>
          <w:rFonts w:ascii="Times New Roman" w:hAnsi="Times New Roman" w:cs="Times New Roman"/>
          <w:b/>
          <w:bCs/>
          <w:color w:val="212121"/>
          <w:sz w:val="24"/>
          <w:szCs w:val="24"/>
          <w:shd w:val="clear" w:color="auto" w:fill="FFFFFF"/>
        </w:rPr>
      </w:pPr>
    </w:p>
    <w:p w:rsidR="001E4775" w:rsidRPr="00355F1B" w:rsidRDefault="001E4775" w:rsidP="00355F1B">
      <w:pPr>
        <w:pStyle w:val="ListParagraph"/>
        <w:numPr>
          <w:ilvl w:val="0"/>
          <w:numId w:val="6"/>
        </w:numPr>
        <w:spacing w:line="360" w:lineRule="auto"/>
        <w:ind w:left="360" w:right="567"/>
        <w:jc w:val="both"/>
        <w:rPr>
          <w:rFonts w:ascii="Times New Roman" w:hAnsi="Times New Roman" w:cs="Times New Roman"/>
          <w:color w:val="212121"/>
          <w:sz w:val="24"/>
          <w:szCs w:val="24"/>
          <w:shd w:val="clear" w:color="auto" w:fill="FFFFFF"/>
        </w:rPr>
      </w:pPr>
      <w:r w:rsidRPr="00355F1B">
        <w:rPr>
          <w:rFonts w:ascii="Times New Roman" w:hAnsi="Times New Roman" w:cs="Times New Roman"/>
          <w:b/>
          <w:bCs/>
          <w:color w:val="212121"/>
          <w:sz w:val="24"/>
          <w:szCs w:val="24"/>
          <w:shd w:val="clear" w:color="auto" w:fill="FFFFFF"/>
        </w:rPr>
        <w:lastRenderedPageBreak/>
        <w:t>INTRODUCTION</w:t>
      </w:r>
      <w:r w:rsidR="00355F1B">
        <w:rPr>
          <w:rFonts w:ascii="Times New Roman" w:hAnsi="Times New Roman" w:cs="Times New Roman"/>
          <w:b/>
          <w:bCs/>
          <w:color w:val="212121"/>
          <w:sz w:val="24"/>
          <w:szCs w:val="24"/>
          <w:shd w:val="clear" w:color="auto" w:fill="FFFFFF"/>
        </w:rPr>
        <w:t xml:space="preserve"> </w:t>
      </w:r>
    </w:p>
    <w:p w:rsidR="001E4775" w:rsidRDefault="001E4775" w:rsidP="00D60016">
      <w:pPr>
        <w:spacing w:after="0" w:line="360" w:lineRule="auto"/>
        <w:jc w:val="both"/>
        <w:rPr>
          <w:rFonts w:ascii="Times New Roman" w:hAnsi="Times New Roman" w:cs="Times New Roman"/>
          <w:color w:val="212121"/>
          <w:sz w:val="24"/>
          <w:szCs w:val="24"/>
          <w:shd w:val="clear" w:color="auto" w:fill="FFFFFF"/>
        </w:rPr>
      </w:pPr>
      <w:r w:rsidRPr="00B62318">
        <w:rPr>
          <w:rFonts w:ascii="Times New Roman" w:hAnsi="Times New Roman" w:cs="Times New Roman"/>
          <w:color w:val="212121"/>
          <w:sz w:val="24"/>
          <w:szCs w:val="24"/>
          <w:shd w:val="clear" w:color="auto" w:fill="FFFFFF"/>
        </w:rPr>
        <w:t xml:space="preserve">Due to increasing concerns about the sustainability of human living, the control of the damaging effects of microorganisms is becoming very important. A wide range of microorganisms exist in a biological balance with the human body and its living environments, but an uncontrolled and rapid growth of microbes can lead to some dangerous problems. Antimicrobial agents are used as antibiotic drugs to control infections in the human body, but they can cause many side effects, especially increasing reactive oxygen species (ROS) in the human body. ROS are very dangerous to human health and well-being and play a role in producing </w:t>
      </w:r>
      <w:r w:rsidR="00D60016" w:rsidRPr="00B62318">
        <w:rPr>
          <w:rFonts w:ascii="Times New Roman" w:hAnsi="Times New Roman" w:cs="Times New Roman"/>
          <w:color w:val="212121"/>
          <w:sz w:val="24"/>
          <w:szCs w:val="24"/>
          <w:shd w:val="clear" w:color="auto" w:fill="FFFFFF"/>
        </w:rPr>
        <w:t>cancer;</w:t>
      </w:r>
      <w:r w:rsidRPr="00B62318">
        <w:rPr>
          <w:rFonts w:ascii="Times New Roman" w:hAnsi="Times New Roman" w:cs="Times New Roman"/>
          <w:color w:val="212121"/>
          <w:sz w:val="24"/>
          <w:szCs w:val="24"/>
          <w:shd w:val="clear" w:color="auto" w:fill="FFFFFF"/>
        </w:rPr>
        <w:t xml:space="preserve"> further, they can increase potential health risks. The herbal materials used as medicinal plants include several types of plants. Many of these herbal materials show medicinal activities such as antioxidant, anticancer, anti-inflammatory, antimicrobial, and antiviral activities. Furthermore, these herbs can play the main role in drug synthesis and development. These materials show a significant role in different biological applications such as cancer therapy, cardiovascular disease treatment, neural disease treatment and skin regeneration. Herbal medicines performed the primary medicinal functions in ancient cultures in Africa, Europe, the Americas, and especially in Asia. Herbal medicines are the primary medicine to treat infection in some developing countries. The extracts of herbal materials signify continuous attempts to investigate new compounds with potential antibacterial activity. Several studies have shown that different herbal medicines are sources of diverse molecules, many of which exhibit radical scavenger and antimicrobial properties which can defend the human body against pathogens and also cellular oxidation reactions. </w:t>
      </w:r>
      <w:bookmarkStart w:id="1" w:name="_heading=h.pmov4u1szilg" w:colFirst="0" w:colLast="0"/>
      <w:bookmarkEnd w:id="1"/>
    </w:p>
    <w:p w:rsidR="001E4775" w:rsidRPr="00B62318" w:rsidRDefault="001E4775" w:rsidP="00D60016">
      <w:pPr>
        <w:spacing w:after="0" w:line="360" w:lineRule="auto"/>
        <w:jc w:val="both"/>
        <w:rPr>
          <w:rFonts w:ascii="Times New Roman" w:hAnsi="Times New Roman" w:cs="Times New Roman"/>
          <w:color w:val="212121"/>
          <w:sz w:val="24"/>
          <w:szCs w:val="24"/>
          <w:shd w:val="clear" w:color="auto" w:fill="FFFFFF"/>
        </w:rPr>
      </w:pPr>
      <w:r w:rsidRPr="00B62318">
        <w:rPr>
          <w:rFonts w:ascii="Times New Roman" w:hAnsi="Times New Roman" w:cs="Times New Roman"/>
          <w:color w:val="212121"/>
          <w:sz w:val="24"/>
          <w:szCs w:val="24"/>
          <w:shd w:val="clear" w:color="auto" w:fill="FFFFFF"/>
        </w:rPr>
        <w:t>Therefore, these materials are significant in synthesizing different types of herbal medicine for their antimicrobial, antiviral, and antioxidant potential. These diverse molecules can control and inhibit pathogens with low toxicity to cells and are therefore considered as materials for new antimicrobial medicine research. Based on those above control methods for the terrible effect of the rapid growth of bacteria and viruses, many studies have focused on researching antibacterial and antiviral medicines with lower side effects.</w:t>
      </w:r>
    </w:p>
    <w:p w:rsidR="001E4775" w:rsidRPr="007B221B" w:rsidRDefault="001E4775" w:rsidP="00D60016">
      <w:pPr>
        <w:spacing w:after="0" w:line="360" w:lineRule="auto"/>
        <w:jc w:val="both"/>
        <w:rPr>
          <w:rFonts w:ascii="Times New Roman" w:eastAsia="Times New Roman" w:hAnsi="Times New Roman" w:cs="Times New Roman"/>
          <w:color w:val="212121"/>
          <w:sz w:val="24"/>
          <w:szCs w:val="24"/>
        </w:rPr>
      </w:pPr>
      <w:r w:rsidRPr="007B221B">
        <w:rPr>
          <w:rFonts w:ascii="Times New Roman" w:eastAsia="Times New Roman" w:hAnsi="Times New Roman" w:cs="Times New Roman"/>
          <w:sz w:val="24"/>
          <w:szCs w:val="24"/>
        </w:rPr>
        <w:t>An agent which can kill microorganisms or stop their growth is known as an antimicrobial agent or antimicrobial medicine. Antimicrobial medicines are categorized based on the primary microorganisms they act against such as bacteria and viruses</w:t>
      </w:r>
      <w:r w:rsidRPr="00B62318">
        <w:rPr>
          <w:rFonts w:ascii="Times New Roman" w:eastAsia="Times New Roman" w:hAnsi="Times New Roman" w:cs="Times New Roman"/>
          <w:sz w:val="24"/>
          <w:szCs w:val="24"/>
        </w:rPr>
        <w:t xml:space="preserve">. </w:t>
      </w:r>
      <w:r w:rsidRPr="007B221B">
        <w:rPr>
          <w:rFonts w:ascii="Times New Roman" w:eastAsia="Times New Roman" w:hAnsi="Times New Roman" w:cs="Times New Roman"/>
          <w:sz w:val="24"/>
          <w:szCs w:val="24"/>
        </w:rPr>
        <w:t xml:space="preserve">Antimicrobial agents are divided into two groups based on their different chemical substances. The first group is synthetic antimicrobial agents (chemical antimicrobial agents) including antibiotic drugs and </w:t>
      </w:r>
      <w:r w:rsidRPr="007B221B">
        <w:rPr>
          <w:rFonts w:ascii="Times New Roman" w:eastAsia="Times New Roman" w:hAnsi="Times New Roman" w:cs="Times New Roman"/>
          <w:sz w:val="24"/>
          <w:szCs w:val="24"/>
        </w:rPr>
        <w:lastRenderedPageBreak/>
        <w:t>metal and metal oxide nanoparticles including silver, silver oxide, and so on. The second group is herbal antimicrobial agents. </w:t>
      </w:r>
      <w:r w:rsidRPr="007B221B">
        <w:rPr>
          <w:rFonts w:ascii="Times New Roman" w:eastAsia="Times New Roman" w:hAnsi="Times New Roman" w:cs="Times New Roman"/>
          <w:color w:val="212121"/>
          <w:sz w:val="24"/>
          <w:szCs w:val="24"/>
        </w:rPr>
        <w:t>Antibiotics and other chemical antimicrobial agents play a big role as antimicrobial agents, but they lead to various side effects. One of the main side effects is the generation of free oxygen radicals (ROS). ROS are very toxic and have been thought to play a main role in producing cancer</w:t>
      </w:r>
      <w:r w:rsidRPr="00B62318">
        <w:rPr>
          <w:rFonts w:ascii="Times New Roman" w:eastAsia="Times New Roman" w:hAnsi="Times New Roman" w:cs="Times New Roman"/>
          <w:color w:val="212121"/>
          <w:sz w:val="24"/>
          <w:szCs w:val="24"/>
        </w:rPr>
        <w:t>.</w:t>
      </w:r>
    </w:p>
    <w:p w:rsidR="003773F2" w:rsidRDefault="001E4775" w:rsidP="00D60016">
      <w:pPr>
        <w:shd w:val="clear" w:color="auto" w:fill="FFFFFF"/>
        <w:spacing w:after="0" w:line="360" w:lineRule="auto"/>
        <w:jc w:val="both"/>
        <w:rPr>
          <w:rFonts w:ascii="Times New Roman" w:eastAsia="Times New Roman" w:hAnsi="Times New Roman" w:cs="Times New Roman"/>
          <w:color w:val="212121"/>
          <w:sz w:val="24"/>
          <w:szCs w:val="24"/>
        </w:rPr>
      </w:pPr>
      <w:r w:rsidRPr="007B221B">
        <w:rPr>
          <w:rFonts w:ascii="Times New Roman" w:eastAsia="Times New Roman" w:hAnsi="Times New Roman" w:cs="Times New Roman"/>
          <w:color w:val="212121"/>
          <w:sz w:val="24"/>
          <w:szCs w:val="24"/>
        </w:rPr>
        <w:t>The second group is related to herbal antimicrobial agents, such as clove</w:t>
      </w:r>
      <w:r w:rsidR="00D60016">
        <w:rPr>
          <w:rFonts w:ascii="Times New Roman" w:eastAsia="Times New Roman" w:hAnsi="Times New Roman" w:cs="Times New Roman"/>
          <w:color w:val="212121"/>
          <w:sz w:val="24"/>
          <w:szCs w:val="24"/>
        </w:rPr>
        <w:t xml:space="preserve">, </w:t>
      </w:r>
      <w:r w:rsidRPr="007B221B">
        <w:rPr>
          <w:rFonts w:ascii="Times New Roman" w:eastAsia="Times New Roman" w:hAnsi="Times New Roman" w:cs="Times New Roman"/>
          <w:color w:val="212121"/>
          <w:sz w:val="24"/>
          <w:szCs w:val="24"/>
        </w:rPr>
        <w:t>cinnamon, turmeric, ginger, thyme, pennyroyal, mint, fennel, chamomile, burdock, eucalyptus, primrose, lemon balm, mallows, and garlic.</w:t>
      </w:r>
    </w:p>
    <w:p w:rsidR="001E4775" w:rsidRDefault="001E4775" w:rsidP="00D60016">
      <w:pPr>
        <w:shd w:val="clear" w:color="auto" w:fill="FFFFFF"/>
        <w:spacing w:after="0" w:line="360" w:lineRule="auto"/>
        <w:jc w:val="both"/>
        <w:rPr>
          <w:rFonts w:ascii="Times New Roman" w:eastAsia="Times New Roman" w:hAnsi="Times New Roman" w:cs="Times New Roman"/>
          <w:color w:val="212121"/>
          <w:sz w:val="24"/>
          <w:szCs w:val="24"/>
        </w:rPr>
      </w:pPr>
      <w:r w:rsidRPr="007B221B">
        <w:rPr>
          <w:rFonts w:ascii="Times New Roman" w:eastAsia="Times New Roman" w:hAnsi="Times New Roman" w:cs="Times New Roman"/>
          <w:color w:val="212121"/>
          <w:sz w:val="24"/>
          <w:szCs w:val="24"/>
        </w:rPr>
        <w:t xml:space="preserve"> </w:t>
      </w:r>
    </w:p>
    <w:p w:rsidR="00355F1B" w:rsidRPr="00355F1B" w:rsidRDefault="00355F1B" w:rsidP="00355F1B">
      <w:pPr>
        <w:pStyle w:val="ListParagraph"/>
        <w:numPr>
          <w:ilvl w:val="0"/>
          <w:numId w:val="6"/>
        </w:numPr>
        <w:shd w:val="clear" w:color="auto" w:fill="FFFFFF"/>
        <w:spacing w:after="0" w:line="360" w:lineRule="auto"/>
        <w:ind w:left="417"/>
        <w:jc w:val="both"/>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ANTIMICROBIAL PROPERTY</w:t>
      </w:r>
    </w:p>
    <w:p w:rsidR="001E4775" w:rsidRPr="007B221B" w:rsidRDefault="001E4775" w:rsidP="00D60016">
      <w:pPr>
        <w:spacing w:after="0" w:line="360" w:lineRule="auto"/>
        <w:jc w:val="both"/>
        <w:rPr>
          <w:rFonts w:ascii="Times New Roman" w:eastAsiaTheme="minorHAnsi" w:hAnsi="Times New Roman" w:cs="Times New Roman"/>
          <w:b/>
          <w:bCs/>
          <w:color w:val="212121"/>
          <w:kern w:val="2"/>
          <w:sz w:val="24"/>
          <w:szCs w:val="24"/>
          <w:shd w:val="clear" w:color="auto" w:fill="FFFFFF"/>
          <w:lang w:eastAsia="en-US"/>
          <w14:ligatures w14:val="standardContextual"/>
        </w:rPr>
      </w:pPr>
      <w:r w:rsidRPr="00B62318">
        <w:rPr>
          <w:rFonts w:ascii="Times New Roman" w:hAnsi="Times New Roman" w:cs="Times New Roman"/>
          <w:b/>
          <w:bCs/>
          <w:color w:val="212121"/>
          <w:sz w:val="24"/>
          <w:szCs w:val="24"/>
          <w:shd w:val="clear" w:color="auto" w:fill="FFFFFF"/>
        </w:rPr>
        <w:t xml:space="preserve"> </w:t>
      </w:r>
      <w:r>
        <w:rPr>
          <w:rFonts w:ascii="Times New Roman" w:hAnsi="Times New Roman" w:cs="Times New Roman"/>
          <w:b/>
          <w:bCs/>
          <w:color w:val="212121"/>
          <w:sz w:val="24"/>
          <w:szCs w:val="24"/>
          <w:shd w:val="clear" w:color="auto" w:fill="FFFFFF"/>
        </w:rPr>
        <w:t>C</w:t>
      </w:r>
      <w:r w:rsidR="00910480">
        <w:rPr>
          <w:rFonts w:ascii="Times New Roman" w:hAnsi="Times New Roman" w:cs="Times New Roman"/>
          <w:b/>
          <w:bCs/>
          <w:color w:val="212121"/>
          <w:sz w:val="24"/>
          <w:szCs w:val="24"/>
          <w:shd w:val="clear" w:color="auto" w:fill="FFFFFF"/>
        </w:rPr>
        <w:t>love</w:t>
      </w:r>
    </w:p>
    <w:p w:rsidR="001E4775" w:rsidRPr="00B62318" w:rsidRDefault="001E4775" w:rsidP="00D60016">
      <w:pPr>
        <w:spacing w:after="0" w:line="360" w:lineRule="auto"/>
        <w:jc w:val="both"/>
        <w:rPr>
          <w:rFonts w:ascii="Times New Roman" w:eastAsia="Times New Roman" w:hAnsi="Times New Roman" w:cs="Times New Roman"/>
          <w:bCs/>
          <w:color w:val="232323"/>
          <w:sz w:val="24"/>
          <w:szCs w:val="24"/>
        </w:rPr>
      </w:pPr>
      <w:r w:rsidRPr="00B62318">
        <w:rPr>
          <w:rFonts w:ascii="Times New Roman" w:eastAsia="Times New Roman" w:hAnsi="Times New Roman" w:cs="Times New Roman"/>
          <w:bCs/>
          <w:color w:val="232323"/>
          <w:sz w:val="24"/>
          <w:szCs w:val="24"/>
        </w:rPr>
        <w:t xml:space="preserve">Cloves are the aromatic flower buds of a tree in the family Myrtaceae, Syzygium aromaticum. They are native to the Maluku Islands, or Moluccas, in Indonesia, and are commonly used as a spice, </w:t>
      </w:r>
      <w:r w:rsidR="00910480" w:rsidRPr="00B62318">
        <w:rPr>
          <w:rFonts w:ascii="Times New Roman" w:eastAsia="Times New Roman" w:hAnsi="Times New Roman" w:cs="Times New Roman"/>
          <w:bCs/>
          <w:color w:val="232323"/>
          <w:sz w:val="24"/>
          <w:szCs w:val="24"/>
        </w:rPr>
        <w:t>flavouring</w:t>
      </w:r>
      <w:r w:rsidRPr="00B62318">
        <w:rPr>
          <w:rFonts w:ascii="Times New Roman" w:eastAsia="Times New Roman" w:hAnsi="Times New Roman" w:cs="Times New Roman"/>
          <w:bCs/>
          <w:color w:val="232323"/>
          <w:sz w:val="24"/>
          <w:szCs w:val="24"/>
        </w:rPr>
        <w:t>, or fragrance in consumer products, such as toothpaste, soaps, or cosmetics.</w:t>
      </w:r>
    </w:p>
    <w:p w:rsidR="001E4775" w:rsidRPr="00B62318" w:rsidRDefault="001E4775" w:rsidP="00D60016">
      <w:pPr>
        <w:spacing w:after="0" w:line="360" w:lineRule="auto"/>
        <w:jc w:val="both"/>
        <w:rPr>
          <w:rFonts w:ascii="Times New Roman" w:eastAsia="Times New Roman" w:hAnsi="Times New Roman" w:cs="Times New Roman"/>
          <w:b/>
          <w:sz w:val="24"/>
          <w:szCs w:val="24"/>
          <w:highlight w:val="white"/>
        </w:rPr>
      </w:pPr>
      <w:r w:rsidRPr="00B62318">
        <w:rPr>
          <w:rFonts w:ascii="Times New Roman" w:eastAsia="Times New Roman" w:hAnsi="Times New Roman" w:cs="Times New Roman"/>
          <w:b/>
          <w:sz w:val="24"/>
          <w:szCs w:val="24"/>
          <w:highlight w:val="white"/>
        </w:rPr>
        <w:t>Active compound-</w:t>
      </w:r>
    </w:p>
    <w:p w:rsidR="001E4775" w:rsidRPr="00B62318" w:rsidRDefault="001E4775" w:rsidP="00D60016">
      <w:pPr>
        <w:spacing w:after="0" w:line="360" w:lineRule="auto"/>
        <w:jc w:val="both"/>
        <w:rPr>
          <w:rFonts w:ascii="Times New Roman" w:eastAsia="Times New Roman" w:hAnsi="Times New Roman" w:cs="Times New Roman"/>
          <w:bCs/>
          <w:color w:val="232323"/>
          <w:sz w:val="24"/>
          <w:szCs w:val="24"/>
        </w:rPr>
      </w:pPr>
      <w:r w:rsidRPr="00B62318">
        <w:rPr>
          <w:rFonts w:ascii="Times New Roman" w:eastAsia="Times New Roman" w:hAnsi="Times New Roman" w:cs="Times New Roman"/>
          <w:b/>
          <w:color w:val="232323"/>
          <w:sz w:val="24"/>
          <w:szCs w:val="24"/>
        </w:rPr>
        <w:t>Eugenol:</w:t>
      </w:r>
      <w:r w:rsidRPr="00B62318">
        <w:rPr>
          <w:rFonts w:ascii="Times New Roman" w:eastAsia="Times New Roman" w:hAnsi="Times New Roman" w:cs="Times New Roman"/>
          <w:bCs/>
          <w:color w:val="232323"/>
          <w:sz w:val="24"/>
          <w:szCs w:val="24"/>
        </w:rPr>
        <w:t xml:space="preserve"> This is the primary active compound in cloves and is responsible for its characteristic aroma and </w:t>
      </w:r>
      <w:proofErr w:type="spellStart"/>
      <w:r w:rsidRPr="00B62318">
        <w:rPr>
          <w:rFonts w:ascii="Times New Roman" w:eastAsia="Times New Roman" w:hAnsi="Times New Roman" w:cs="Times New Roman"/>
          <w:bCs/>
          <w:color w:val="232323"/>
          <w:sz w:val="24"/>
          <w:szCs w:val="24"/>
        </w:rPr>
        <w:t>flavor</w:t>
      </w:r>
      <w:proofErr w:type="spellEnd"/>
      <w:r w:rsidRPr="00B62318">
        <w:rPr>
          <w:rFonts w:ascii="Times New Roman" w:eastAsia="Times New Roman" w:hAnsi="Times New Roman" w:cs="Times New Roman"/>
          <w:bCs/>
          <w:color w:val="232323"/>
          <w:sz w:val="24"/>
          <w:szCs w:val="24"/>
        </w:rPr>
        <w:t>. Eugenol also possesses antimicrobial, anti-inflammatory, and antioxidant properties.</w:t>
      </w:r>
    </w:p>
    <w:p w:rsidR="001E4775" w:rsidRPr="00B62318" w:rsidRDefault="001E4775" w:rsidP="00D60016">
      <w:pPr>
        <w:spacing w:after="0" w:line="360" w:lineRule="auto"/>
        <w:jc w:val="both"/>
        <w:rPr>
          <w:rFonts w:ascii="Times New Roman" w:eastAsia="Times New Roman" w:hAnsi="Times New Roman" w:cs="Times New Roman"/>
          <w:bCs/>
          <w:color w:val="232323"/>
          <w:sz w:val="24"/>
          <w:szCs w:val="24"/>
        </w:rPr>
      </w:pPr>
      <w:proofErr w:type="spellStart"/>
      <w:r w:rsidRPr="00B62318">
        <w:rPr>
          <w:rFonts w:ascii="Times New Roman" w:eastAsia="Times New Roman" w:hAnsi="Times New Roman" w:cs="Times New Roman"/>
          <w:b/>
          <w:color w:val="232323"/>
          <w:sz w:val="24"/>
          <w:szCs w:val="24"/>
        </w:rPr>
        <w:t>Acetyleugenol</w:t>
      </w:r>
      <w:proofErr w:type="spellEnd"/>
      <w:r w:rsidRPr="00B62318">
        <w:rPr>
          <w:rFonts w:ascii="Times New Roman" w:eastAsia="Times New Roman" w:hAnsi="Times New Roman" w:cs="Times New Roman"/>
          <w:b/>
          <w:color w:val="232323"/>
          <w:sz w:val="24"/>
          <w:szCs w:val="24"/>
        </w:rPr>
        <w:t>:</w:t>
      </w:r>
      <w:r w:rsidRPr="00B62318">
        <w:rPr>
          <w:rFonts w:ascii="Times New Roman" w:eastAsia="Times New Roman" w:hAnsi="Times New Roman" w:cs="Times New Roman"/>
          <w:bCs/>
          <w:color w:val="232323"/>
          <w:sz w:val="24"/>
          <w:szCs w:val="24"/>
        </w:rPr>
        <w:t xml:space="preserve"> This is another compound found in cloves, which is structurally related to </w:t>
      </w:r>
      <w:proofErr w:type="spellStart"/>
      <w:r w:rsidRPr="00B62318">
        <w:rPr>
          <w:rFonts w:ascii="Times New Roman" w:eastAsia="Times New Roman" w:hAnsi="Times New Roman" w:cs="Times New Roman"/>
          <w:bCs/>
          <w:color w:val="232323"/>
          <w:sz w:val="24"/>
          <w:szCs w:val="24"/>
        </w:rPr>
        <w:t>eugenol</w:t>
      </w:r>
      <w:proofErr w:type="spellEnd"/>
      <w:r w:rsidRPr="00B62318">
        <w:rPr>
          <w:rFonts w:ascii="Times New Roman" w:eastAsia="Times New Roman" w:hAnsi="Times New Roman" w:cs="Times New Roman"/>
          <w:bCs/>
          <w:color w:val="232323"/>
          <w:sz w:val="24"/>
          <w:szCs w:val="24"/>
        </w:rPr>
        <w:t xml:space="preserve">. </w:t>
      </w:r>
    </w:p>
    <w:p w:rsidR="001E4775" w:rsidRDefault="00910480" w:rsidP="00D60016">
      <w:pPr>
        <w:spacing w:after="0" w:line="360" w:lineRule="auto"/>
        <w:jc w:val="both"/>
        <w:rPr>
          <w:rFonts w:ascii="Times New Roman" w:eastAsia="Times New Roman" w:hAnsi="Times New Roman" w:cs="Times New Roman"/>
          <w:bCs/>
          <w:color w:val="232323"/>
          <w:sz w:val="24"/>
          <w:szCs w:val="24"/>
        </w:rPr>
      </w:pPr>
      <w:proofErr w:type="spellStart"/>
      <w:r w:rsidRPr="00B62318">
        <w:rPr>
          <w:rFonts w:ascii="Times New Roman" w:eastAsia="Times New Roman" w:hAnsi="Times New Roman" w:cs="Times New Roman"/>
          <w:b/>
          <w:color w:val="232323"/>
          <w:sz w:val="24"/>
          <w:szCs w:val="24"/>
        </w:rPr>
        <w:t>Caryophyllene</w:t>
      </w:r>
      <w:proofErr w:type="spellEnd"/>
      <w:r w:rsidR="001E4775" w:rsidRPr="00B62318">
        <w:rPr>
          <w:rFonts w:ascii="Times New Roman" w:eastAsia="Times New Roman" w:hAnsi="Times New Roman" w:cs="Times New Roman"/>
          <w:bCs/>
          <w:color w:val="232323"/>
          <w:sz w:val="24"/>
          <w:szCs w:val="24"/>
        </w:rPr>
        <w:t>: A natural compound with anti-inflammatory and antioxidant properties. It is also a common terpene found in various plants.</w:t>
      </w:r>
    </w:p>
    <w:p w:rsidR="001E4775" w:rsidRPr="00B62318" w:rsidRDefault="001E4775" w:rsidP="00D60016">
      <w:pPr>
        <w:spacing w:after="0" w:line="360" w:lineRule="auto"/>
        <w:jc w:val="both"/>
        <w:rPr>
          <w:rFonts w:ascii="Times New Roman" w:eastAsia="Times New Roman" w:hAnsi="Times New Roman" w:cs="Times New Roman"/>
          <w:bCs/>
          <w:color w:val="232323"/>
          <w:sz w:val="24"/>
          <w:szCs w:val="24"/>
          <w:highlight w:val="white"/>
        </w:rPr>
      </w:pPr>
    </w:p>
    <w:p w:rsidR="001E4775" w:rsidRDefault="001E4775" w:rsidP="00D60016">
      <w:pPr>
        <w:spacing w:after="0" w:line="360" w:lineRule="auto"/>
        <w:jc w:val="both"/>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xml:space="preserve">                                  </w:t>
      </w:r>
      <w:r w:rsidRPr="00B62318">
        <w:rPr>
          <w:rFonts w:ascii="Times New Roman" w:eastAsia="Times New Roman" w:hAnsi="Times New Roman" w:cs="Times New Roman"/>
          <w:noProof/>
          <w:color w:val="232323"/>
          <w:sz w:val="24"/>
          <w:szCs w:val="24"/>
          <w:highlight w:val="white"/>
        </w:rPr>
        <w:drawing>
          <wp:inline distT="0" distB="0" distL="0" distR="0" wp14:anchorId="54954098" wp14:editId="7CDBDE0F">
            <wp:extent cx="2514600" cy="131445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516835" cy="1315618"/>
                    </a:xfrm>
                    <a:prstGeom prst="rect">
                      <a:avLst/>
                    </a:prstGeom>
                    <a:ln/>
                  </pic:spPr>
                </pic:pic>
              </a:graphicData>
            </a:graphic>
          </wp:inline>
        </w:drawing>
      </w:r>
    </w:p>
    <w:p w:rsidR="001E4775" w:rsidRPr="00910480" w:rsidRDefault="001E4775" w:rsidP="00D60016">
      <w:pPr>
        <w:spacing w:after="0" w:line="360" w:lineRule="auto"/>
        <w:jc w:val="both"/>
        <w:rPr>
          <w:rFonts w:ascii="Times New Roman" w:eastAsia="Times New Roman" w:hAnsi="Times New Roman" w:cs="Times New Roman"/>
          <w:bCs/>
          <w:color w:val="232323"/>
          <w:sz w:val="24"/>
          <w:szCs w:val="24"/>
          <w:highlight w:val="white"/>
        </w:rPr>
      </w:pPr>
      <w:r w:rsidRPr="00515403">
        <w:rPr>
          <w:rFonts w:ascii="Times New Roman" w:eastAsia="Times New Roman" w:hAnsi="Times New Roman" w:cs="Times New Roman"/>
          <w:b/>
          <w:bCs/>
          <w:color w:val="232323"/>
          <w:sz w:val="24"/>
          <w:szCs w:val="24"/>
          <w:highlight w:val="white"/>
        </w:rPr>
        <w:t xml:space="preserve">                               </w:t>
      </w:r>
      <w:r>
        <w:rPr>
          <w:rFonts w:ascii="Times New Roman" w:eastAsia="Times New Roman" w:hAnsi="Times New Roman" w:cs="Times New Roman"/>
          <w:b/>
          <w:bCs/>
          <w:color w:val="232323"/>
          <w:sz w:val="24"/>
          <w:szCs w:val="24"/>
          <w:highlight w:val="white"/>
        </w:rPr>
        <w:t xml:space="preserve">        </w:t>
      </w:r>
      <w:r w:rsidRPr="00515403">
        <w:rPr>
          <w:rFonts w:ascii="Times New Roman" w:eastAsia="Times New Roman" w:hAnsi="Times New Roman" w:cs="Times New Roman"/>
          <w:b/>
          <w:bCs/>
          <w:color w:val="232323"/>
          <w:sz w:val="24"/>
          <w:szCs w:val="24"/>
          <w:highlight w:val="white"/>
        </w:rPr>
        <w:t xml:space="preserve">         </w:t>
      </w:r>
      <w:r w:rsidR="00910480">
        <w:rPr>
          <w:rFonts w:ascii="Times New Roman" w:eastAsia="Times New Roman" w:hAnsi="Times New Roman" w:cs="Times New Roman"/>
          <w:bCs/>
          <w:color w:val="232323"/>
          <w:sz w:val="24"/>
          <w:szCs w:val="24"/>
          <w:highlight w:val="white"/>
        </w:rPr>
        <w:t xml:space="preserve">Figure- </w:t>
      </w:r>
      <w:r w:rsidR="00910480" w:rsidRPr="00910480">
        <w:rPr>
          <w:rFonts w:ascii="Times New Roman" w:eastAsia="Times New Roman" w:hAnsi="Times New Roman" w:cs="Times New Roman"/>
          <w:bCs/>
          <w:color w:val="232323"/>
          <w:sz w:val="24"/>
          <w:szCs w:val="24"/>
          <w:highlight w:val="white"/>
        </w:rPr>
        <w:t>clove</w:t>
      </w:r>
      <w:r w:rsidR="00910480">
        <w:rPr>
          <w:rFonts w:ascii="Times New Roman" w:eastAsia="Times New Roman" w:hAnsi="Times New Roman" w:cs="Times New Roman"/>
          <w:bCs/>
          <w:color w:val="232323"/>
          <w:sz w:val="24"/>
          <w:szCs w:val="24"/>
          <w:highlight w:val="white"/>
        </w:rPr>
        <w:t xml:space="preserve"> plant</w:t>
      </w:r>
    </w:p>
    <w:p w:rsidR="001E4775" w:rsidRPr="00B62318" w:rsidRDefault="001E4775" w:rsidP="00D60016">
      <w:pPr>
        <w:spacing w:after="0" w:line="360" w:lineRule="auto"/>
        <w:jc w:val="both"/>
        <w:rPr>
          <w:rFonts w:ascii="Times New Roman" w:eastAsia="Times New Roman" w:hAnsi="Times New Roman" w:cs="Times New Roman"/>
          <w:color w:val="232323"/>
          <w:sz w:val="24"/>
          <w:szCs w:val="24"/>
          <w:highlight w:val="white"/>
        </w:rPr>
      </w:pPr>
      <w:r w:rsidRPr="00B62318">
        <w:rPr>
          <w:rFonts w:ascii="Times New Roman" w:eastAsia="Times New Roman" w:hAnsi="Times New Roman" w:cs="Times New Roman"/>
          <w:b/>
          <w:sz w:val="24"/>
          <w:szCs w:val="24"/>
          <w:highlight w:val="white"/>
        </w:rPr>
        <w:t>Antimicrobial Activity:</w:t>
      </w:r>
    </w:p>
    <w:p w:rsidR="001E4775" w:rsidRPr="00B62318" w:rsidRDefault="001E4775" w:rsidP="00D60016">
      <w:pPr>
        <w:pStyle w:val="p"/>
        <w:shd w:val="clear" w:color="auto" w:fill="FFFFFF"/>
        <w:spacing w:before="0" w:beforeAutospacing="0" w:after="0" w:afterAutospacing="0" w:line="360" w:lineRule="auto"/>
        <w:jc w:val="both"/>
        <w:rPr>
          <w:color w:val="212121"/>
        </w:rPr>
      </w:pPr>
      <w:r w:rsidRPr="00B62318">
        <w:rPr>
          <w:color w:val="212121"/>
        </w:rPr>
        <w:t xml:space="preserve">The antimicrobial activities of clove have been proved against several </w:t>
      </w:r>
      <w:proofErr w:type="spellStart"/>
      <w:r w:rsidRPr="00B62318">
        <w:rPr>
          <w:color w:val="212121"/>
        </w:rPr>
        <w:t>bacteria</w:t>
      </w:r>
      <w:proofErr w:type="spellEnd"/>
      <w:r w:rsidRPr="00B62318">
        <w:rPr>
          <w:color w:val="212121"/>
        </w:rPr>
        <w:t xml:space="preserve"> and fungal strains. Sofia </w:t>
      </w:r>
      <w:r w:rsidRPr="00B62318">
        <w:rPr>
          <w:rStyle w:val="Emphasis"/>
          <w:color w:val="212121"/>
        </w:rPr>
        <w:t>et al.</w:t>
      </w:r>
      <w:r w:rsidRPr="00B62318">
        <w:rPr>
          <w:color w:val="212121"/>
        </w:rPr>
        <w:t xml:space="preserve"> tested the antimicrobial activity of different Indian spice plants as mint, </w:t>
      </w:r>
      <w:r w:rsidRPr="00B62318">
        <w:rPr>
          <w:color w:val="212121"/>
        </w:rPr>
        <w:lastRenderedPageBreak/>
        <w:t>cinnamon, mustard, ginger, garlic and clove. The only sampled that showed complete bactericidal effect against all the food-borne pathogens tested </w:t>
      </w:r>
      <w:r w:rsidRPr="00B62318">
        <w:rPr>
          <w:rStyle w:val="Emphasis"/>
          <w:color w:val="212121"/>
        </w:rPr>
        <w:t>Escherichia coli</w:t>
      </w:r>
      <w:r w:rsidRPr="00B62318">
        <w:rPr>
          <w:color w:val="212121"/>
        </w:rPr>
        <w:t> (</w:t>
      </w:r>
      <w:r w:rsidRPr="00B62318">
        <w:rPr>
          <w:rStyle w:val="Emphasis"/>
          <w:color w:val="212121"/>
        </w:rPr>
        <w:t>E. coli</w:t>
      </w:r>
      <w:r w:rsidRPr="00B62318">
        <w:rPr>
          <w:color w:val="212121"/>
        </w:rPr>
        <w:t>)</w:t>
      </w:r>
      <w:r w:rsidRPr="00B62318">
        <w:rPr>
          <w:rStyle w:val="Emphasis"/>
          <w:color w:val="212121"/>
        </w:rPr>
        <w:t>, Staphylococcus aureus</w:t>
      </w:r>
      <w:r w:rsidRPr="00B62318">
        <w:rPr>
          <w:color w:val="212121"/>
        </w:rPr>
        <w:t> and </w:t>
      </w:r>
      <w:r w:rsidRPr="00B62318">
        <w:rPr>
          <w:rStyle w:val="Emphasis"/>
          <w:color w:val="212121"/>
        </w:rPr>
        <w:t>Bacillus cereus</w:t>
      </w:r>
      <w:r w:rsidRPr="00B62318">
        <w:rPr>
          <w:color w:val="212121"/>
        </w:rPr>
        <w:t> was the aqueous extract of clove at 3%. At the concentration of 1% clove extract also showed good inhibitory action.</w:t>
      </w:r>
    </w:p>
    <w:p w:rsidR="001E4775" w:rsidRPr="00B62318" w:rsidRDefault="001E4775" w:rsidP="00D60016">
      <w:pPr>
        <w:pStyle w:val="NormalWeb"/>
        <w:shd w:val="clear" w:color="auto" w:fill="FFFFFF"/>
        <w:spacing w:before="0" w:beforeAutospacing="0" w:after="0" w:afterAutospacing="0" w:line="360" w:lineRule="auto"/>
        <w:jc w:val="both"/>
        <w:rPr>
          <w:color w:val="212121"/>
        </w:rPr>
      </w:pPr>
      <w:r w:rsidRPr="00B62318">
        <w:rPr>
          <w:color w:val="212121"/>
        </w:rPr>
        <w:t>In another work published by Dorman and Dean, the antibacterial activity of black pepper, geranium, nutmeg, oregano, thyme and clove was tested against 25 strains of Gram positive and Gram negative bacteria. The oils with the widest spectrum of activity were thyme, oregano and clove respectively.</w:t>
      </w:r>
    </w:p>
    <w:p w:rsidR="001E4775" w:rsidRPr="00B62318" w:rsidRDefault="001E4775" w:rsidP="00D60016">
      <w:pPr>
        <w:pStyle w:val="NormalWeb"/>
        <w:shd w:val="clear" w:color="auto" w:fill="FFFFFF"/>
        <w:spacing w:before="0" w:beforeAutospacing="0" w:after="0" w:afterAutospacing="0" w:line="360" w:lineRule="auto"/>
        <w:jc w:val="both"/>
        <w:rPr>
          <w:color w:val="212121"/>
        </w:rPr>
      </w:pPr>
      <w:r w:rsidRPr="00B62318">
        <w:rPr>
          <w:color w:val="212121"/>
        </w:rPr>
        <w:t>The antibacterial activity of clove, oregano (</w:t>
      </w:r>
      <w:proofErr w:type="spellStart"/>
      <w:r w:rsidRPr="00B62318">
        <w:rPr>
          <w:rStyle w:val="Emphasis"/>
          <w:color w:val="212121"/>
        </w:rPr>
        <w:t>Origanum</w:t>
      </w:r>
      <w:proofErr w:type="spellEnd"/>
      <w:r w:rsidRPr="00B62318">
        <w:rPr>
          <w:rStyle w:val="Emphasis"/>
          <w:color w:val="212121"/>
        </w:rPr>
        <w:t xml:space="preserve"> vulgare</w:t>
      </w:r>
      <w:r w:rsidRPr="00B62318">
        <w:rPr>
          <w:color w:val="212121"/>
        </w:rPr>
        <w:t>), bay (</w:t>
      </w:r>
      <w:proofErr w:type="spellStart"/>
      <w:r w:rsidRPr="00B62318">
        <w:rPr>
          <w:rStyle w:val="Emphasis"/>
          <w:color w:val="212121"/>
        </w:rPr>
        <w:t>Pimenta</w:t>
      </w:r>
      <w:proofErr w:type="spellEnd"/>
      <w:r w:rsidRPr="00B62318">
        <w:rPr>
          <w:rStyle w:val="Emphasis"/>
          <w:color w:val="212121"/>
        </w:rPr>
        <w:t xml:space="preserve"> </w:t>
      </w:r>
      <w:proofErr w:type="spellStart"/>
      <w:r w:rsidRPr="00B62318">
        <w:rPr>
          <w:rStyle w:val="Emphasis"/>
          <w:color w:val="212121"/>
        </w:rPr>
        <w:t>racemosa</w:t>
      </w:r>
      <w:proofErr w:type="spellEnd"/>
      <w:r w:rsidRPr="00B62318">
        <w:rPr>
          <w:color w:val="212121"/>
        </w:rPr>
        <w:t>) and thyme (</w:t>
      </w:r>
      <w:r w:rsidRPr="00B62318">
        <w:rPr>
          <w:rStyle w:val="Emphasis"/>
          <w:color w:val="212121"/>
        </w:rPr>
        <w:t>Thymus vulgaris</w:t>
      </w:r>
      <w:r w:rsidRPr="00B62318">
        <w:rPr>
          <w:color w:val="212121"/>
        </w:rPr>
        <w:t>) essential oil was tested against </w:t>
      </w:r>
      <w:r w:rsidRPr="00B62318">
        <w:rPr>
          <w:rStyle w:val="Emphasis"/>
          <w:color w:val="212121"/>
        </w:rPr>
        <w:t>E. coli</w:t>
      </w:r>
      <w:r w:rsidRPr="00B62318">
        <w:rPr>
          <w:color w:val="212121"/>
        </w:rPr>
        <w:t xml:space="preserve"> O157:H7 showing the different grades of inhibition of </w:t>
      </w:r>
      <w:proofErr w:type="gramStart"/>
      <w:r w:rsidRPr="00B62318">
        <w:rPr>
          <w:color w:val="212121"/>
        </w:rPr>
        <w:t>these</w:t>
      </w:r>
      <w:proofErr w:type="gramEnd"/>
      <w:r w:rsidRPr="00B62318">
        <w:rPr>
          <w:color w:val="212121"/>
        </w:rPr>
        <w:t xml:space="preserve"> essential oil. Likewise formulations containing </w:t>
      </w:r>
      <w:proofErr w:type="spellStart"/>
      <w:r w:rsidRPr="00B62318">
        <w:rPr>
          <w:color w:val="212121"/>
        </w:rPr>
        <w:t>eugenol</w:t>
      </w:r>
      <w:proofErr w:type="spellEnd"/>
      <w:r w:rsidRPr="00B62318">
        <w:rPr>
          <w:color w:val="212121"/>
        </w:rPr>
        <w:t xml:space="preserve"> and </w:t>
      </w:r>
      <w:proofErr w:type="spellStart"/>
      <w:r w:rsidRPr="00B62318">
        <w:rPr>
          <w:color w:val="212121"/>
        </w:rPr>
        <w:t>carvacrol</w:t>
      </w:r>
      <w:proofErr w:type="spellEnd"/>
      <w:r w:rsidRPr="00B62318">
        <w:rPr>
          <w:color w:val="212121"/>
        </w:rPr>
        <w:t xml:space="preserve"> encapsulated in a non-ionic surfactant were tested against four strains of two important foodborne pathogens, </w:t>
      </w:r>
      <w:r w:rsidRPr="00B62318">
        <w:rPr>
          <w:rStyle w:val="Emphasis"/>
          <w:color w:val="212121"/>
        </w:rPr>
        <w:t>E. coli</w:t>
      </w:r>
      <w:r w:rsidRPr="00B62318">
        <w:rPr>
          <w:color w:val="212121"/>
        </w:rPr>
        <w:t> O157:H7 and </w:t>
      </w:r>
      <w:r w:rsidRPr="00B62318">
        <w:rPr>
          <w:rStyle w:val="Emphasis"/>
          <w:color w:val="212121"/>
        </w:rPr>
        <w:t xml:space="preserve">Listeria </w:t>
      </w:r>
      <w:proofErr w:type="spellStart"/>
      <w:r w:rsidRPr="00B62318">
        <w:rPr>
          <w:rStyle w:val="Emphasis"/>
          <w:color w:val="212121"/>
        </w:rPr>
        <w:t>monocitogenes</w:t>
      </w:r>
      <w:proofErr w:type="spellEnd"/>
      <w:r w:rsidRPr="00B62318">
        <w:rPr>
          <w:color w:val="212121"/>
        </w:rPr>
        <w:t xml:space="preserve">, results reinforces the employment of </w:t>
      </w:r>
      <w:proofErr w:type="spellStart"/>
      <w:r w:rsidRPr="00B62318">
        <w:rPr>
          <w:color w:val="212121"/>
        </w:rPr>
        <w:t>eugenol</w:t>
      </w:r>
      <w:proofErr w:type="spellEnd"/>
      <w:r w:rsidRPr="00B62318">
        <w:rPr>
          <w:color w:val="212121"/>
        </w:rPr>
        <w:t xml:space="preserve"> to inhibit the growth of these microorganisms in surfaces in contact with food.</w:t>
      </w:r>
    </w:p>
    <w:p w:rsidR="001E4775" w:rsidRPr="00B62318" w:rsidRDefault="001E4775" w:rsidP="00D60016">
      <w:pPr>
        <w:pStyle w:val="NormalWeb"/>
        <w:shd w:val="clear" w:color="auto" w:fill="FFFFFF"/>
        <w:spacing w:before="0" w:beforeAutospacing="0" w:after="0" w:afterAutospacing="0" w:line="360" w:lineRule="auto"/>
        <w:jc w:val="both"/>
        <w:rPr>
          <w:color w:val="212121"/>
        </w:rPr>
      </w:pPr>
      <w:proofErr w:type="spellStart"/>
      <w:r w:rsidRPr="00B62318">
        <w:rPr>
          <w:color w:val="212121"/>
        </w:rPr>
        <w:t>Rana</w:t>
      </w:r>
      <w:proofErr w:type="spellEnd"/>
      <w:r w:rsidRPr="00B62318">
        <w:rPr>
          <w:color w:val="212121"/>
        </w:rPr>
        <w:t> </w:t>
      </w:r>
      <w:r w:rsidRPr="00B62318">
        <w:rPr>
          <w:rStyle w:val="Emphasis"/>
          <w:color w:val="212121"/>
        </w:rPr>
        <w:t>et al.</w:t>
      </w:r>
      <w:r w:rsidRPr="00B62318">
        <w:rPr>
          <w:color w:val="212121"/>
        </w:rPr>
        <w:t xml:space="preserve"> determined the </w:t>
      </w:r>
      <w:proofErr w:type="spellStart"/>
      <w:r w:rsidRPr="00B62318">
        <w:rPr>
          <w:color w:val="212121"/>
        </w:rPr>
        <w:t>antifungic</w:t>
      </w:r>
      <w:proofErr w:type="spellEnd"/>
      <w:r w:rsidRPr="00B62318">
        <w:rPr>
          <w:color w:val="212121"/>
        </w:rPr>
        <w:t xml:space="preserve"> activity of clove oil in different strains and reported this scale of sensibility </w:t>
      </w:r>
      <w:proofErr w:type="spellStart"/>
      <w:r w:rsidRPr="00B62318">
        <w:rPr>
          <w:rStyle w:val="Emphasis"/>
          <w:color w:val="212121"/>
        </w:rPr>
        <w:t>Mucor</w:t>
      </w:r>
      <w:proofErr w:type="spellEnd"/>
      <w:r w:rsidRPr="00B62318">
        <w:rPr>
          <w:color w:val="212121"/>
        </w:rPr>
        <w:t> sp.&gt;</w:t>
      </w:r>
      <w:proofErr w:type="spellStart"/>
      <w:r w:rsidRPr="00B62318">
        <w:rPr>
          <w:rStyle w:val="Emphasis"/>
          <w:color w:val="212121"/>
        </w:rPr>
        <w:t>Microsporum</w:t>
      </w:r>
      <w:proofErr w:type="spellEnd"/>
      <w:r w:rsidRPr="00B62318">
        <w:rPr>
          <w:rStyle w:val="Emphasis"/>
          <w:color w:val="212121"/>
        </w:rPr>
        <w:t xml:space="preserve"> </w:t>
      </w:r>
      <w:proofErr w:type="spellStart"/>
      <w:r w:rsidRPr="00B62318">
        <w:rPr>
          <w:rStyle w:val="Emphasis"/>
          <w:color w:val="212121"/>
        </w:rPr>
        <w:t>gypseum</w:t>
      </w:r>
      <w:proofErr w:type="spellEnd"/>
      <w:r w:rsidRPr="00B62318">
        <w:rPr>
          <w:color w:val="212121"/>
        </w:rPr>
        <w:t>&gt;</w:t>
      </w:r>
      <w:proofErr w:type="spellStart"/>
      <w:r w:rsidRPr="00B62318">
        <w:rPr>
          <w:rStyle w:val="Emphasis"/>
          <w:color w:val="212121"/>
        </w:rPr>
        <w:t>Fusarium</w:t>
      </w:r>
      <w:proofErr w:type="spellEnd"/>
      <w:r w:rsidRPr="00B62318">
        <w:rPr>
          <w:rStyle w:val="Emphasis"/>
          <w:color w:val="212121"/>
        </w:rPr>
        <w:t xml:space="preserve"> </w:t>
      </w:r>
      <w:proofErr w:type="spellStart"/>
      <w:r w:rsidRPr="00B62318">
        <w:rPr>
          <w:rStyle w:val="Emphasis"/>
          <w:color w:val="212121"/>
        </w:rPr>
        <w:t>monoliforme</w:t>
      </w:r>
      <w:proofErr w:type="spellEnd"/>
      <w:r w:rsidRPr="00B62318">
        <w:rPr>
          <w:color w:val="212121"/>
        </w:rPr>
        <w:t> NCIM 1100&gt;</w:t>
      </w:r>
      <w:proofErr w:type="spellStart"/>
      <w:r w:rsidRPr="00B62318">
        <w:rPr>
          <w:rStyle w:val="Emphasis"/>
          <w:color w:val="212121"/>
        </w:rPr>
        <w:t>Trichophytum</w:t>
      </w:r>
      <w:proofErr w:type="spellEnd"/>
      <w:r w:rsidRPr="00B62318">
        <w:rPr>
          <w:rStyle w:val="Emphasis"/>
          <w:color w:val="212121"/>
        </w:rPr>
        <w:t xml:space="preserve"> </w:t>
      </w:r>
      <w:proofErr w:type="spellStart"/>
      <w:r w:rsidRPr="00B62318">
        <w:rPr>
          <w:rStyle w:val="Emphasis"/>
          <w:color w:val="212121"/>
        </w:rPr>
        <w:t>rubrum</w:t>
      </w:r>
      <w:proofErr w:type="spellEnd"/>
      <w:r w:rsidRPr="00B62318">
        <w:rPr>
          <w:color w:val="212121"/>
        </w:rPr>
        <w:t>&gt;</w:t>
      </w:r>
      <w:r w:rsidRPr="00B62318">
        <w:rPr>
          <w:rStyle w:val="Emphasis"/>
          <w:color w:val="212121"/>
        </w:rPr>
        <w:t>Aspergillus</w:t>
      </w:r>
      <w:r w:rsidRPr="00B62318">
        <w:rPr>
          <w:color w:val="212121"/>
        </w:rPr>
        <w:t> sp.&gt;</w:t>
      </w:r>
      <w:proofErr w:type="spellStart"/>
      <w:r w:rsidRPr="00B62318">
        <w:rPr>
          <w:rStyle w:val="Emphasis"/>
          <w:color w:val="212121"/>
        </w:rPr>
        <w:t>Fusarium</w:t>
      </w:r>
      <w:proofErr w:type="spellEnd"/>
      <w:r w:rsidRPr="00B62318">
        <w:rPr>
          <w:rStyle w:val="Emphasis"/>
          <w:color w:val="212121"/>
        </w:rPr>
        <w:t xml:space="preserve"> </w:t>
      </w:r>
      <w:proofErr w:type="spellStart"/>
      <w:r w:rsidRPr="00B62318">
        <w:rPr>
          <w:rStyle w:val="Emphasis"/>
          <w:color w:val="212121"/>
        </w:rPr>
        <w:t>oxysporum</w:t>
      </w:r>
      <w:proofErr w:type="spellEnd"/>
      <w:r w:rsidRPr="00B62318">
        <w:rPr>
          <w:color w:val="212121"/>
        </w:rPr>
        <w:t> MTCC 284</w:t>
      </w:r>
      <w:hyperlink r:id="rId7" w:anchor="b22" w:history="1">
        <w:r w:rsidRPr="00B62318">
          <w:rPr>
            <w:rStyle w:val="Hyperlink"/>
            <w:color w:val="376FAA"/>
          </w:rPr>
          <w:t>[22]</w:t>
        </w:r>
      </w:hyperlink>
      <w:r w:rsidRPr="00B62318">
        <w:rPr>
          <w:color w:val="212121"/>
        </w:rPr>
        <w:t xml:space="preserve">. The chromatographic analyses showed that </w:t>
      </w:r>
      <w:proofErr w:type="spellStart"/>
      <w:r w:rsidRPr="00B62318">
        <w:rPr>
          <w:color w:val="212121"/>
        </w:rPr>
        <w:t>eugenol</w:t>
      </w:r>
      <w:proofErr w:type="spellEnd"/>
      <w:r w:rsidRPr="00B62318">
        <w:rPr>
          <w:color w:val="212121"/>
        </w:rPr>
        <w:t xml:space="preserve"> was the main compound responsible for the </w:t>
      </w:r>
      <w:proofErr w:type="spellStart"/>
      <w:r w:rsidRPr="00B62318">
        <w:rPr>
          <w:color w:val="212121"/>
        </w:rPr>
        <w:t>antifungic</w:t>
      </w:r>
      <w:proofErr w:type="spellEnd"/>
      <w:r w:rsidRPr="00B62318">
        <w:rPr>
          <w:color w:val="212121"/>
        </w:rPr>
        <w:t xml:space="preserve"> activity due to </w:t>
      </w:r>
      <w:proofErr w:type="spellStart"/>
      <w:r w:rsidRPr="00B62318">
        <w:rPr>
          <w:color w:val="212121"/>
        </w:rPr>
        <w:t>lysis</w:t>
      </w:r>
      <w:proofErr w:type="spellEnd"/>
      <w:r w:rsidRPr="00B62318">
        <w:rPr>
          <w:color w:val="212121"/>
        </w:rPr>
        <w:t xml:space="preserve"> of the spores and micelles. A similar mechanism of action of membrane disruption and deformation of macromolecules produced by </w:t>
      </w:r>
      <w:proofErr w:type="spellStart"/>
      <w:r w:rsidRPr="00B62318">
        <w:rPr>
          <w:color w:val="212121"/>
        </w:rPr>
        <w:t>eugenol</w:t>
      </w:r>
      <w:proofErr w:type="spellEnd"/>
      <w:r w:rsidRPr="00B62318">
        <w:rPr>
          <w:color w:val="212121"/>
        </w:rPr>
        <w:t xml:space="preserve"> was reported by Devi </w:t>
      </w:r>
      <w:r w:rsidRPr="00B62318">
        <w:rPr>
          <w:rStyle w:val="Emphasis"/>
          <w:color w:val="212121"/>
        </w:rPr>
        <w:t>et al</w:t>
      </w:r>
      <w:r w:rsidRPr="00B62318">
        <w:rPr>
          <w:color w:val="212121"/>
        </w:rPr>
        <w:t>.</w:t>
      </w:r>
    </w:p>
    <w:p w:rsidR="001E4775" w:rsidRPr="00B62318" w:rsidRDefault="001E4775" w:rsidP="00D60016">
      <w:pPr>
        <w:pStyle w:val="NormalWeb"/>
        <w:shd w:val="clear" w:color="auto" w:fill="FFFFFF"/>
        <w:spacing w:before="0" w:beforeAutospacing="0" w:after="0" w:afterAutospacing="0" w:line="360" w:lineRule="auto"/>
        <w:jc w:val="both"/>
        <w:rPr>
          <w:color w:val="212121"/>
        </w:rPr>
      </w:pPr>
      <w:r w:rsidRPr="00B62318">
        <w:rPr>
          <w:color w:val="212121"/>
        </w:rPr>
        <w:t xml:space="preserve">The activities of clove oil against different </w:t>
      </w:r>
      <w:proofErr w:type="spellStart"/>
      <w:r w:rsidRPr="00B62318">
        <w:rPr>
          <w:color w:val="212121"/>
        </w:rPr>
        <w:t>dermatophytes</w:t>
      </w:r>
      <w:proofErr w:type="spellEnd"/>
      <w:r w:rsidRPr="00B62318">
        <w:rPr>
          <w:color w:val="212121"/>
        </w:rPr>
        <w:t xml:space="preserve"> as </w:t>
      </w:r>
      <w:proofErr w:type="spellStart"/>
      <w:r w:rsidRPr="00B62318">
        <w:rPr>
          <w:rStyle w:val="Emphasis"/>
          <w:color w:val="212121"/>
        </w:rPr>
        <w:t>Microsporum</w:t>
      </w:r>
      <w:proofErr w:type="spellEnd"/>
      <w:r w:rsidRPr="00B62318">
        <w:rPr>
          <w:rStyle w:val="Emphasis"/>
          <w:color w:val="212121"/>
        </w:rPr>
        <w:t xml:space="preserve"> </w:t>
      </w:r>
      <w:proofErr w:type="spellStart"/>
      <w:r w:rsidRPr="00B62318">
        <w:rPr>
          <w:rStyle w:val="Emphasis"/>
          <w:color w:val="212121"/>
        </w:rPr>
        <w:t>canis</w:t>
      </w:r>
      <w:proofErr w:type="spellEnd"/>
      <w:r w:rsidRPr="00B62318">
        <w:rPr>
          <w:color w:val="212121"/>
        </w:rPr>
        <w:t> (KCTC 6591), </w:t>
      </w:r>
      <w:proofErr w:type="spellStart"/>
      <w:r w:rsidRPr="00B62318">
        <w:rPr>
          <w:rStyle w:val="Emphasis"/>
          <w:color w:val="212121"/>
        </w:rPr>
        <w:t>Trichophyton</w:t>
      </w:r>
      <w:proofErr w:type="spellEnd"/>
      <w:r w:rsidRPr="00B62318">
        <w:rPr>
          <w:rStyle w:val="Emphasis"/>
          <w:color w:val="212121"/>
        </w:rPr>
        <w:t xml:space="preserve"> </w:t>
      </w:r>
      <w:proofErr w:type="spellStart"/>
      <w:r w:rsidRPr="00B62318">
        <w:rPr>
          <w:rStyle w:val="Emphasis"/>
          <w:color w:val="212121"/>
        </w:rPr>
        <w:t>mentagrophytes</w:t>
      </w:r>
      <w:proofErr w:type="spellEnd"/>
      <w:r w:rsidRPr="00B62318">
        <w:rPr>
          <w:color w:val="212121"/>
        </w:rPr>
        <w:t> (KCTC 6077), </w:t>
      </w:r>
      <w:proofErr w:type="spellStart"/>
      <w:r w:rsidRPr="00B62318">
        <w:rPr>
          <w:rStyle w:val="Emphasis"/>
          <w:color w:val="212121"/>
        </w:rPr>
        <w:t>Trichophyton</w:t>
      </w:r>
      <w:proofErr w:type="spellEnd"/>
      <w:r w:rsidRPr="00B62318">
        <w:rPr>
          <w:rStyle w:val="Emphasis"/>
          <w:color w:val="212121"/>
        </w:rPr>
        <w:t xml:space="preserve"> </w:t>
      </w:r>
      <w:proofErr w:type="spellStart"/>
      <w:r w:rsidRPr="00B62318">
        <w:rPr>
          <w:rStyle w:val="Emphasis"/>
          <w:color w:val="212121"/>
        </w:rPr>
        <w:t>rubrum</w:t>
      </w:r>
      <w:proofErr w:type="spellEnd"/>
      <w:r w:rsidRPr="00B62318">
        <w:rPr>
          <w:color w:val="212121"/>
        </w:rPr>
        <w:t> (KCCM 60443), </w:t>
      </w:r>
      <w:proofErr w:type="spellStart"/>
      <w:r w:rsidRPr="00B62318">
        <w:rPr>
          <w:rStyle w:val="Emphasis"/>
          <w:color w:val="212121"/>
        </w:rPr>
        <w:t>Epidermophyton</w:t>
      </w:r>
      <w:proofErr w:type="spellEnd"/>
      <w:r w:rsidRPr="00B62318">
        <w:rPr>
          <w:rStyle w:val="Emphasis"/>
          <w:color w:val="212121"/>
        </w:rPr>
        <w:t xml:space="preserve"> </w:t>
      </w:r>
      <w:proofErr w:type="spellStart"/>
      <w:r w:rsidRPr="00B62318">
        <w:rPr>
          <w:rStyle w:val="Emphasis"/>
          <w:color w:val="212121"/>
        </w:rPr>
        <w:t>floccosum</w:t>
      </w:r>
      <w:proofErr w:type="spellEnd"/>
      <w:r w:rsidRPr="00B62318">
        <w:rPr>
          <w:color w:val="212121"/>
        </w:rPr>
        <w:t> (KCCM 11667) and </w:t>
      </w:r>
      <w:proofErr w:type="spellStart"/>
      <w:r w:rsidRPr="00B62318">
        <w:rPr>
          <w:rStyle w:val="Emphasis"/>
          <w:color w:val="212121"/>
        </w:rPr>
        <w:t>Microsporum</w:t>
      </w:r>
      <w:proofErr w:type="spellEnd"/>
      <w:r w:rsidRPr="00B62318">
        <w:rPr>
          <w:rStyle w:val="Emphasis"/>
          <w:color w:val="212121"/>
        </w:rPr>
        <w:t xml:space="preserve"> </w:t>
      </w:r>
      <w:proofErr w:type="spellStart"/>
      <w:r w:rsidRPr="00B62318">
        <w:rPr>
          <w:rStyle w:val="Emphasis"/>
          <w:color w:val="212121"/>
        </w:rPr>
        <w:t>gypseum</w:t>
      </w:r>
      <w:proofErr w:type="spellEnd"/>
      <w:r w:rsidRPr="00B62318">
        <w:rPr>
          <w:color w:val="212121"/>
        </w:rPr>
        <w:t> were tested and results indicate a maximum activity at concentration of 0.2 mg/mL with an effectiveness of up to 60%.</w:t>
      </w:r>
    </w:p>
    <w:p w:rsidR="001E4775" w:rsidRPr="00B62318" w:rsidRDefault="001E4775" w:rsidP="00D60016">
      <w:pPr>
        <w:pStyle w:val="NormalWeb"/>
        <w:shd w:val="clear" w:color="auto" w:fill="FFFFFF"/>
        <w:spacing w:before="0" w:beforeAutospacing="0" w:after="0" w:afterAutospacing="0" w:line="360" w:lineRule="auto"/>
        <w:jc w:val="both"/>
        <w:rPr>
          <w:color w:val="212121"/>
        </w:rPr>
      </w:pPr>
      <w:r w:rsidRPr="00B62318">
        <w:rPr>
          <w:color w:val="212121"/>
        </w:rPr>
        <w:t>Pure clove oil or mixes with rosemary (</w:t>
      </w:r>
      <w:r w:rsidRPr="00B62318">
        <w:rPr>
          <w:rStyle w:val="Emphasis"/>
          <w:color w:val="212121"/>
        </w:rPr>
        <w:t>Rosmarinus officinalis</w:t>
      </w:r>
      <w:r w:rsidRPr="00B62318">
        <w:rPr>
          <w:color w:val="212121"/>
        </w:rPr>
        <w:t> spp.) oil were tested against </w:t>
      </w:r>
      <w:r w:rsidRPr="00B62318">
        <w:rPr>
          <w:rStyle w:val="Emphasis"/>
          <w:color w:val="212121"/>
        </w:rPr>
        <w:t xml:space="preserve">Staphylococcus </w:t>
      </w:r>
      <w:proofErr w:type="spellStart"/>
      <w:r w:rsidRPr="00B62318">
        <w:rPr>
          <w:rStyle w:val="Emphasis"/>
          <w:color w:val="212121"/>
        </w:rPr>
        <w:t>epidermidis</w:t>
      </w:r>
      <w:proofErr w:type="spellEnd"/>
      <w:r w:rsidRPr="00B62318">
        <w:rPr>
          <w:rStyle w:val="Emphasis"/>
          <w:color w:val="212121"/>
        </w:rPr>
        <w:t xml:space="preserve">, Staphylococcus aureus, Bacillus </w:t>
      </w:r>
      <w:proofErr w:type="spellStart"/>
      <w:r w:rsidRPr="00B62318">
        <w:rPr>
          <w:rStyle w:val="Emphasis"/>
          <w:color w:val="212121"/>
        </w:rPr>
        <w:t>subtilis</w:t>
      </w:r>
      <w:proofErr w:type="spellEnd"/>
      <w:r w:rsidRPr="00B62318">
        <w:rPr>
          <w:rStyle w:val="Emphasis"/>
          <w:color w:val="212121"/>
        </w:rPr>
        <w:t xml:space="preserve">, E. coli, Proteus vulgaris, Pseudomonas </w:t>
      </w:r>
      <w:proofErr w:type="spellStart"/>
      <w:r w:rsidRPr="00B62318">
        <w:rPr>
          <w:rStyle w:val="Emphasis"/>
          <w:color w:val="212121"/>
        </w:rPr>
        <w:t>aeruginosa</w:t>
      </w:r>
      <w:proofErr w:type="spellEnd"/>
      <w:r w:rsidRPr="00B62318">
        <w:rPr>
          <w:color w:val="212121"/>
        </w:rPr>
        <w:t xml:space="preserve"> and results showed minimum inhibitory concentrations between 0.062% and 0.500% (v/v) which is promising as </w:t>
      </w:r>
      <w:proofErr w:type="spellStart"/>
      <w:r w:rsidRPr="00B62318">
        <w:rPr>
          <w:color w:val="212121"/>
        </w:rPr>
        <w:t>antiinfenccious</w:t>
      </w:r>
      <w:proofErr w:type="spellEnd"/>
      <w:r w:rsidRPr="00B62318">
        <w:rPr>
          <w:color w:val="212121"/>
        </w:rPr>
        <w:t xml:space="preserve"> agents or as food preservative.</w:t>
      </w:r>
    </w:p>
    <w:p w:rsidR="001E4775" w:rsidRPr="00B62318" w:rsidRDefault="001E4775" w:rsidP="00D60016">
      <w:pPr>
        <w:pStyle w:val="NormalWeb"/>
        <w:shd w:val="clear" w:color="auto" w:fill="FFFFFF"/>
        <w:spacing w:before="0" w:beforeAutospacing="0" w:after="0" w:afterAutospacing="0" w:line="360" w:lineRule="auto"/>
        <w:jc w:val="both"/>
        <w:rPr>
          <w:color w:val="212121"/>
        </w:rPr>
      </w:pPr>
      <w:r w:rsidRPr="00B62318">
        <w:rPr>
          <w:color w:val="212121"/>
        </w:rPr>
        <w:t xml:space="preserve">The </w:t>
      </w:r>
      <w:proofErr w:type="spellStart"/>
      <w:r w:rsidRPr="00B62318">
        <w:rPr>
          <w:color w:val="212121"/>
        </w:rPr>
        <w:t>anticandidal</w:t>
      </w:r>
      <w:proofErr w:type="spellEnd"/>
      <w:r w:rsidRPr="00B62318">
        <w:rPr>
          <w:color w:val="212121"/>
        </w:rPr>
        <w:t xml:space="preserve"> activity of </w:t>
      </w:r>
      <w:proofErr w:type="spellStart"/>
      <w:r w:rsidRPr="00B62318">
        <w:rPr>
          <w:color w:val="212121"/>
        </w:rPr>
        <w:t>eugenol</w:t>
      </w:r>
      <w:proofErr w:type="spellEnd"/>
      <w:r w:rsidRPr="00B62318">
        <w:rPr>
          <w:color w:val="212121"/>
        </w:rPr>
        <w:t xml:space="preserve"> and </w:t>
      </w:r>
      <w:proofErr w:type="spellStart"/>
      <w:r w:rsidRPr="00B62318">
        <w:rPr>
          <w:color w:val="212121"/>
        </w:rPr>
        <w:t>carvacrol</w:t>
      </w:r>
      <w:proofErr w:type="spellEnd"/>
      <w:r w:rsidRPr="00B62318">
        <w:rPr>
          <w:color w:val="212121"/>
        </w:rPr>
        <w:t xml:space="preserve"> was tested in a vaginal candidiasis model, microbial and histological techniques were employed to compare the samples with the </w:t>
      </w:r>
      <w:r w:rsidRPr="00B62318">
        <w:rPr>
          <w:color w:val="212121"/>
        </w:rPr>
        <w:lastRenderedPageBreak/>
        <w:t xml:space="preserve">controls. The results suggest that </w:t>
      </w:r>
      <w:proofErr w:type="spellStart"/>
      <w:r w:rsidRPr="00B62318">
        <w:rPr>
          <w:color w:val="212121"/>
        </w:rPr>
        <w:t>eugenol</w:t>
      </w:r>
      <w:proofErr w:type="spellEnd"/>
      <w:r w:rsidRPr="00B62318">
        <w:rPr>
          <w:color w:val="212121"/>
        </w:rPr>
        <w:t xml:space="preserve"> and </w:t>
      </w:r>
      <w:proofErr w:type="spellStart"/>
      <w:r w:rsidRPr="00B62318">
        <w:rPr>
          <w:color w:val="212121"/>
        </w:rPr>
        <w:t>carvacrol</w:t>
      </w:r>
      <w:proofErr w:type="spellEnd"/>
      <w:r w:rsidRPr="00B62318">
        <w:rPr>
          <w:color w:val="212121"/>
        </w:rPr>
        <w:t xml:space="preserve"> could be a promising antifungal agent for treatment and prophylaxis of vaginal candidiasis.</w:t>
      </w:r>
    </w:p>
    <w:p w:rsidR="001E4775" w:rsidRPr="00B62318" w:rsidRDefault="001E4775" w:rsidP="00D60016">
      <w:pPr>
        <w:pStyle w:val="NormalWeb"/>
        <w:shd w:val="clear" w:color="auto" w:fill="FFFFFF"/>
        <w:spacing w:before="0" w:beforeAutospacing="0" w:after="0" w:afterAutospacing="0" w:line="360" w:lineRule="auto"/>
        <w:jc w:val="both"/>
        <w:rPr>
          <w:color w:val="212121"/>
        </w:rPr>
      </w:pPr>
      <w:r w:rsidRPr="00B62318">
        <w:rPr>
          <w:color w:val="212121"/>
        </w:rPr>
        <w:t xml:space="preserve">In addition to the wide spectrum of activity of </w:t>
      </w:r>
      <w:proofErr w:type="spellStart"/>
      <w:r w:rsidRPr="00B62318">
        <w:rPr>
          <w:color w:val="212121"/>
        </w:rPr>
        <w:t>eugenol</w:t>
      </w:r>
      <w:proofErr w:type="spellEnd"/>
      <w:r w:rsidRPr="00B62318">
        <w:rPr>
          <w:color w:val="212121"/>
        </w:rPr>
        <w:t xml:space="preserve"> against bacteria, a study showed that </w:t>
      </w:r>
      <w:proofErr w:type="spellStart"/>
      <w:r w:rsidRPr="00B62318">
        <w:rPr>
          <w:color w:val="212121"/>
        </w:rPr>
        <w:t>eugenol</w:t>
      </w:r>
      <w:proofErr w:type="spellEnd"/>
      <w:r w:rsidRPr="00B62318">
        <w:rPr>
          <w:color w:val="212121"/>
        </w:rPr>
        <w:t xml:space="preserve"> and cinnamaldehyde at 2 µg/mL inhibited the growth of 31 strains of </w:t>
      </w:r>
      <w:r w:rsidRPr="00B62318">
        <w:rPr>
          <w:rStyle w:val="Emphasis"/>
          <w:color w:val="212121"/>
        </w:rPr>
        <w:t>Helicobacter pylori</w:t>
      </w:r>
      <w:r w:rsidRPr="00B62318">
        <w:rPr>
          <w:color w:val="212121"/>
        </w:rPr>
        <w:t>, after 9 h and 12 h of incubation, respectively, being more potent that amoxicillin and without developing resistance. The activity and stability of those compounds was checked at low pH values since </w:t>
      </w:r>
      <w:r w:rsidRPr="00B62318">
        <w:rPr>
          <w:rStyle w:val="Emphasis"/>
          <w:color w:val="212121"/>
        </w:rPr>
        <w:t>Helicobacter pylori</w:t>
      </w:r>
      <w:r w:rsidRPr="00B62318">
        <w:rPr>
          <w:color w:val="212121"/>
        </w:rPr>
        <w:t> resides in the stomach.</w:t>
      </w:r>
    </w:p>
    <w:p w:rsidR="003773F2" w:rsidRDefault="001E4775" w:rsidP="00D60016">
      <w:pPr>
        <w:pStyle w:val="NormalWeb"/>
        <w:shd w:val="clear" w:color="auto" w:fill="FFFFFF"/>
        <w:spacing w:before="0" w:beforeAutospacing="0" w:after="0" w:afterAutospacing="0" w:line="360" w:lineRule="auto"/>
        <w:jc w:val="both"/>
        <w:rPr>
          <w:color w:val="212121"/>
        </w:rPr>
      </w:pPr>
      <w:r w:rsidRPr="00B62318">
        <w:rPr>
          <w:color w:val="212121"/>
        </w:rPr>
        <w:t xml:space="preserve">Solid lipid nanoparticles containing </w:t>
      </w:r>
      <w:proofErr w:type="spellStart"/>
      <w:r w:rsidRPr="00B62318">
        <w:rPr>
          <w:color w:val="212121"/>
        </w:rPr>
        <w:t>eugenol</w:t>
      </w:r>
      <w:proofErr w:type="spellEnd"/>
      <w:r w:rsidRPr="00B62318">
        <w:rPr>
          <w:color w:val="212121"/>
        </w:rPr>
        <w:t xml:space="preserve"> were prepared employing stearic acid, </w:t>
      </w:r>
      <w:proofErr w:type="spellStart"/>
      <w:r w:rsidRPr="00B62318">
        <w:rPr>
          <w:color w:val="212121"/>
        </w:rPr>
        <w:t>caprylic</w:t>
      </w:r>
      <w:proofErr w:type="spellEnd"/>
      <w:r w:rsidRPr="00B62318">
        <w:rPr>
          <w:color w:val="212121"/>
        </w:rPr>
        <w:t xml:space="preserve"> triglyceride and </w:t>
      </w:r>
      <w:proofErr w:type="spellStart"/>
      <w:r w:rsidRPr="00B62318">
        <w:rPr>
          <w:color w:val="212121"/>
        </w:rPr>
        <w:t>Poloxamer</w:t>
      </w:r>
      <w:proofErr w:type="spellEnd"/>
      <w:r w:rsidRPr="00B62318">
        <w:rPr>
          <w:color w:val="212121"/>
        </w:rPr>
        <w:t xml:space="preserve"> 188 in different concentrations by a modified hot homogenization </w:t>
      </w:r>
      <w:proofErr w:type="spellStart"/>
      <w:r w:rsidRPr="00B62318">
        <w:rPr>
          <w:color w:val="212121"/>
        </w:rPr>
        <w:t>ultrasonication</w:t>
      </w:r>
      <w:proofErr w:type="spellEnd"/>
      <w:r w:rsidRPr="00B62318">
        <w:rPr>
          <w:color w:val="212121"/>
        </w:rPr>
        <w:t xml:space="preserve"> method. The particles formed were characterized by the particle size, </w:t>
      </w:r>
      <w:proofErr w:type="spellStart"/>
      <w:r w:rsidRPr="00B62318">
        <w:rPr>
          <w:color w:val="212121"/>
        </w:rPr>
        <w:t>polydispersitivity</w:t>
      </w:r>
      <w:proofErr w:type="spellEnd"/>
      <w:r w:rsidRPr="00B62318">
        <w:rPr>
          <w:color w:val="212121"/>
        </w:rPr>
        <w:t xml:space="preserve"> index, morphology, zeta potential, crystalline state and encapsulation efficiency. The antifungal activity of solid lipid nanoparticles was tested </w:t>
      </w:r>
      <w:r w:rsidRPr="00B62318">
        <w:rPr>
          <w:rStyle w:val="Emphasis"/>
          <w:color w:val="212121"/>
        </w:rPr>
        <w:t>in vivo</w:t>
      </w:r>
      <w:r w:rsidRPr="00B62318">
        <w:rPr>
          <w:color w:val="212121"/>
        </w:rPr>
        <w:t> by using a model of oral candidiasis (</w:t>
      </w:r>
      <w:r w:rsidRPr="00B62318">
        <w:rPr>
          <w:rStyle w:val="Emphasis"/>
          <w:color w:val="212121"/>
        </w:rPr>
        <w:t>Candida albicans</w:t>
      </w:r>
      <w:r w:rsidRPr="00B62318">
        <w:rPr>
          <w:color w:val="212121"/>
        </w:rPr>
        <w:t xml:space="preserve">) in </w:t>
      </w:r>
      <w:proofErr w:type="spellStart"/>
      <w:r w:rsidRPr="00B62318">
        <w:rPr>
          <w:color w:val="212121"/>
        </w:rPr>
        <w:t>immunosupressed</w:t>
      </w:r>
      <w:proofErr w:type="spellEnd"/>
      <w:r w:rsidRPr="00B62318">
        <w:rPr>
          <w:color w:val="212121"/>
        </w:rPr>
        <w:t xml:space="preserve"> rats. The results showed the increase in the therapeutic effectiveness of </w:t>
      </w:r>
      <w:proofErr w:type="spellStart"/>
      <w:r w:rsidRPr="00B62318">
        <w:rPr>
          <w:color w:val="212121"/>
        </w:rPr>
        <w:t>eugenol</w:t>
      </w:r>
      <w:proofErr w:type="spellEnd"/>
      <w:r w:rsidRPr="00B62318">
        <w:rPr>
          <w:color w:val="212121"/>
        </w:rPr>
        <w:t xml:space="preserve"> and the modification of the release when administrated as solid lipid nanoparticles.</w:t>
      </w:r>
      <w:r>
        <w:rPr>
          <w:color w:val="212121"/>
        </w:rPr>
        <w:t xml:space="preserve"> </w:t>
      </w:r>
      <w:r w:rsidRPr="00B62318">
        <w:rPr>
          <w:color w:val="212121"/>
        </w:rPr>
        <w:t>Beta-</w:t>
      </w:r>
      <w:proofErr w:type="spellStart"/>
      <w:r w:rsidRPr="00B62318">
        <w:rPr>
          <w:color w:val="212121"/>
        </w:rPr>
        <w:t>cyclodextrin</w:t>
      </w:r>
      <w:proofErr w:type="spellEnd"/>
      <w:r w:rsidRPr="00B62318">
        <w:rPr>
          <w:color w:val="212121"/>
        </w:rPr>
        <w:t xml:space="preserve"> inclusion complexes containing </w:t>
      </w:r>
      <w:proofErr w:type="spellStart"/>
      <w:r w:rsidRPr="00B62318">
        <w:rPr>
          <w:color w:val="212121"/>
        </w:rPr>
        <w:t>eugenol</w:t>
      </w:r>
      <w:proofErr w:type="spellEnd"/>
      <w:r w:rsidRPr="00B62318">
        <w:rPr>
          <w:color w:val="212121"/>
        </w:rPr>
        <w:t xml:space="preserve"> and clove bud extracts were tested against two common foodborne pathogens, </w:t>
      </w:r>
      <w:r w:rsidRPr="00B62318">
        <w:rPr>
          <w:rStyle w:val="Emphasis"/>
          <w:color w:val="212121"/>
        </w:rPr>
        <w:t xml:space="preserve">Salmonella </w:t>
      </w:r>
      <w:proofErr w:type="spellStart"/>
      <w:r w:rsidRPr="00B62318">
        <w:rPr>
          <w:rStyle w:val="Emphasis"/>
          <w:color w:val="212121"/>
        </w:rPr>
        <w:t>enterica</w:t>
      </w:r>
      <w:proofErr w:type="spellEnd"/>
      <w:r w:rsidRPr="00B62318">
        <w:rPr>
          <w:color w:val="212121"/>
        </w:rPr>
        <w:t> </w:t>
      </w:r>
      <w:proofErr w:type="spellStart"/>
      <w:r w:rsidRPr="00B62318">
        <w:rPr>
          <w:color w:val="212121"/>
        </w:rPr>
        <w:t>serovar</w:t>
      </w:r>
      <w:proofErr w:type="spellEnd"/>
      <w:r w:rsidRPr="00B62318">
        <w:rPr>
          <w:color w:val="212121"/>
        </w:rPr>
        <w:t xml:space="preserve"> </w:t>
      </w:r>
      <w:proofErr w:type="spellStart"/>
      <w:r w:rsidRPr="00B62318">
        <w:rPr>
          <w:color w:val="212121"/>
        </w:rPr>
        <w:t>Typhimurium</w:t>
      </w:r>
      <w:proofErr w:type="spellEnd"/>
      <w:r w:rsidRPr="00B62318">
        <w:rPr>
          <w:color w:val="212121"/>
        </w:rPr>
        <w:t xml:space="preserve"> LT2 and </w:t>
      </w:r>
      <w:r w:rsidRPr="00B62318">
        <w:rPr>
          <w:rStyle w:val="Emphasis"/>
          <w:color w:val="212121"/>
        </w:rPr>
        <w:t xml:space="preserve">Listeria </w:t>
      </w:r>
      <w:proofErr w:type="spellStart"/>
      <w:r w:rsidRPr="00B62318">
        <w:rPr>
          <w:rStyle w:val="Emphasis"/>
          <w:color w:val="212121"/>
        </w:rPr>
        <w:t>innocua</w:t>
      </w:r>
      <w:proofErr w:type="spellEnd"/>
      <w:r w:rsidRPr="00B62318">
        <w:rPr>
          <w:color w:val="212121"/>
        </w:rPr>
        <w:t>. Clove products have a great potential as food additives since they are very effective and for being natural products are preferred for consumers. Moreover, the solubility and the delivery are improved with the encapsulation process.</w:t>
      </w:r>
    </w:p>
    <w:p w:rsidR="001E4775" w:rsidRPr="00515403" w:rsidRDefault="001E4775" w:rsidP="00D60016">
      <w:pPr>
        <w:pStyle w:val="NormalWeb"/>
        <w:shd w:val="clear" w:color="auto" w:fill="FFFFFF"/>
        <w:spacing w:before="0" w:beforeAutospacing="0" w:after="0" w:afterAutospacing="0" w:line="360" w:lineRule="auto"/>
        <w:jc w:val="both"/>
        <w:rPr>
          <w:color w:val="212121"/>
        </w:rPr>
      </w:pPr>
      <w:r w:rsidRPr="00B62318">
        <w:rPr>
          <w:b/>
          <w:bCs/>
          <w:color w:val="212121"/>
          <w:shd w:val="clear" w:color="auto" w:fill="FFFFFF"/>
        </w:rPr>
        <w:t xml:space="preserve"> </w:t>
      </w:r>
      <w:r>
        <w:rPr>
          <w:b/>
          <w:bCs/>
          <w:color w:val="212121"/>
          <w:shd w:val="clear" w:color="auto" w:fill="FFFFFF"/>
        </w:rPr>
        <w:t>C</w:t>
      </w:r>
      <w:r w:rsidR="00910480">
        <w:rPr>
          <w:b/>
          <w:bCs/>
          <w:color w:val="212121"/>
          <w:shd w:val="clear" w:color="auto" w:fill="FFFFFF"/>
        </w:rPr>
        <w:t>innamon</w:t>
      </w:r>
    </w:p>
    <w:p w:rsidR="001E4775" w:rsidRPr="00B62318" w:rsidRDefault="001E4775" w:rsidP="00D60016">
      <w:pPr>
        <w:spacing w:after="0" w:line="360" w:lineRule="auto"/>
        <w:jc w:val="both"/>
        <w:rPr>
          <w:rFonts w:ascii="Times New Roman" w:hAnsi="Times New Roman" w:cs="Times New Roman"/>
          <w:color w:val="212121"/>
          <w:sz w:val="24"/>
          <w:szCs w:val="24"/>
          <w:shd w:val="clear" w:color="auto" w:fill="FFFFFF"/>
        </w:rPr>
      </w:pPr>
      <w:r w:rsidRPr="00B62318">
        <w:rPr>
          <w:rFonts w:ascii="Times New Roman" w:hAnsi="Times New Roman" w:cs="Times New Roman"/>
          <w:color w:val="212121"/>
          <w:sz w:val="24"/>
          <w:szCs w:val="24"/>
          <w:shd w:val="clear" w:color="auto" w:fill="FFFFFF"/>
        </w:rPr>
        <w:t>Cinnamon (</w:t>
      </w:r>
      <w:proofErr w:type="spellStart"/>
      <w:r w:rsidRPr="00B62318">
        <w:rPr>
          <w:rStyle w:val="Emphasis"/>
          <w:rFonts w:ascii="Times New Roman" w:hAnsi="Times New Roman" w:cs="Times New Roman"/>
          <w:color w:val="212121"/>
          <w:sz w:val="24"/>
          <w:szCs w:val="24"/>
          <w:shd w:val="clear" w:color="auto" w:fill="FFFFFF"/>
        </w:rPr>
        <w:t>Cinnamomum</w:t>
      </w:r>
      <w:proofErr w:type="spellEnd"/>
      <w:r w:rsidRPr="00B62318">
        <w:rPr>
          <w:rStyle w:val="Emphasis"/>
          <w:rFonts w:ascii="Times New Roman" w:hAnsi="Times New Roman" w:cs="Times New Roman"/>
          <w:color w:val="212121"/>
          <w:sz w:val="24"/>
          <w:szCs w:val="24"/>
          <w:shd w:val="clear" w:color="auto" w:fill="FFFFFF"/>
        </w:rPr>
        <w:t xml:space="preserve"> </w:t>
      </w:r>
      <w:proofErr w:type="spellStart"/>
      <w:r w:rsidRPr="00B62318">
        <w:rPr>
          <w:rStyle w:val="Emphasis"/>
          <w:rFonts w:ascii="Times New Roman" w:hAnsi="Times New Roman" w:cs="Times New Roman"/>
          <w:color w:val="212121"/>
          <w:sz w:val="24"/>
          <w:szCs w:val="24"/>
          <w:shd w:val="clear" w:color="auto" w:fill="FFFFFF"/>
        </w:rPr>
        <w:t>verum</w:t>
      </w:r>
      <w:proofErr w:type="spellEnd"/>
      <w:r w:rsidRPr="00B62318">
        <w:rPr>
          <w:rFonts w:ascii="Times New Roman" w:hAnsi="Times New Roman" w:cs="Times New Roman"/>
          <w:color w:val="212121"/>
          <w:sz w:val="24"/>
          <w:szCs w:val="24"/>
          <w:shd w:val="clear" w:color="auto" w:fill="FFFFFF"/>
        </w:rPr>
        <w:t> and </w:t>
      </w:r>
      <w:proofErr w:type="spellStart"/>
      <w:r w:rsidRPr="00B62318">
        <w:rPr>
          <w:rStyle w:val="Emphasis"/>
          <w:rFonts w:ascii="Times New Roman" w:hAnsi="Times New Roman" w:cs="Times New Roman"/>
          <w:color w:val="212121"/>
          <w:sz w:val="24"/>
          <w:szCs w:val="24"/>
          <w:shd w:val="clear" w:color="auto" w:fill="FFFFFF"/>
        </w:rPr>
        <w:t>Cinnamomum</w:t>
      </w:r>
      <w:proofErr w:type="spellEnd"/>
      <w:r w:rsidRPr="00B62318">
        <w:rPr>
          <w:rStyle w:val="Emphasis"/>
          <w:rFonts w:ascii="Times New Roman" w:hAnsi="Times New Roman" w:cs="Times New Roman"/>
          <w:color w:val="212121"/>
          <w:sz w:val="24"/>
          <w:szCs w:val="24"/>
          <w:shd w:val="clear" w:color="auto" w:fill="FFFFFF"/>
        </w:rPr>
        <w:t xml:space="preserve"> </w:t>
      </w:r>
      <w:proofErr w:type="spellStart"/>
      <w:r w:rsidRPr="00B62318">
        <w:rPr>
          <w:rStyle w:val="Emphasis"/>
          <w:rFonts w:ascii="Times New Roman" w:hAnsi="Times New Roman" w:cs="Times New Roman"/>
          <w:color w:val="212121"/>
          <w:sz w:val="24"/>
          <w:szCs w:val="24"/>
          <w:shd w:val="clear" w:color="auto" w:fill="FFFFFF"/>
        </w:rPr>
        <w:t>zeylanicum</w:t>
      </w:r>
      <w:proofErr w:type="spellEnd"/>
      <w:r w:rsidRPr="00B62318">
        <w:rPr>
          <w:rFonts w:ascii="Times New Roman" w:hAnsi="Times New Roman" w:cs="Times New Roman"/>
          <w:color w:val="212121"/>
          <w:sz w:val="24"/>
          <w:szCs w:val="24"/>
          <w:shd w:val="clear" w:color="auto" w:fill="FFFFFF"/>
        </w:rPr>
        <w:t>) is one of the plants that belong to the </w:t>
      </w:r>
      <w:r w:rsidRPr="00B62318">
        <w:rPr>
          <w:rStyle w:val="Emphasis"/>
          <w:rFonts w:ascii="Times New Roman" w:hAnsi="Times New Roman" w:cs="Times New Roman"/>
          <w:color w:val="212121"/>
          <w:sz w:val="24"/>
          <w:szCs w:val="24"/>
          <w:shd w:val="clear" w:color="auto" w:fill="FFFFFF"/>
        </w:rPr>
        <w:t>Lauraceae</w:t>
      </w:r>
      <w:r w:rsidRPr="00B62318">
        <w:rPr>
          <w:rFonts w:ascii="Times New Roman" w:hAnsi="Times New Roman" w:cs="Times New Roman"/>
          <w:color w:val="212121"/>
          <w:sz w:val="24"/>
          <w:szCs w:val="24"/>
          <w:shd w:val="clear" w:color="auto" w:fill="FFFFFF"/>
        </w:rPr>
        <w:t> family. This traditional herbal medicine is from Australia and Asia. Based on the antioxidant, antimicrobial, and anticarcinogenic activities of this plant, it is widely used in medical industries. Previous investigations have found cinnamon to have antimicrobial characteristics. Cinnamon has been traditionally used for its antiseptic, antioxidant, and antimicrobial properties. Previous studies have investigated the antimicrobial activities of cinnamon against various bacteria, such as </w:t>
      </w:r>
      <w:r w:rsidRPr="00B62318">
        <w:rPr>
          <w:rStyle w:val="Emphasis"/>
          <w:rFonts w:ascii="Times New Roman" w:hAnsi="Times New Roman" w:cs="Times New Roman"/>
          <w:color w:val="212121"/>
          <w:sz w:val="24"/>
          <w:szCs w:val="24"/>
          <w:shd w:val="clear" w:color="auto" w:fill="FFFFFF"/>
        </w:rPr>
        <w:t>Bacillus</w:t>
      </w:r>
      <w:r w:rsidRPr="00B62318">
        <w:rPr>
          <w:rFonts w:ascii="Times New Roman" w:hAnsi="Times New Roman" w:cs="Times New Roman"/>
          <w:color w:val="212121"/>
          <w:sz w:val="24"/>
          <w:szCs w:val="24"/>
          <w:shd w:val="clear" w:color="auto" w:fill="FFFFFF"/>
        </w:rPr>
        <w:t> and </w:t>
      </w:r>
      <w:r w:rsidRPr="00B62318">
        <w:rPr>
          <w:rStyle w:val="Emphasis"/>
          <w:rFonts w:ascii="Times New Roman" w:hAnsi="Times New Roman" w:cs="Times New Roman"/>
          <w:color w:val="212121"/>
          <w:sz w:val="24"/>
          <w:szCs w:val="24"/>
          <w:shd w:val="clear" w:color="auto" w:fill="FFFFFF"/>
        </w:rPr>
        <w:t>E. coli</w:t>
      </w:r>
      <w:r w:rsidRPr="00B62318">
        <w:rPr>
          <w:rFonts w:ascii="Times New Roman" w:hAnsi="Times New Roman" w:cs="Times New Roman"/>
          <w:color w:val="212121"/>
          <w:sz w:val="24"/>
          <w:szCs w:val="24"/>
          <w:shd w:val="clear" w:color="auto" w:fill="FFFFFF"/>
        </w:rPr>
        <w:t>. Cinnamon oil has shown antibacterial effects against </w:t>
      </w:r>
      <w:r w:rsidRPr="00B62318">
        <w:rPr>
          <w:rStyle w:val="Emphasis"/>
          <w:rFonts w:ascii="Times New Roman" w:hAnsi="Times New Roman" w:cs="Times New Roman"/>
          <w:color w:val="212121"/>
          <w:sz w:val="24"/>
          <w:szCs w:val="24"/>
          <w:shd w:val="clear" w:color="auto" w:fill="FFFFFF"/>
        </w:rPr>
        <w:t xml:space="preserve">E. coli, Listeria </w:t>
      </w:r>
      <w:proofErr w:type="spellStart"/>
      <w:r w:rsidRPr="00B62318">
        <w:rPr>
          <w:rStyle w:val="Emphasis"/>
          <w:rFonts w:ascii="Times New Roman" w:hAnsi="Times New Roman" w:cs="Times New Roman"/>
          <w:color w:val="212121"/>
          <w:sz w:val="24"/>
          <w:szCs w:val="24"/>
          <w:shd w:val="clear" w:color="auto" w:fill="FFFFFF"/>
        </w:rPr>
        <w:t>monocytogenes</w:t>
      </w:r>
      <w:proofErr w:type="spellEnd"/>
      <w:r w:rsidRPr="00B62318">
        <w:rPr>
          <w:rStyle w:val="Emphasis"/>
          <w:rFonts w:ascii="Times New Roman" w:hAnsi="Times New Roman" w:cs="Times New Roman"/>
          <w:color w:val="212121"/>
          <w:sz w:val="24"/>
          <w:szCs w:val="24"/>
          <w:shd w:val="clear" w:color="auto" w:fill="FFFFFF"/>
        </w:rPr>
        <w:t xml:space="preserve">, Bacillus, Enterococcus faecalis, Salmonella </w:t>
      </w:r>
      <w:proofErr w:type="spellStart"/>
      <w:r w:rsidRPr="00B62318">
        <w:rPr>
          <w:rStyle w:val="Emphasis"/>
          <w:rFonts w:ascii="Times New Roman" w:hAnsi="Times New Roman" w:cs="Times New Roman"/>
          <w:color w:val="212121"/>
          <w:sz w:val="24"/>
          <w:szCs w:val="24"/>
          <w:shd w:val="clear" w:color="auto" w:fill="FFFFFF"/>
        </w:rPr>
        <w:t>typhimurium</w:t>
      </w:r>
      <w:proofErr w:type="spellEnd"/>
      <w:r w:rsidRPr="00B62318">
        <w:rPr>
          <w:rStyle w:val="Emphasis"/>
          <w:rFonts w:ascii="Times New Roman" w:hAnsi="Times New Roman" w:cs="Times New Roman"/>
          <w:color w:val="212121"/>
          <w:sz w:val="24"/>
          <w:szCs w:val="24"/>
          <w:shd w:val="clear" w:color="auto" w:fill="FFFFFF"/>
        </w:rPr>
        <w:t xml:space="preserve">, Pseudomonas </w:t>
      </w:r>
      <w:proofErr w:type="spellStart"/>
      <w:r w:rsidRPr="00B62318">
        <w:rPr>
          <w:rStyle w:val="Emphasis"/>
          <w:rFonts w:ascii="Times New Roman" w:hAnsi="Times New Roman" w:cs="Times New Roman"/>
          <w:color w:val="212121"/>
          <w:sz w:val="24"/>
          <w:szCs w:val="24"/>
          <w:shd w:val="clear" w:color="auto" w:fill="FFFFFF"/>
        </w:rPr>
        <w:t>aeruginosa</w:t>
      </w:r>
      <w:proofErr w:type="spellEnd"/>
      <w:r w:rsidRPr="00B62318">
        <w:rPr>
          <w:rStyle w:val="Emphasis"/>
          <w:rFonts w:ascii="Times New Roman" w:hAnsi="Times New Roman" w:cs="Times New Roman"/>
          <w:color w:val="212121"/>
          <w:sz w:val="24"/>
          <w:szCs w:val="24"/>
          <w:shd w:val="clear" w:color="auto" w:fill="FFFFFF"/>
        </w:rPr>
        <w:t xml:space="preserve">, Yersinia </w:t>
      </w:r>
      <w:proofErr w:type="spellStart"/>
      <w:r w:rsidRPr="00B62318">
        <w:rPr>
          <w:rStyle w:val="Emphasis"/>
          <w:rFonts w:ascii="Times New Roman" w:hAnsi="Times New Roman" w:cs="Times New Roman"/>
          <w:color w:val="212121"/>
          <w:sz w:val="24"/>
          <w:szCs w:val="24"/>
          <w:shd w:val="clear" w:color="auto" w:fill="FFFFFF"/>
        </w:rPr>
        <w:t>enterocolitica</w:t>
      </w:r>
      <w:proofErr w:type="spellEnd"/>
      <w:r w:rsidRPr="00B62318">
        <w:rPr>
          <w:rFonts w:ascii="Times New Roman" w:hAnsi="Times New Roman" w:cs="Times New Roman"/>
          <w:color w:val="212121"/>
          <w:sz w:val="24"/>
          <w:szCs w:val="24"/>
          <w:shd w:val="clear" w:color="auto" w:fill="FFFFFF"/>
        </w:rPr>
        <w:t> and </w:t>
      </w:r>
      <w:r w:rsidRPr="00B62318">
        <w:rPr>
          <w:rStyle w:val="Emphasis"/>
          <w:rFonts w:ascii="Times New Roman" w:hAnsi="Times New Roman" w:cs="Times New Roman"/>
          <w:color w:val="212121"/>
          <w:sz w:val="24"/>
          <w:szCs w:val="24"/>
          <w:shd w:val="clear" w:color="auto" w:fill="FFFFFF"/>
        </w:rPr>
        <w:t>Staphylococcus aureus</w:t>
      </w:r>
      <w:r w:rsidRPr="00B62318">
        <w:rPr>
          <w:rFonts w:ascii="Times New Roman" w:hAnsi="Times New Roman" w:cs="Times New Roman"/>
          <w:color w:val="212121"/>
          <w:sz w:val="24"/>
          <w:szCs w:val="24"/>
          <w:shd w:val="clear" w:color="auto" w:fill="FFFFFF"/>
        </w:rPr>
        <w:t>.</w:t>
      </w:r>
    </w:p>
    <w:p w:rsidR="001E4775" w:rsidRDefault="001E4775" w:rsidP="00D60016">
      <w:pPr>
        <w:spacing w:after="0" w:line="360" w:lineRule="auto"/>
        <w:jc w:val="both"/>
        <w:rPr>
          <w:rFonts w:ascii="Times New Roman" w:eastAsia="Helvetica Neue" w:hAnsi="Times New Roman" w:cs="Times New Roman"/>
          <w:b/>
          <w:color w:val="212121"/>
          <w:sz w:val="24"/>
          <w:szCs w:val="24"/>
          <w:highlight w:val="white"/>
        </w:rPr>
      </w:pPr>
      <w:r>
        <w:rPr>
          <w:rFonts w:ascii="Times New Roman" w:eastAsia="Helvetica Neue" w:hAnsi="Times New Roman" w:cs="Times New Roman"/>
          <w:b/>
          <w:color w:val="212121"/>
          <w:sz w:val="24"/>
          <w:szCs w:val="24"/>
          <w:highlight w:val="white"/>
        </w:rPr>
        <w:lastRenderedPageBreak/>
        <w:t xml:space="preserve">                                  </w:t>
      </w:r>
      <w:r w:rsidRPr="00B62318">
        <w:rPr>
          <w:rFonts w:ascii="Times New Roman" w:eastAsia="Times New Roman" w:hAnsi="Times New Roman" w:cs="Times New Roman"/>
          <w:b/>
          <w:noProof/>
          <w:sz w:val="24"/>
          <w:szCs w:val="24"/>
          <w:highlight w:val="white"/>
        </w:rPr>
        <w:drawing>
          <wp:inline distT="114300" distB="114300" distL="114300" distR="114300" wp14:anchorId="16CFA2D8" wp14:editId="36A6F9E2">
            <wp:extent cx="2729446" cy="933450"/>
            <wp:effectExtent l="0" t="0" r="0" b="0"/>
            <wp:docPr id="3" name="image14.jpg" descr="Cinnamon sticks on a cutting board&#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4.jpg" descr="Cinnamon sticks on a cutting board&#10;&#10;Description automatically generated"/>
                    <pic:cNvPicPr preferRelativeResize="0"/>
                  </pic:nvPicPr>
                  <pic:blipFill>
                    <a:blip r:embed="rId8"/>
                    <a:srcRect/>
                    <a:stretch>
                      <a:fillRect/>
                    </a:stretch>
                  </pic:blipFill>
                  <pic:spPr>
                    <a:xfrm>
                      <a:off x="0" y="0"/>
                      <a:ext cx="2743959" cy="938413"/>
                    </a:xfrm>
                    <a:prstGeom prst="rect">
                      <a:avLst/>
                    </a:prstGeom>
                    <a:ln/>
                  </pic:spPr>
                </pic:pic>
              </a:graphicData>
            </a:graphic>
          </wp:inline>
        </w:drawing>
      </w:r>
    </w:p>
    <w:p w:rsidR="001E4775" w:rsidRPr="00B62318" w:rsidRDefault="001E4775" w:rsidP="00D60016">
      <w:pPr>
        <w:spacing w:after="0" w:line="360" w:lineRule="auto"/>
        <w:jc w:val="both"/>
        <w:rPr>
          <w:rFonts w:ascii="Times New Roman" w:eastAsia="Helvetica Neue" w:hAnsi="Times New Roman" w:cs="Times New Roman"/>
          <w:b/>
          <w:color w:val="212121"/>
          <w:sz w:val="24"/>
          <w:szCs w:val="24"/>
          <w:highlight w:val="white"/>
        </w:rPr>
      </w:pPr>
      <w:r>
        <w:rPr>
          <w:rFonts w:ascii="Times New Roman" w:eastAsia="Times New Roman" w:hAnsi="Times New Roman" w:cs="Times New Roman"/>
          <w:color w:val="232323"/>
          <w:sz w:val="24"/>
          <w:szCs w:val="24"/>
          <w:highlight w:val="white"/>
        </w:rPr>
        <w:t xml:space="preserve">                             </w:t>
      </w:r>
      <w:r w:rsidR="00910480">
        <w:rPr>
          <w:rFonts w:ascii="Times New Roman" w:eastAsia="Times New Roman" w:hAnsi="Times New Roman" w:cs="Times New Roman"/>
          <w:color w:val="232323"/>
          <w:sz w:val="24"/>
          <w:szCs w:val="24"/>
          <w:highlight w:val="white"/>
        </w:rPr>
        <w:t xml:space="preserve">                      Figure- </w:t>
      </w:r>
      <w:r>
        <w:rPr>
          <w:rFonts w:ascii="Times New Roman" w:eastAsia="Times New Roman" w:hAnsi="Times New Roman" w:cs="Times New Roman"/>
          <w:color w:val="232323"/>
          <w:sz w:val="24"/>
          <w:szCs w:val="24"/>
          <w:highlight w:val="white"/>
        </w:rPr>
        <w:t>Cinnamon</w:t>
      </w:r>
    </w:p>
    <w:p w:rsidR="001E4775" w:rsidRPr="00B62318" w:rsidRDefault="001E4775" w:rsidP="00D60016">
      <w:pPr>
        <w:spacing w:after="0" w:line="360" w:lineRule="auto"/>
        <w:jc w:val="both"/>
        <w:rPr>
          <w:rFonts w:ascii="Times New Roman" w:eastAsia="Helvetica Neue" w:hAnsi="Times New Roman" w:cs="Times New Roman"/>
          <w:b/>
          <w:color w:val="212121"/>
          <w:sz w:val="24"/>
          <w:szCs w:val="24"/>
          <w:highlight w:val="white"/>
        </w:rPr>
      </w:pPr>
      <w:r w:rsidRPr="00B62318">
        <w:rPr>
          <w:rFonts w:ascii="Times New Roman" w:eastAsia="Times New Roman" w:hAnsi="Times New Roman" w:cs="Times New Roman"/>
          <w:b/>
          <w:sz w:val="24"/>
          <w:szCs w:val="24"/>
          <w:highlight w:val="white"/>
        </w:rPr>
        <w:t>Active compound</w:t>
      </w:r>
    </w:p>
    <w:p w:rsidR="001E4775" w:rsidRPr="00B62318" w:rsidRDefault="001E4775" w:rsidP="00D60016">
      <w:pPr>
        <w:spacing w:after="0" w:line="360" w:lineRule="auto"/>
        <w:jc w:val="both"/>
        <w:rPr>
          <w:rFonts w:ascii="Times New Roman" w:eastAsia="Times New Roman" w:hAnsi="Times New Roman" w:cs="Times New Roman"/>
          <w:bCs/>
          <w:sz w:val="24"/>
          <w:szCs w:val="24"/>
          <w:highlight w:val="white"/>
        </w:rPr>
      </w:pPr>
      <w:r w:rsidRPr="00B62318">
        <w:rPr>
          <w:rFonts w:ascii="Times New Roman" w:eastAsia="Times New Roman" w:hAnsi="Times New Roman" w:cs="Times New Roman"/>
          <w:bCs/>
          <w:sz w:val="24"/>
          <w:szCs w:val="24"/>
          <w:highlight w:val="white"/>
        </w:rPr>
        <w:t>Cinnamaldehyde:</w:t>
      </w:r>
    </w:p>
    <w:p w:rsidR="001E4775" w:rsidRPr="00B62318" w:rsidRDefault="001E4775" w:rsidP="00910480">
      <w:pPr>
        <w:pStyle w:val="ListParagraph"/>
        <w:spacing w:after="0" w:line="360" w:lineRule="auto"/>
        <w:ind w:left="0"/>
        <w:jc w:val="both"/>
        <w:rPr>
          <w:rFonts w:ascii="Times New Roman" w:eastAsia="Times New Roman" w:hAnsi="Times New Roman" w:cs="Times New Roman"/>
          <w:bCs/>
          <w:sz w:val="24"/>
          <w:szCs w:val="24"/>
          <w:highlight w:val="white"/>
        </w:rPr>
      </w:pPr>
      <w:proofErr w:type="gramStart"/>
      <w:r w:rsidRPr="00B62318">
        <w:rPr>
          <w:rFonts w:ascii="Times New Roman" w:eastAsia="Times New Roman" w:hAnsi="Times New Roman" w:cs="Times New Roman"/>
          <w:bCs/>
          <w:sz w:val="24"/>
          <w:szCs w:val="24"/>
          <w:highlight w:val="white"/>
        </w:rPr>
        <w:t xml:space="preserve">Primary compound responsible for cinnamon’s </w:t>
      </w:r>
      <w:proofErr w:type="spellStart"/>
      <w:r w:rsidRPr="00B62318">
        <w:rPr>
          <w:rFonts w:ascii="Times New Roman" w:eastAsia="Times New Roman" w:hAnsi="Times New Roman" w:cs="Times New Roman"/>
          <w:bCs/>
          <w:sz w:val="24"/>
          <w:szCs w:val="24"/>
          <w:highlight w:val="white"/>
        </w:rPr>
        <w:t>flavor</w:t>
      </w:r>
      <w:proofErr w:type="spellEnd"/>
      <w:r w:rsidRPr="00B62318">
        <w:rPr>
          <w:rFonts w:ascii="Times New Roman" w:eastAsia="Times New Roman" w:hAnsi="Times New Roman" w:cs="Times New Roman"/>
          <w:bCs/>
          <w:sz w:val="24"/>
          <w:szCs w:val="24"/>
          <w:highlight w:val="white"/>
        </w:rPr>
        <w:t xml:space="preserve"> and aroma.</w:t>
      </w:r>
      <w:proofErr w:type="gramEnd"/>
    </w:p>
    <w:p w:rsidR="001E4775" w:rsidRPr="00B62318" w:rsidRDefault="001E4775" w:rsidP="00910480">
      <w:pPr>
        <w:pStyle w:val="ListParagraph"/>
        <w:spacing w:after="0" w:line="360" w:lineRule="auto"/>
        <w:ind w:left="0"/>
        <w:jc w:val="both"/>
        <w:rPr>
          <w:rFonts w:ascii="Times New Roman" w:eastAsia="Times New Roman" w:hAnsi="Times New Roman" w:cs="Times New Roman"/>
          <w:bCs/>
          <w:sz w:val="24"/>
          <w:szCs w:val="24"/>
          <w:highlight w:val="white"/>
        </w:rPr>
      </w:pPr>
      <w:r w:rsidRPr="00B62318">
        <w:rPr>
          <w:rFonts w:ascii="Times New Roman" w:eastAsia="Times New Roman" w:hAnsi="Times New Roman" w:cs="Times New Roman"/>
          <w:bCs/>
          <w:sz w:val="24"/>
          <w:szCs w:val="24"/>
          <w:highlight w:val="white"/>
        </w:rPr>
        <w:t xml:space="preserve">Exhibits antioxidant properties </w:t>
      </w:r>
    </w:p>
    <w:p w:rsidR="001E4775" w:rsidRPr="00B62318" w:rsidRDefault="001E4775" w:rsidP="00D60016">
      <w:pPr>
        <w:spacing w:after="0" w:line="360" w:lineRule="auto"/>
        <w:jc w:val="both"/>
        <w:rPr>
          <w:rFonts w:ascii="Times New Roman" w:eastAsia="Times New Roman" w:hAnsi="Times New Roman" w:cs="Times New Roman"/>
          <w:bCs/>
          <w:sz w:val="24"/>
          <w:szCs w:val="24"/>
          <w:highlight w:val="white"/>
        </w:rPr>
      </w:pPr>
      <w:r w:rsidRPr="00B62318">
        <w:rPr>
          <w:rFonts w:ascii="Times New Roman" w:eastAsia="Times New Roman" w:hAnsi="Times New Roman" w:cs="Times New Roman"/>
          <w:bCs/>
          <w:sz w:val="24"/>
          <w:szCs w:val="24"/>
          <w:highlight w:val="white"/>
        </w:rPr>
        <w:t>Cinnamic Acid:</w:t>
      </w:r>
    </w:p>
    <w:p w:rsidR="001E4775" w:rsidRPr="00B62318" w:rsidRDefault="001E4775" w:rsidP="00910480">
      <w:pPr>
        <w:pStyle w:val="ListParagraph"/>
        <w:spacing w:after="0" w:line="360" w:lineRule="auto"/>
        <w:ind w:left="0"/>
        <w:jc w:val="both"/>
        <w:rPr>
          <w:rFonts w:ascii="Times New Roman" w:eastAsia="Times New Roman" w:hAnsi="Times New Roman" w:cs="Times New Roman"/>
          <w:bCs/>
          <w:sz w:val="24"/>
          <w:szCs w:val="24"/>
          <w:highlight w:val="white"/>
        </w:rPr>
      </w:pPr>
      <w:r w:rsidRPr="00B62318">
        <w:rPr>
          <w:rFonts w:ascii="Times New Roman" w:eastAsia="Times New Roman" w:hAnsi="Times New Roman" w:cs="Times New Roman"/>
          <w:bCs/>
          <w:sz w:val="24"/>
          <w:szCs w:val="24"/>
          <w:highlight w:val="white"/>
        </w:rPr>
        <w:t>Found in the form of cinnamate after metabolism.</w:t>
      </w:r>
    </w:p>
    <w:p w:rsidR="001E4775" w:rsidRPr="00B62318" w:rsidRDefault="001E4775" w:rsidP="00910480">
      <w:pPr>
        <w:pStyle w:val="ListParagraph"/>
        <w:spacing w:after="0" w:line="360" w:lineRule="auto"/>
        <w:ind w:left="0"/>
        <w:jc w:val="both"/>
        <w:rPr>
          <w:rFonts w:ascii="Times New Roman" w:eastAsia="Times New Roman" w:hAnsi="Times New Roman" w:cs="Times New Roman"/>
          <w:bCs/>
          <w:sz w:val="24"/>
          <w:szCs w:val="24"/>
          <w:highlight w:val="white"/>
        </w:rPr>
      </w:pPr>
      <w:r w:rsidRPr="00B62318">
        <w:rPr>
          <w:rFonts w:ascii="Times New Roman" w:eastAsia="Times New Roman" w:hAnsi="Times New Roman" w:cs="Times New Roman"/>
          <w:bCs/>
          <w:sz w:val="24"/>
          <w:szCs w:val="24"/>
          <w:highlight w:val="white"/>
        </w:rPr>
        <w:t>Potential benefits include anti-inflammatory and antioxidant properties.</w:t>
      </w:r>
    </w:p>
    <w:p w:rsidR="001E4775" w:rsidRPr="00B62318" w:rsidRDefault="001E4775" w:rsidP="00D60016">
      <w:pPr>
        <w:spacing w:after="0" w:line="360" w:lineRule="auto"/>
        <w:jc w:val="both"/>
        <w:rPr>
          <w:rFonts w:ascii="Times New Roman" w:eastAsia="Times New Roman" w:hAnsi="Times New Roman" w:cs="Times New Roman"/>
          <w:bCs/>
          <w:sz w:val="24"/>
          <w:szCs w:val="24"/>
          <w:highlight w:val="white"/>
        </w:rPr>
      </w:pPr>
      <w:r w:rsidRPr="00B62318">
        <w:rPr>
          <w:rFonts w:ascii="Times New Roman" w:eastAsia="Times New Roman" w:hAnsi="Times New Roman" w:cs="Times New Roman"/>
          <w:bCs/>
          <w:sz w:val="24"/>
          <w:szCs w:val="24"/>
          <w:highlight w:val="white"/>
        </w:rPr>
        <w:t>Cinnamate:</w:t>
      </w:r>
    </w:p>
    <w:p w:rsidR="001E4775" w:rsidRPr="00B62318" w:rsidRDefault="001E4775" w:rsidP="00910480">
      <w:pPr>
        <w:pStyle w:val="ListParagraph"/>
        <w:spacing w:after="0" w:line="360" w:lineRule="auto"/>
        <w:ind w:left="0"/>
        <w:jc w:val="both"/>
        <w:rPr>
          <w:rFonts w:ascii="Times New Roman" w:eastAsia="Times New Roman" w:hAnsi="Times New Roman" w:cs="Times New Roman"/>
          <w:bCs/>
          <w:sz w:val="24"/>
          <w:szCs w:val="24"/>
          <w:highlight w:val="white"/>
        </w:rPr>
      </w:pPr>
      <w:r w:rsidRPr="00B62318">
        <w:rPr>
          <w:rFonts w:ascii="Times New Roman" w:eastAsia="Times New Roman" w:hAnsi="Times New Roman" w:cs="Times New Roman"/>
          <w:bCs/>
          <w:sz w:val="24"/>
          <w:szCs w:val="24"/>
          <w:highlight w:val="white"/>
        </w:rPr>
        <w:t>Formed from cinnamic acid during digestion.</w:t>
      </w:r>
    </w:p>
    <w:p w:rsidR="001E4775" w:rsidRPr="00B62318" w:rsidRDefault="001E4775" w:rsidP="00910480">
      <w:pPr>
        <w:pStyle w:val="ListParagraph"/>
        <w:spacing w:after="0" w:line="360" w:lineRule="auto"/>
        <w:ind w:left="0"/>
        <w:jc w:val="both"/>
        <w:rPr>
          <w:rFonts w:ascii="Times New Roman" w:eastAsia="Times New Roman" w:hAnsi="Times New Roman" w:cs="Times New Roman"/>
          <w:sz w:val="24"/>
          <w:szCs w:val="24"/>
          <w:highlight w:val="white"/>
        </w:rPr>
      </w:pPr>
      <w:r w:rsidRPr="00B62318">
        <w:rPr>
          <w:rFonts w:ascii="Times New Roman" w:eastAsia="Times New Roman" w:hAnsi="Times New Roman" w:cs="Times New Roman"/>
          <w:sz w:val="24"/>
          <w:szCs w:val="24"/>
          <w:highlight w:val="white"/>
        </w:rPr>
        <w:t>Plays a role in cinnamon’s overall health effects.</w:t>
      </w:r>
    </w:p>
    <w:p w:rsidR="001E4775" w:rsidRPr="00B62318" w:rsidRDefault="001E4775" w:rsidP="00D60016">
      <w:pPr>
        <w:spacing w:after="0" w:line="360" w:lineRule="auto"/>
        <w:jc w:val="both"/>
        <w:rPr>
          <w:rFonts w:ascii="Times New Roman" w:eastAsia="Helvetica Neue" w:hAnsi="Times New Roman" w:cs="Times New Roman"/>
          <w:b/>
          <w:color w:val="212121"/>
          <w:sz w:val="24"/>
          <w:szCs w:val="24"/>
          <w:highlight w:val="white"/>
        </w:rPr>
      </w:pPr>
      <w:r w:rsidRPr="00B62318">
        <w:rPr>
          <w:rFonts w:ascii="Times New Roman" w:eastAsia="Times New Roman" w:hAnsi="Times New Roman" w:cs="Times New Roman"/>
          <w:b/>
          <w:sz w:val="24"/>
          <w:szCs w:val="24"/>
          <w:highlight w:val="white"/>
        </w:rPr>
        <w:t>Antimicrobial Activity:</w:t>
      </w:r>
    </w:p>
    <w:p w:rsidR="001E4775" w:rsidRPr="006B698D" w:rsidRDefault="001E4775" w:rsidP="00D60016">
      <w:pPr>
        <w:spacing w:after="0" w:line="360" w:lineRule="auto"/>
        <w:jc w:val="both"/>
        <w:rPr>
          <w:rFonts w:ascii="Times New Roman" w:hAnsi="Times New Roman" w:cs="Times New Roman"/>
          <w:sz w:val="24"/>
          <w:szCs w:val="24"/>
        </w:rPr>
      </w:pPr>
      <w:r w:rsidRPr="006B698D">
        <w:rPr>
          <w:rFonts w:ascii="Times New Roman" w:hAnsi="Times New Roman" w:cs="Times New Roman"/>
          <w:sz w:val="24"/>
          <w:szCs w:val="24"/>
        </w:rPr>
        <w:t>These spices namely garlic (Allium sativum)</w:t>
      </w:r>
      <w:proofErr w:type="gramStart"/>
      <w:r w:rsidRPr="006B698D">
        <w:rPr>
          <w:rFonts w:ascii="Times New Roman" w:hAnsi="Times New Roman" w:cs="Times New Roman"/>
          <w:sz w:val="24"/>
          <w:szCs w:val="24"/>
        </w:rPr>
        <w:t>,</w:t>
      </w:r>
      <w:proofErr w:type="gramEnd"/>
      <w:r w:rsidRPr="006B698D">
        <w:rPr>
          <w:rFonts w:ascii="Times New Roman" w:hAnsi="Times New Roman" w:cs="Times New Roman"/>
          <w:sz w:val="24"/>
          <w:szCs w:val="24"/>
        </w:rPr>
        <w:t xml:space="preserve"> turmeric (Curcuma longa) and cinnamon (</w:t>
      </w:r>
      <w:proofErr w:type="spellStart"/>
      <w:r w:rsidRPr="006B698D">
        <w:rPr>
          <w:rFonts w:ascii="Times New Roman" w:hAnsi="Times New Roman" w:cs="Times New Roman"/>
          <w:sz w:val="24"/>
          <w:szCs w:val="24"/>
        </w:rPr>
        <w:t>Cinnamomum</w:t>
      </w:r>
      <w:proofErr w:type="spellEnd"/>
      <w:r w:rsidRPr="006B698D">
        <w:rPr>
          <w:rFonts w:ascii="Times New Roman" w:hAnsi="Times New Roman" w:cs="Times New Roman"/>
          <w:sz w:val="24"/>
          <w:szCs w:val="24"/>
        </w:rPr>
        <w:t xml:space="preserve"> </w:t>
      </w:r>
      <w:proofErr w:type="spellStart"/>
      <w:r w:rsidRPr="006B698D">
        <w:rPr>
          <w:rFonts w:ascii="Times New Roman" w:hAnsi="Times New Roman" w:cs="Times New Roman"/>
          <w:sz w:val="24"/>
          <w:szCs w:val="24"/>
        </w:rPr>
        <w:t>zeylanicum</w:t>
      </w:r>
      <w:proofErr w:type="spellEnd"/>
      <w:r w:rsidRPr="006B698D">
        <w:rPr>
          <w:rFonts w:ascii="Times New Roman" w:hAnsi="Times New Roman" w:cs="Times New Roman"/>
          <w:sz w:val="24"/>
          <w:szCs w:val="24"/>
        </w:rPr>
        <w:t xml:space="preserve">) were tested against Bacillus </w:t>
      </w:r>
      <w:proofErr w:type="spellStart"/>
      <w:r w:rsidRPr="006B698D">
        <w:rPr>
          <w:rFonts w:ascii="Times New Roman" w:hAnsi="Times New Roman" w:cs="Times New Roman"/>
          <w:sz w:val="24"/>
          <w:szCs w:val="24"/>
        </w:rPr>
        <w:t>subtilis</w:t>
      </w:r>
      <w:proofErr w:type="spellEnd"/>
      <w:r w:rsidRPr="006B698D">
        <w:rPr>
          <w:rFonts w:ascii="Times New Roman" w:hAnsi="Times New Roman" w:cs="Times New Roman"/>
          <w:sz w:val="24"/>
          <w:szCs w:val="24"/>
        </w:rPr>
        <w:t xml:space="preserve"> DSM3256 and Escherichia coli ATCC25922. All the spices used in research study were effective against the test bacterial strains but the best activity was shown by garlic forming a maximum zone of 26mm against Bacillus </w:t>
      </w:r>
      <w:proofErr w:type="spellStart"/>
      <w:r w:rsidRPr="006B698D">
        <w:rPr>
          <w:rFonts w:ascii="Times New Roman" w:hAnsi="Times New Roman" w:cs="Times New Roman"/>
          <w:sz w:val="24"/>
          <w:szCs w:val="24"/>
        </w:rPr>
        <w:t>subtilus</w:t>
      </w:r>
      <w:proofErr w:type="spellEnd"/>
      <w:r w:rsidRPr="006B698D">
        <w:rPr>
          <w:rFonts w:ascii="Times New Roman" w:hAnsi="Times New Roman" w:cs="Times New Roman"/>
          <w:sz w:val="24"/>
          <w:szCs w:val="24"/>
        </w:rPr>
        <w:t xml:space="preserve"> DSM 3256 and 22mm against </w:t>
      </w:r>
      <w:proofErr w:type="spellStart"/>
      <w:r w:rsidRPr="006B698D">
        <w:rPr>
          <w:rFonts w:ascii="Times New Roman" w:hAnsi="Times New Roman" w:cs="Times New Roman"/>
          <w:sz w:val="24"/>
          <w:szCs w:val="24"/>
        </w:rPr>
        <w:t>E.coli</w:t>
      </w:r>
      <w:proofErr w:type="spellEnd"/>
      <w:r w:rsidRPr="006B698D">
        <w:rPr>
          <w:rFonts w:ascii="Times New Roman" w:hAnsi="Times New Roman" w:cs="Times New Roman"/>
          <w:sz w:val="24"/>
          <w:szCs w:val="24"/>
        </w:rPr>
        <w:t xml:space="preserve"> ATCC 25922. The aqueous extracts of garlic made wider zones as compared to ethanolic extracts. The ethanol extracts of turmeric and cinnamon showed better results as compared to the aqueous, cinnamon ethanolic extract showed maximum zone of 17mm against </w:t>
      </w:r>
      <w:proofErr w:type="spellStart"/>
      <w:r w:rsidRPr="006B698D">
        <w:rPr>
          <w:rFonts w:ascii="Times New Roman" w:hAnsi="Times New Roman" w:cs="Times New Roman"/>
          <w:sz w:val="24"/>
          <w:szCs w:val="24"/>
        </w:rPr>
        <w:t>E.coli</w:t>
      </w:r>
      <w:proofErr w:type="spellEnd"/>
      <w:r w:rsidRPr="006B698D">
        <w:rPr>
          <w:rFonts w:ascii="Times New Roman" w:hAnsi="Times New Roman" w:cs="Times New Roman"/>
          <w:sz w:val="24"/>
          <w:szCs w:val="24"/>
        </w:rPr>
        <w:t xml:space="preserve"> (ATCC 25922 and 16mm against Bacillus </w:t>
      </w:r>
      <w:proofErr w:type="spellStart"/>
      <w:r w:rsidRPr="006B698D">
        <w:rPr>
          <w:rFonts w:ascii="Times New Roman" w:hAnsi="Times New Roman" w:cs="Times New Roman"/>
          <w:sz w:val="24"/>
          <w:szCs w:val="24"/>
        </w:rPr>
        <w:t>subtilus</w:t>
      </w:r>
      <w:proofErr w:type="spellEnd"/>
      <w:r w:rsidRPr="006B698D">
        <w:rPr>
          <w:rFonts w:ascii="Times New Roman" w:hAnsi="Times New Roman" w:cs="Times New Roman"/>
          <w:sz w:val="24"/>
          <w:szCs w:val="24"/>
        </w:rPr>
        <w:t xml:space="preserve"> DSM 3256, while aqueous extracts of garlic have shown better results as compared to the ethanol extracts. Maximum zone of inhibition given by ethanolic extract of turmeric was 14mm against Bacillus </w:t>
      </w:r>
      <w:proofErr w:type="spellStart"/>
      <w:r w:rsidRPr="006B698D">
        <w:rPr>
          <w:rFonts w:ascii="Times New Roman" w:hAnsi="Times New Roman" w:cs="Times New Roman"/>
          <w:sz w:val="24"/>
          <w:szCs w:val="24"/>
        </w:rPr>
        <w:t>subtilis</w:t>
      </w:r>
      <w:proofErr w:type="spellEnd"/>
      <w:r w:rsidRPr="006B698D">
        <w:rPr>
          <w:rFonts w:ascii="Times New Roman" w:hAnsi="Times New Roman" w:cs="Times New Roman"/>
          <w:sz w:val="24"/>
          <w:szCs w:val="24"/>
        </w:rPr>
        <w:t xml:space="preserve"> DSM 3256 and 11mm against </w:t>
      </w:r>
      <w:proofErr w:type="spellStart"/>
      <w:r w:rsidRPr="006B698D">
        <w:rPr>
          <w:rFonts w:ascii="Times New Roman" w:hAnsi="Times New Roman" w:cs="Times New Roman"/>
          <w:sz w:val="24"/>
          <w:szCs w:val="24"/>
        </w:rPr>
        <w:t>E.coli</w:t>
      </w:r>
      <w:proofErr w:type="spellEnd"/>
      <w:r w:rsidRPr="006B698D">
        <w:rPr>
          <w:rFonts w:ascii="Times New Roman" w:hAnsi="Times New Roman" w:cs="Times New Roman"/>
          <w:sz w:val="24"/>
          <w:szCs w:val="24"/>
        </w:rPr>
        <w:t xml:space="preserve"> ATCC 25922 .The diameter of zone of inhibition obtained against the three spices at 100% concentration by disk diffusion method was also compared to those obtained against two standard antibiotics </w:t>
      </w:r>
      <w:proofErr w:type="spellStart"/>
      <w:r w:rsidRPr="006B698D">
        <w:rPr>
          <w:rFonts w:ascii="Times New Roman" w:hAnsi="Times New Roman" w:cs="Times New Roman"/>
          <w:sz w:val="24"/>
          <w:szCs w:val="24"/>
        </w:rPr>
        <w:t>imipenem</w:t>
      </w:r>
      <w:proofErr w:type="spellEnd"/>
      <w:r w:rsidRPr="006B698D">
        <w:rPr>
          <w:rFonts w:ascii="Times New Roman" w:hAnsi="Times New Roman" w:cs="Times New Roman"/>
          <w:sz w:val="24"/>
          <w:szCs w:val="24"/>
        </w:rPr>
        <w:t xml:space="preserve"> and </w:t>
      </w:r>
      <w:proofErr w:type="spellStart"/>
      <w:r w:rsidRPr="006B698D">
        <w:rPr>
          <w:rFonts w:ascii="Times New Roman" w:hAnsi="Times New Roman" w:cs="Times New Roman"/>
          <w:sz w:val="24"/>
          <w:szCs w:val="24"/>
        </w:rPr>
        <w:t>nalidixic</w:t>
      </w:r>
      <w:proofErr w:type="spellEnd"/>
      <w:r w:rsidRPr="006B698D">
        <w:rPr>
          <w:rFonts w:ascii="Times New Roman" w:hAnsi="Times New Roman" w:cs="Times New Roman"/>
          <w:sz w:val="24"/>
          <w:szCs w:val="24"/>
        </w:rPr>
        <w:t xml:space="preserve"> acid as shown in table #3garlic extract produced wider zone of inhibition of 26mm as compared to </w:t>
      </w:r>
      <w:proofErr w:type="spellStart"/>
      <w:r w:rsidRPr="006B698D">
        <w:rPr>
          <w:rFonts w:ascii="Times New Roman" w:hAnsi="Times New Roman" w:cs="Times New Roman"/>
          <w:sz w:val="24"/>
          <w:szCs w:val="24"/>
        </w:rPr>
        <w:t>nalidixic</w:t>
      </w:r>
      <w:proofErr w:type="spellEnd"/>
      <w:r w:rsidRPr="006B698D">
        <w:rPr>
          <w:rFonts w:ascii="Times New Roman" w:hAnsi="Times New Roman" w:cs="Times New Roman"/>
          <w:sz w:val="24"/>
          <w:szCs w:val="24"/>
        </w:rPr>
        <w:t xml:space="preserve"> acid for Bacillus </w:t>
      </w:r>
      <w:proofErr w:type="spellStart"/>
      <w:r w:rsidRPr="006B698D">
        <w:rPr>
          <w:rFonts w:ascii="Times New Roman" w:hAnsi="Times New Roman" w:cs="Times New Roman"/>
          <w:sz w:val="24"/>
          <w:szCs w:val="24"/>
        </w:rPr>
        <w:t>subtilis</w:t>
      </w:r>
      <w:proofErr w:type="spellEnd"/>
      <w:r w:rsidRPr="006B698D">
        <w:rPr>
          <w:rFonts w:ascii="Times New Roman" w:hAnsi="Times New Roman" w:cs="Times New Roman"/>
          <w:sz w:val="24"/>
          <w:szCs w:val="24"/>
        </w:rPr>
        <w:t xml:space="preserve"> DSM 3256 while </w:t>
      </w:r>
      <w:proofErr w:type="spellStart"/>
      <w:r w:rsidRPr="006B698D">
        <w:rPr>
          <w:rFonts w:ascii="Times New Roman" w:hAnsi="Times New Roman" w:cs="Times New Roman"/>
          <w:sz w:val="24"/>
          <w:szCs w:val="24"/>
        </w:rPr>
        <w:t>E.coli</w:t>
      </w:r>
      <w:proofErr w:type="spellEnd"/>
      <w:r w:rsidRPr="006B698D">
        <w:rPr>
          <w:rFonts w:ascii="Times New Roman" w:hAnsi="Times New Roman" w:cs="Times New Roman"/>
          <w:sz w:val="24"/>
          <w:szCs w:val="24"/>
        </w:rPr>
        <w:t xml:space="preserve"> ATCC 25922 was resistant against </w:t>
      </w:r>
      <w:proofErr w:type="spellStart"/>
      <w:r w:rsidRPr="006B698D">
        <w:rPr>
          <w:rFonts w:ascii="Times New Roman" w:hAnsi="Times New Roman" w:cs="Times New Roman"/>
          <w:sz w:val="24"/>
          <w:szCs w:val="24"/>
        </w:rPr>
        <w:t>nalidixic</w:t>
      </w:r>
      <w:proofErr w:type="spellEnd"/>
      <w:r w:rsidRPr="006B698D">
        <w:rPr>
          <w:rFonts w:ascii="Times New Roman" w:hAnsi="Times New Roman" w:cs="Times New Roman"/>
          <w:sz w:val="24"/>
          <w:szCs w:val="24"/>
        </w:rPr>
        <w:t xml:space="preserve"> acid but the growth of </w:t>
      </w:r>
      <w:proofErr w:type="spellStart"/>
      <w:r w:rsidRPr="006B698D">
        <w:rPr>
          <w:rFonts w:ascii="Times New Roman" w:hAnsi="Times New Roman" w:cs="Times New Roman"/>
          <w:sz w:val="24"/>
          <w:szCs w:val="24"/>
        </w:rPr>
        <w:t>E.coli</w:t>
      </w:r>
      <w:proofErr w:type="spellEnd"/>
      <w:r w:rsidRPr="006B698D">
        <w:rPr>
          <w:rFonts w:ascii="Times New Roman" w:hAnsi="Times New Roman" w:cs="Times New Roman"/>
          <w:sz w:val="24"/>
          <w:szCs w:val="24"/>
        </w:rPr>
        <w:t xml:space="preserve"> was inhibited by garlic, turmeric and cinnamon. </w:t>
      </w:r>
      <w:proofErr w:type="spellStart"/>
      <w:r w:rsidRPr="006B698D">
        <w:rPr>
          <w:rFonts w:ascii="Times New Roman" w:hAnsi="Times New Roman" w:cs="Times New Roman"/>
          <w:sz w:val="24"/>
          <w:szCs w:val="24"/>
        </w:rPr>
        <w:t>Imipenem</w:t>
      </w:r>
      <w:proofErr w:type="spellEnd"/>
      <w:r w:rsidRPr="006B698D">
        <w:rPr>
          <w:rFonts w:ascii="Times New Roman" w:hAnsi="Times New Roman" w:cs="Times New Roman"/>
          <w:sz w:val="24"/>
          <w:szCs w:val="24"/>
        </w:rPr>
        <w:t xml:space="preserve"> was effective against both </w:t>
      </w:r>
      <w:proofErr w:type="spellStart"/>
      <w:r w:rsidRPr="006B698D">
        <w:rPr>
          <w:rFonts w:ascii="Times New Roman" w:hAnsi="Times New Roman" w:cs="Times New Roman"/>
          <w:sz w:val="24"/>
          <w:szCs w:val="24"/>
        </w:rPr>
        <w:t>E.coli</w:t>
      </w:r>
      <w:proofErr w:type="spellEnd"/>
      <w:r w:rsidRPr="006B698D">
        <w:rPr>
          <w:rFonts w:ascii="Times New Roman" w:hAnsi="Times New Roman" w:cs="Times New Roman"/>
          <w:sz w:val="24"/>
          <w:szCs w:val="24"/>
        </w:rPr>
        <w:t xml:space="preserve"> and Bacillus </w:t>
      </w:r>
      <w:proofErr w:type="spellStart"/>
      <w:r w:rsidRPr="006B698D">
        <w:rPr>
          <w:rFonts w:ascii="Times New Roman" w:hAnsi="Times New Roman" w:cs="Times New Roman"/>
          <w:sz w:val="24"/>
          <w:szCs w:val="24"/>
        </w:rPr>
        <w:t>subtilis</w:t>
      </w:r>
      <w:proofErr w:type="spellEnd"/>
      <w:r w:rsidRPr="006B698D">
        <w:rPr>
          <w:rFonts w:ascii="Times New Roman" w:hAnsi="Times New Roman" w:cs="Times New Roman"/>
          <w:sz w:val="24"/>
          <w:szCs w:val="24"/>
        </w:rPr>
        <w:t xml:space="preserve"> forming zones of 35mm and 23mm, respectively.</w:t>
      </w:r>
    </w:p>
    <w:p w:rsidR="001E4775" w:rsidRPr="007B221B" w:rsidRDefault="001E4775" w:rsidP="00CB05AD">
      <w:pPr>
        <w:spacing w:after="0" w:line="360" w:lineRule="auto"/>
        <w:jc w:val="both"/>
        <w:rPr>
          <w:rFonts w:ascii="Times New Roman" w:eastAsiaTheme="minorHAnsi" w:hAnsi="Times New Roman" w:cs="Times New Roman"/>
          <w:b/>
          <w:bCs/>
          <w:color w:val="212121"/>
          <w:kern w:val="2"/>
          <w:sz w:val="24"/>
          <w:szCs w:val="24"/>
          <w:shd w:val="clear" w:color="auto" w:fill="FFFFFF"/>
          <w:lang w:eastAsia="en-US"/>
          <w14:ligatures w14:val="standardContextual"/>
        </w:rPr>
      </w:pPr>
      <w:r>
        <w:rPr>
          <w:rFonts w:ascii="Times New Roman" w:hAnsi="Times New Roman" w:cs="Times New Roman"/>
          <w:b/>
          <w:bCs/>
          <w:color w:val="212121"/>
          <w:sz w:val="24"/>
          <w:szCs w:val="24"/>
          <w:shd w:val="clear" w:color="auto" w:fill="FFFFFF"/>
        </w:rPr>
        <w:lastRenderedPageBreak/>
        <w:t>T</w:t>
      </w:r>
      <w:r w:rsidR="00910480">
        <w:rPr>
          <w:rFonts w:ascii="Times New Roman" w:hAnsi="Times New Roman" w:cs="Times New Roman"/>
          <w:b/>
          <w:bCs/>
          <w:color w:val="212121"/>
          <w:sz w:val="24"/>
          <w:szCs w:val="24"/>
          <w:shd w:val="clear" w:color="auto" w:fill="FFFFFF"/>
        </w:rPr>
        <w:t>urmeric</w:t>
      </w:r>
    </w:p>
    <w:p w:rsidR="001E4775" w:rsidRPr="00B62318" w:rsidRDefault="001E4775" w:rsidP="00CB05AD">
      <w:pPr>
        <w:pStyle w:val="NormalWeb"/>
        <w:shd w:val="clear" w:color="auto" w:fill="FFFFFF"/>
        <w:spacing w:before="0" w:beforeAutospacing="0" w:after="0" w:afterAutospacing="0" w:line="360" w:lineRule="auto"/>
        <w:jc w:val="both"/>
        <w:rPr>
          <w:color w:val="212121"/>
          <w:shd w:val="clear" w:color="auto" w:fill="FFFFFF"/>
        </w:rPr>
      </w:pPr>
      <w:r w:rsidRPr="00B62318">
        <w:rPr>
          <w:color w:val="212121"/>
          <w:shd w:val="clear" w:color="auto" w:fill="FFFFFF"/>
        </w:rPr>
        <w:t>Turmeric (</w:t>
      </w:r>
      <w:r w:rsidRPr="00B62318">
        <w:rPr>
          <w:rStyle w:val="Emphasis"/>
          <w:color w:val="212121"/>
          <w:shd w:val="clear" w:color="auto" w:fill="FFFFFF"/>
        </w:rPr>
        <w:t>Curcuma longa</w:t>
      </w:r>
      <w:r w:rsidRPr="00B62318">
        <w:rPr>
          <w:color w:val="212121"/>
          <w:shd w:val="clear" w:color="auto" w:fill="FFFFFF"/>
        </w:rPr>
        <w:t>) is one of the herbal medicines used traditionally. It belongs to the </w:t>
      </w:r>
      <w:r w:rsidRPr="00B62318">
        <w:rPr>
          <w:rStyle w:val="Emphasis"/>
          <w:color w:val="212121"/>
          <w:shd w:val="clear" w:color="auto" w:fill="FFFFFF"/>
        </w:rPr>
        <w:t>Zingiberaceae</w:t>
      </w:r>
      <w:r w:rsidRPr="00B62318">
        <w:rPr>
          <w:color w:val="212121"/>
          <w:shd w:val="clear" w:color="auto" w:fill="FFFFFF"/>
        </w:rPr>
        <w:t xml:space="preserve"> family. Due to the existence of curcumin (a polyphenolic compound), the extracts of turmeric have shown antimicrobial and antioxidant activity. Therefore, the phenolic compound of curcumin is responsible for its antioxidant activities. The phytochemical structures in turmeric include vitamin C, cineole, </w:t>
      </w:r>
      <w:proofErr w:type="spellStart"/>
      <w:r w:rsidRPr="00B62318">
        <w:rPr>
          <w:color w:val="212121"/>
          <w:shd w:val="clear" w:color="auto" w:fill="FFFFFF"/>
        </w:rPr>
        <w:t>tumerone</w:t>
      </w:r>
      <w:proofErr w:type="spellEnd"/>
      <w:r w:rsidRPr="00B62318">
        <w:rPr>
          <w:color w:val="212121"/>
          <w:shd w:val="clear" w:color="auto" w:fill="FFFFFF"/>
        </w:rPr>
        <w:t xml:space="preserve">, </w:t>
      </w:r>
      <w:proofErr w:type="spellStart"/>
      <w:r w:rsidRPr="00B62318">
        <w:rPr>
          <w:color w:val="212121"/>
          <w:shd w:val="clear" w:color="auto" w:fill="FFFFFF"/>
        </w:rPr>
        <w:t>borneol</w:t>
      </w:r>
      <w:proofErr w:type="spellEnd"/>
      <w:r w:rsidRPr="00B62318">
        <w:rPr>
          <w:color w:val="212121"/>
          <w:shd w:val="clear" w:color="auto" w:fill="FFFFFF"/>
        </w:rPr>
        <w:t xml:space="preserve">, </w:t>
      </w:r>
      <w:proofErr w:type="spellStart"/>
      <w:r w:rsidRPr="00B62318">
        <w:rPr>
          <w:color w:val="212121"/>
          <w:shd w:val="clear" w:color="auto" w:fill="FFFFFF"/>
        </w:rPr>
        <w:t>zingiberene</w:t>
      </w:r>
      <w:proofErr w:type="spellEnd"/>
      <w:r w:rsidRPr="00B62318">
        <w:rPr>
          <w:color w:val="212121"/>
          <w:shd w:val="clear" w:color="auto" w:fill="FFFFFF"/>
        </w:rPr>
        <w:t>, d-</w:t>
      </w:r>
      <w:proofErr w:type="spellStart"/>
      <w:r w:rsidRPr="00B62318">
        <w:rPr>
          <w:color w:val="212121"/>
          <w:shd w:val="clear" w:color="auto" w:fill="FFFFFF"/>
        </w:rPr>
        <w:t>sabinene</w:t>
      </w:r>
      <w:proofErr w:type="spellEnd"/>
      <w:r w:rsidRPr="00B62318">
        <w:rPr>
          <w:color w:val="212121"/>
          <w:shd w:val="clear" w:color="auto" w:fill="FFFFFF"/>
        </w:rPr>
        <w:t xml:space="preserve">, and d-phellandrene. Many types of chemical compounds are found in turmeric including sesquiterpene Ketones, monoterpenes, and sesquiterpene alcohols (e.g., </w:t>
      </w:r>
      <w:proofErr w:type="spellStart"/>
      <w:r w:rsidRPr="00B62318">
        <w:rPr>
          <w:color w:val="212121"/>
          <w:shd w:val="clear" w:color="auto" w:fill="FFFFFF"/>
        </w:rPr>
        <w:t>zingeberene</w:t>
      </w:r>
      <w:proofErr w:type="spellEnd"/>
      <w:r w:rsidRPr="00B62318">
        <w:rPr>
          <w:color w:val="212121"/>
          <w:shd w:val="clear" w:color="auto" w:fill="FFFFFF"/>
        </w:rPr>
        <w:t xml:space="preserve">). Fresh turmeric contains </w:t>
      </w:r>
      <w:proofErr w:type="spellStart"/>
      <w:r w:rsidRPr="00B62318">
        <w:rPr>
          <w:color w:val="212121"/>
          <w:shd w:val="clear" w:color="auto" w:fill="FFFFFF"/>
        </w:rPr>
        <w:t>zingiberene</w:t>
      </w:r>
      <w:proofErr w:type="spellEnd"/>
      <w:r w:rsidRPr="00B62318">
        <w:rPr>
          <w:color w:val="212121"/>
          <w:shd w:val="clear" w:color="auto" w:fill="FFFFFF"/>
        </w:rPr>
        <w:t xml:space="preserve">, while the most significant </w:t>
      </w:r>
      <w:proofErr w:type="spellStart"/>
      <w:r w:rsidRPr="00B62318">
        <w:rPr>
          <w:color w:val="212121"/>
          <w:shd w:val="clear" w:color="auto" w:fill="FFFFFF"/>
        </w:rPr>
        <w:t>curcuminoid</w:t>
      </w:r>
      <w:proofErr w:type="spellEnd"/>
      <w:r w:rsidRPr="00B62318">
        <w:rPr>
          <w:color w:val="212121"/>
          <w:shd w:val="clear" w:color="auto" w:fill="FFFFFF"/>
        </w:rPr>
        <w:t xml:space="preserve"> presented in turmeric is curcumin. Previous literature has reported that turmeric has an antimicrobial (antibacterial and antifungal) effect. Curcumin is known for its inhibitory action on microorganisms such as </w:t>
      </w:r>
      <w:r w:rsidRPr="00B62318">
        <w:rPr>
          <w:rStyle w:val="Emphasis"/>
          <w:color w:val="212121"/>
          <w:shd w:val="clear" w:color="auto" w:fill="FFFFFF"/>
        </w:rPr>
        <w:t xml:space="preserve">E. coli, S. aureus, Salmonella </w:t>
      </w:r>
      <w:proofErr w:type="spellStart"/>
      <w:r w:rsidRPr="00B62318">
        <w:rPr>
          <w:rStyle w:val="Emphasis"/>
          <w:color w:val="212121"/>
          <w:shd w:val="clear" w:color="auto" w:fill="FFFFFF"/>
        </w:rPr>
        <w:t>typhimurium</w:t>
      </w:r>
      <w:proofErr w:type="spellEnd"/>
      <w:r w:rsidRPr="00B62318">
        <w:rPr>
          <w:color w:val="212121"/>
          <w:shd w:val="clear" w:color="auto" w:fill="FFFFFF"/>
        </w:rPr>
        <w:t>, and </w:t>
      </w:r>
      <w:r w:rsidRPr="00B62318">
        <w:rPr>
          <w:rStyle w:val="Emphasis"/>
          <w:color w:val="212121"/>
          <w:shd w:val="clear" w:color="auto" w:fill="FFFFFF"/>
        </w:rPr>
        <w:t xml:space="preserve">Pseudomonas </w:t>
      </w:r>
      <w:proofErr w:type="spellStart"/>
      <w:r w:rsidRPr="00B62318">
        <w:rPr>
          <w:rStyle w:val="Emphasis"/>
          <w:color w:val="212121"/>
          <w:shd w:val="clear" w:color="auto" w:fill="FFFFFF"/>
        </w:rPr>
        <w:t>aeruginosa</w:t>
      </w:r>
      <w:proofErr w:type="spellEnd"/>
      <w:r w:rsidRPr="00B62318">
        <w:rPr>
          <w:color w:val="212121"/>
          <w:shd w:val="clear" w:color="auto" w:fill="FFFFFF"/>
        </w:rPr>
        <w:t>.</w:t>
      </w:r>
    </w:p>
    <w:p w:rsidR="001E4775" w:rsidRDefault="001E4775" w:rsidP="00CB05AD">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Pr="00B62318">
        <w:rPr>
          <w:rFonts w:ascii="Times New Roman" w:eastAsia="Quattrocento Sans" w:hAnsi="Times New Roman" w:cs="Times New Roman"/>
          <w:noProof/>
          <w:sz w:val="24"/>
          <w:szCs w:val="24"/>
          <w:highlight w:val="white"/>
        </w:rPr>
        <w:drawing>
          <wp:inline distT="114300" distB="114300" distL="114300" distR="114300" wp14:anchorId="29794CD7" wp14:editId="2D859718">
            <wp:extent cx="2226861" cy="1695450"/>
            <wp:effectExtent l="0" t="0" r="254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306221" cy="1755872"/>
                    </a:xfrm>
                    <a:prstGeom prst="rect">
                      <a:avLst/>
                    </a:prstGeom>
                    <a:ln/>
                  </pic:spPr>
                </pic:pic>
              </a:graphicData>
            </a:graphic>
          </wp:inline>
        </w:drawing>
      </w:r>
    </w:p>
    <w:p w:rsidR="001E4775" w:rsidRPr="00910480" w:rsidRDefault="001E4775" w:rsidP="00CB05AD">
      <w:pPr>
        <w:spacing w:after="0" w:line="360" w:lineRule="auto"/>
        <w:jc w:val="both"/>
        <w:rPr>
          <w:rFonts w:ascii="Times New Roman" w:eastAsia="Times New Roman" w:hAnsi="Times New Roman" w:cs="Times New Roman"/>
          <w:bCs/>
          <w:sz w:val="24"/>
          <w:szCs w:val="24"/>
          <w:highlight w:val="white"/>
        </w:rPr>
      </w:pPr>
      <w:r>
        <w:rPr>
          <w:rFonts w:ascii="Times New Roman" w:eastAsia="Times New Roman" w:hAnsi="Times New Roman" w:cs="Times New Roman"/>
          <w:b/>
          <w:bCs/>
          <w:color w:val="232323"/>
          <w:sz w:val="24"/>
          <w:szCs w:val="24"/>
          <w:highlight w:val="white"/>
        </w:rPr>
        <w:t xml:space="preserve">                                                   </w:t>
      </w:r>
      <w:r w:rsidR="00910480">
        <w:rPr>
          <w:rFonts w:ascii="Times New Roman" w:eastAsia="Times New Roman" w:hAnsi="Times New Roman" w:cs="Times New Roman"/>
          <w:b/>
          <w:bCs/>
          <w:color w:val="232323"/>
          <w:sz w:val="24"/>
          <w:szCs w:val="24"/>
          <w:highlight w:val="white"/>
        </w:rPr>
        <w:t xml:space="preserve">      </w:t>
      </w:r>
      <w:r w:rsidR="00910480">
        <w:rPr>
          <w:rFonts w:ascii="Times New Roman" w:eastAsia="Times New Roman" w:hAnsi="Times New Roman" w:cs="Times New Roman"/>
          <w:bCs/>
          <w:color w:val="232323"/>
          <w:sz w:val="24"/>
          <w:szCs w:val="24"/>
          <w:highlight w:val="white"/>
        </w:rPr>
        <w:t xml:space="preserve">Figure- </w:t>
      </w:r>
      <w:r w:rsidRPr="00910480">
        <w:rPr>
          <w:rFonts w:ascii="Times New Roman" w:eastAsia="Times New Roman" w:hAnsi="Times New Roman" w:cs="Times New Roman"/>
          <w:bCs/>
          <w:color w:val="232323"/>
          <w:sz w:val="24"/>
          <w:szCs w:val="24"/>
          <w:highlight w:val="white"/>
        </w:rPr>
        <w:t>Turmeric</w:t>
      </w:r>
      <w:r w:rsidR="00910480">
        <w:rPr>
          <w:rFonts w:ascii="Times New Roman" w:eastAsia="Times New Roman" w:hAnsi="Times New Roman" w:cs="Times New Roman"/>
          <w:bCs/>
          <w:color w:val="232323"/>
          <w:sz w:val="24"/>
          <w:szCs w:val="24"/>
          <w:highlight w:val="white"/>
        </w:rPr>
        <w:t xml:space="preserve"> plant</w:t>
      </w:r>
    </w:p>
    <w:p w:rsidR="001E4775" w:rsidRPr="00B62318" w:rsidRDefault="001E4775" w:rsidP="00CB05AD">
      <w:pPr>
        <w:spacing w:after="0" w:line="360" w:lineRule="auto"/>
        <w:jc w:val="both"/>
        <w:rPr>
          <w:rFonts w:ascii="Times New Roman" w:eastAsia="Times New Roman" w:hAnsi="Times New Roman" w:cs="Times New Roman"/>
          <w:b/>
          <w:sz w:val="24"/>
          <w:szCs w:val="24"/>
          <w:highlight w:val="white"/>
        </w:rPr>
      </w:pPr>
      <w:r w:rsidRPr="00B62318">
        <w:rPr>
          <w:rFonts w:ascii="Times New Roman" w:eastAsia="Times New Roman" w:hAnsi="Times New Roman" w:cs="Times New Roman"/>
          <w:b/>
          <w:sz w:val="24"/>
          <w:szCs w:val="24"/>
          <w:highlight w:val="white"/>
        </w:rPr>
        <w:t>Active Compound:</w:t>
      </w:r>
    </w:p>
    <w:p w:rsidR="001E4775" w:rsidRPr="00B62318" w:rsidRDefault="001E4775" w:rsidP="00910480">
      <w:pPr>
        <w:spacing w:after="0" w:line="360" w:lineRule="auto"/>
        <w:jc w:val="both"/>
        <w:rPr>
          <w:rFonts w:ascii="Times New Roman" w:hAnsi="Times New Roman" w:cs="Times New Roman"/>
          <w:sz w:val="24"/>
          <w:szCs w:val="24"/>
          <w:highlight w:val="white"/>
        </w:rPr>
      </w:pPr>
      <w:r w:rsidRPr="00B62318">
        <w:rPr>
          <w:rFonts w:ascii="Times New Roman" w:hAnsi="Times New Roman" w:cs="Times New Roman"/>
          <w:b/>
          <w:sz w:val="24"/>
          <w:szCs w:val="24"/>
          <w:highlight w:val="white"/>
        </w:rPr>
        <w:t>Curcumin:</w:t>
      </w:r>
      <w:r w:rsidRPr="00B62318">
        <w:rPr>
          <w:rFonts w:ascii="Times New Roman" w:hAnsi="Times New Roman" w:cs="Times New Roman"/>
          <w:sz w:val="24"/>
          <w:szCs w:val="24"/>
          <w:highlight w:val="white"/>
        </w:rPr>
        <w:t xml:space="preserve"> Turmeric owes its characteristic yellow color and many of its health benefits to curcumin. Curcumin has demonstrated various therapeutic properties, including anti-inflammatory, antioxidant, and antifungal effects.</w:t>
      </w:r>
    </w:p>
    <w:p w:rsidR="001E4775" w:rsidRPr="00B62318" w:rsidRDefault="001E4775" w:rsidP="00CB05AD">
      <w:pPr>
        <w:spacing w:after="0" w:line="360" w:lineRule="auto"/>
        <w:jc w:val="both"/>
        <w:rPr>
          <w:rFonts w:ascii="Times New Roman" w:eastAsia="Times New Roman" w:hAnsi="Times New Roman" w:cs="Times New Roman"/>
          <w:b/>
          <w:color w:val="212121"/>
          <w:sz w:val="24"/>
          <w:szCs w:val="24"/>
          <w:highlight w:val="white"/>
        </w:rPr>
      </w:pPr>
      <w:r w:rsidRPr="00B62318">
        <w:rPr>
          <w:rFonts w:ascii="Times New Roman" w:eastAsia="Times New Roman" w:hAnsi="Times New Roman" w:cs="Times New Roman"/>
          <w:b/>
          <w:color w:val="212121"/>
          <w:sz w:val="24"/>
          <w:szCs w:val="24"/>
          <w:highlight w:val="white"/>
        </w:rPr>
        <w:t>Antimicrobial activity:</w:t>
      </w:r>
    </w:p>
    <w:p w:rsidR="001E4775" w:rsidRDefault="001E4775" w:rsidP="00CB05AD">
      <w:pPr>
        <w:spacing w:after="0" w:line="360" w:lineRule="auto"/>
        <w:jc w:val="both"/>
        <w:rPr>
          <w:rFonts w:ascii="Times New Roman" w:hAnsi="Times New Roman" w:cs="Times New Roman"/>
          <w:sz w:val="24"/>
          <w:szCs w:val="24"/>
        </w:rPr>
      </w:pPr>
      <w:r w:rsidRPr="00B62318">
        <w:rPr>
          <w:rFonts w:ascii="Times New Roman" w:hAnsi="Times New Roman" w:cs="Times New Roman"/>
          <w:sz w:val="24"/>
          <w:szCs w:val="24"/>
        </w:rPr>
        <w:t>The present study was undertaken to study the antifungal effect of curcumin and other synthetic antifungal agents against </w:t>
      </w:r>
      <w:r w:rsidRPr="00B62318">
        <w:rPr>
          <w:rStyle w:val="Emphasis"/>
          <w:rFonts w:ascii="Times New Roman" w:hAnsi="Times New Roman" w:cs="Times New Roman"/>
          <w:sz w:val="24"/>
          <w:szCs w:val="24"/>
        </w:rPr>
        <w:t>Aspergillus </w:t>
      </w:r>
      <w:r w:rsidRPr="00B62318">
        <w:rPr>
          <w:rFonts w:ascii="Times New Roman" w:hAnsi="Times New Roman" w:cs="Times New Roman"/>
          <w:sz w:val="24"/>
          <w:szCs w:val="24"/>
        </w:rPr>
        <w:t xml:space="preserve">species isolated from poultry feed. During this study poultry feeds collected from poultry farm of </w:t>
      </w:r>
      <w:proofErr w:type="spellStart"/>
      <w:r w:rsidRPr="00B62318">
        <w:rPr>
          <w:rFonts w:ascii="Times New Roman" w:hAnsi="Times New Roman" w:cs="Times New Roman"/>
          <w:sz w:val="24"/>
          <w:szCs w:val="24"/>
        </w:rPr>
        <w:t>Odisha</w:t>
      </w:r>
      <w:proofErr w:type="spellEnd"/>
      <w:r w:rsidRPr="00B62318">
        <w:rPr>
          <w:rFonts w:ascii="Times New Roman" w:hAnsi="Times New Roman" w:cs="Times New Roman"/>
          <w:sz w:val="24"/>
          <w:szCs w:val="24"/>
        </w:rPr>
        <w:t xml:space="preserve"> Veterinary College. Various concentrations of curcumin like 25mg/disc, 50mg/disc, 100mg/disc and 200mg/disc were prepared and were tested by disc diffusion method. In this method antifungal activity of various agents like ketoconazole, </w:t>
      </w:r>
      <w:proofErr w:type="spellStart"/>
      <w:r w:rsidRPr="00B62318">
        <w:rPr>
          <w:rFonts w:ascii="Times New Roman" w:hAnsi="Times New Roman" w:cs="Times New Roman"/>
          <w:sz w:val="24"/>
          <w:szCs w:val="24"/>
        </w:rPr>
        <w:t>voriconazole</w:t>
      </w:r>
      <w:proofErr w:type="spellEnd"/>
      <w:r w:rsidRPr="00B62318">
        <w:rPr>
          <w:rFonts w:ascii="Times New Roman" w:hAnsi="Times New Roman" w:cs="Times New Roman"/>
          <w:sz w:val="24"/>
          <w:szCs w:val="24"/>
        </w:rPr>
        <w:t xml:space="preserve">, </w:t>
      </w:r>
      <w:proofErr w:type="spellStart"/>
      <w:r w:rsidRPr="00B62318">
        <w:rPr>
          <w:rFonts w:ascii="Times New Roman" w:hAnsi="Times New Roman" w:cs="Times New Roman"/>
          <w:sz w:val="24"/>
          <w:szCs w:val="24"/>
        </w:rPr>
        <w:t>itraconazole</w:t>
      </w:r>
      <w:proofErr w:type="spellEnd"/>
      <w:r w:rsidRPr="00B62318">
        <w:rPr>
          <w:rFonts w:ascii="Times New Roman" w:hAnsi="Times New Roman" w:cs="Times New Roman"/>
          <w:sz w:val="24"/>
          <w:szCs w:val="24"/>
        </w:rPr>
        <w:t xml:space="preserve">, </w:t>
      </w:r>
      <w:proofErr w:type="spellStart"/>
      <w:r w:rsidRPr="00B62318">
        <w:rPr>
          <w:rFonts w:ascii="Times New Roman" w:hAnsi="Times New Roman" w:cs="Times New Roman"/>
          <w:sz w:val="24"/>
          <w:szCs w:val="24"/>
        </w:rPr>
        <w:t>clotrimazole</w:t>
      </w:r>
      <w:proofErr w:type="spellEnd"/>
      <w:r w:rsidRPr="00B62318">
        <w:rPr>
          <w:rFonts w:ascii="Times New Roman" w:hAnsi="Times New Roman" w:cs="Times New Roman"/>
          <w:sz w:val="24"/>
          <w:szCs w:val="24"/>
        </w:rPr>
        <w:t xml:space="preserve">, Amphotericin B, </w:t>
      </w:r>
      <w:proofErr w:type="spellStart"/>
      <w:r w:rsidRPr="00B62318">
        <w:rPr>
          <w:rFonts w:ascii="Times New Roman" w:hAnsi="Times New Roman" w:cs="Times New Roman"/>
          <w:sz w:val="24"/>
          <w:szCs w:val="24"/>
        </w:rPr>
        <w:t>miconazole</w:t>
      </w:r>
      <w:proofErr w:type="spellEnd"/>
      <w:r w:rsidRPr="00B62318">
        <w:rPr>
          <w:rFonts w:ascii="Times New Roman" w:hAnsi="Times New Roman" w:cs="Times New Roman"/>
          <w:sz w:val="24"/>
          <w:szCs w:val="24"/>
        </w:rPr>
        <w:t xml:space="preserve">, </w:t>
      </w:r>
      <w:proofErr w:type="spellStart"/>
      <w:r w:rsidRPr="00B62318">
        <w:rPr>
          <w:rFonts w:ascii="Times New Roman" w:hAnsi="Times New Roman" w:cs="Times New Roman"/>
          <w:sz w:val="24"/>
          <w:szCs w:val="24"/>
        </w:rPr>
        <w:t>caspofungin</w:t>
      </w:r>
      <w:proofErr w:type="spellEnd"/>
      <w:r w:rsidRPr="00B62318">
        <w:rPr>
          <w:rFonts w:ascii="Times New Roman" w:hAnsi="Times New Roman" w:cs="Times New Roman"/>
          <w:sz w:val="24"/>
          <w:szCs w:val="24"/>
        </w:rPr>
        <w:t xml:space="preserve">, fluconazole were tested and its zone of inhibition was found to be approximately ≥ 18 mm, ≥ 15mm, ≥ 16mm, ≥ 18mm, ≥ 7 mm, ≥ 10mm, ≥ 18 mm and≥ </w:t>
      </w:r>
      <w:r w:rsidRPr="00B62318">
        <w:rPr>
          <w:rFonts w:ascii="Times New Roman" w:hAnsi="Times New Roman" w:cs="Times New Roman"/>
          <w:sz w:val="24"/>
          <w:szCs w:val="24"/>
        </w:rPr>
        <w:lastRenderedPageBreak/>
        <w:t>10mm respectively. It has been revealed that curcumin treated </w:t>
      </w:r>
      <w:r w:rsidRPr="00B62318">
        <w:rPr>
          <w:rStyle w:val="Emphasis"/>
          <w:rFonts w:ascii="Times New Roman" w:hAnsi="Times New Roman" w:cs="Times New Roman"/>
          <w:sz w:val="24"/>
          <w:szCs w:val="24"/>
        </w:rPr>
        <w:t>Aspergillus</w:t>
      </w:r>
      <w:r w:rsidRPr="00B62318">
        <w:rPr>
          <w:rFonts w:ascii="Times New Roman" w:hAnsi="Times New Roman" w:cs="Times New Roman"/>
          <w:sz w:val="24"/>
          <w:szCs w:val="24"/>
        </w:rPr>
        <w:t xml:space="preserve"> species showed lesser zone of inhibition than synthetic antifungals like ketoconazole, </w:t>
      </w:r>
      <w:proofErr w:type="spellStart"/>
      <w:r w:rsidRPr="00B62318">
        <w:rPr>
          <w:rFonts w:ascii="Times New Roman" w:hAnsi="Times New Roman" w:cs="Times New Roman"/>
          <w:sz w:val="24"/>
          <w:szCs w:val="24"/>
        </w:rPr>
        <w:t>voriconazole</w:t>
      </w:r>
      <w:proofErr w:type="spellEnd"/>
      <w:r w:rsidRPr="00B62318">
        <w:rPr>
          <w:rFonts w:ascii="Times New Roman" w:hAnsi="Times New Roman" w:cs="Times New Roman"/>
          <w:sz w:val="24"/>
          <w:szCs w:val="24"/>
        </w:rPr>
        <w:t xml:space="preserve">, </w:t>
      </w:r>
      <w:proofErr w:type="spellStart"/>
      <w:r w:rsidRPr="00B62318">
        <w:rPr>
          <w:rFonts w:ascii="Times New Roman" w:hAnsi="Times New Roman" w:cs="Times New Roman"/>
          <w:sz w:val="24"/>
          <w:szCs w:val="24"/>
        </w:rPr>
        <w:t>itraconazole</w:t>
      </w:r>
      <w:proofErr w:type="spellEnd"/>
      <w:r w:rsidRPr="00B62318">
        <w:rPr>
          <w:rFonts w:ascii="Times New Roman" w:hAnsi="Times New Roman" w:cs="Times New Roman"/>
          <w:sz w:val="24"/>
          <w:szCs w:val="24"/>
        </w:rPr>
        <w:t xml:space="preserve">, </w:t>
      </w:r>
      <w:proofErr w:type="spellStart"/>
      <w:r w:rsidRPr="00B62318">
        <w:rPr>
          <w:rFonts w:ascii="Times New Roman" w:hAnsi="Times New Roman" w:cs="Times New Roman"/>
          <w:sz w:val="24"/>
          <w:szCs w:val="24"/>
        </w:rPr>
        <w:t>clotrimazole</w:t>
      </w:r>
      <w:proofErr w:type="spellEnd"/>
      <w:r w:rsidRPr="00B62318">
        <w:rPr>
          <w:rFonts w:ascii="Times New Roman" w:hAnsi="Times New Roman" w:cs="Times New Roman"/>
          <w:sz w:val="24"/>
          <w:szCs w:val="24"/>
        </w:rPr>
        <w:t xml:space="preserve"> Amphotericin B, </w:t>
      </w:r>
      <w:proofErr w:type="spellStart"/>
      <w:proofErr w:type="gramStart"/>
      <w:r w:rsidRPr="00B62318">
        <w:rPr>
          <w:rFonts w:ascii="Times New Roman" w:hAnsi="Times New Roman" w:cs="Times New Roman"/>
          <w:sz w:val="24"/>
          <w:szCs w:val="24"/>
        </w:rPr>
        <w:t>caspofungin</w:t>
      </w:r>
      <w:proofErr w:type="spellEnd"/>
      <w:proofErr w:type="gramEnd"/>
      <w:r w:rsidRPr="00B62318">
        <w:rPr>
          <w:rFonts w:ascii="Times New Roman" w:hAnsi="Times New Roman" w:cs="Times New Roman"/>
          <w:sz w:val="24"/>
          <w:szCs w:val="24"/>
        </w:rPr>
        <w:t xml:space="preserve"> but in comparison to fluconazole and </w:t>
      </w:r>
      <w:proofErr w:type="spellStart"/>
      <w:r w:rsidRPr="00B62318">
        <w:rPr>
          <w:rFonts w:ascii="Times New Roman" w:hAnsi="Times New Roman" w:cs="Times New Roman"/>
          <w:sz w:val="24"/>
          <w:szCs w:val="24"/>
        </w:rPr>
        <w:t>miconazole</w:t>
      </w:r>
      <w:proofErr w:type="spellEnd"/>
      <w:r w:rsidRPr="00B62318">
        <w:rPr>
          <w:rFonts w:ascii="Times New Roman" w:hAnsi="Times New Roman" w:cs="Times New Roman"/>
          <w:sz w:val="24"/>
          <w:szCs w:val="24"/>
        </w:rPr>
        <w:t xml:space="preserve"> curcumin shows larger zone of inhibition. The antifungal sensitivity pattern shows that curcumin (200 mg/disc) has got the highest potential of antifungal action against </w:t>
      </w:r>
      <w:r w:rsidRPr="00B62318">
        <w:rPr>
          <w:rStyle w:val="Emphasis"/>
          <w:rFonts w:ascii="Times New Roman" w:hAnsi="Times New Roman" w:cs="Times New Roman"/>
          <w:sz w:val="24"/>
          <w:szCs w:val="24"/>
        </w:rPr>
        <w:t xml:space="preserve">A. </w:t>
      </w:r>
      <w:proofErr w:type="spellStart"/>
      <w:r w:rsidRPr="00B62318">
        <w:rPr>
          <w:rStyle w:val="Emphasis"/>
          <w:rFonts w:ascii="Times New Roman" w:hAnsi="Times New Roman" w:cs="Times New Roman"/>
          <w:sz w:val="24"/>
          <w:szCs w:val="24"/>
        </w:rPr>
        <w:t>flavus</w:t>
      </w:r>
      <w:proofErr w:type="spellEnd"/>
      <w:r w:rsidRPr="00B62318">
        <w:rPr>
          <w:rFonts w:ascii="Times New Roman" w:hAnsi="Times New Roman" w:cs="Times New Roman"/>
          <w:sz w:val="24"/>
          <w:szCs w:val="24"/>
        </w:rPr>
        <w:t> and </w:t>
      </w:r>
      <w:r w:rsidRPr="00B62318">
        <w:rPr>
          <w:rStyle w:val="Emphasis"/>
          <w:rFonts w:ascii="Times New Roman" w:hAnsi="Times New Roman" w:cs="Times New Roman"/>
          <w:sz w:val="24"/>
          <w:szCs w:val="24"/>
        </w:rPr>
        <w:t xml:space="preserve">A. </w:t>
      </w:r>
      <w:proofErr w:type="spellStart"/>
      <w:r w:rsidRPr="00B62318">
        <w:rPr>
          <w:rStyle w:val="Emphasis"/>
          <w:rFonts w:ascii="Times New Roman" w:hAnsi="Times New Roman" w:cs="Times New Roman"/>
          <w:sz w:val="24"/>
          <w:szCs w:val="24"/>
        </w:rPr>
        <w:t>fumigatus</w:t>
      </w:r>
      <w:proofErr w:type="spellEnd"/>
      <w:r w:rsidRPr="00B62318">
        <w:rPr>
          <w:rFonts w:ascii="Times New Roman" w:hAnsi="Times New Roman" w:cs="Times New Roman"/>
          <w:sz w:val="24"/>
          <w:szCs w:val="24"/>
        </w:rPr>
        <w:t> in comparison to synthetic antifungals.</w:t>
      </w:r>
    </w:p>
    <w:p w:rsidR="001E4775" w:rsidRPr="007B221B" w:rsidRDefault="00910480" w:rsidP="00CB05AD">
      <w:pPr>
        <w:spacing w:after="0" w:line="360" w:lineRule="auto"/>
        <w:jc w:val="both"/>
        <w:rPr>
          <w:rFonts w:ascii="Times New Roman" w:eastAsiaTheme="minorHAnsi" w:hAnsi="Times New Roman" w:cs="Times New Roman"/>
          <w:b/>
          <w:bCs/>
          <w:color w:val="212121"/>
          <w:kern w:val="2"/>
          <w:sz w:val="24"/>
          <w:szCs w:val="24"/>
          <w:shd w:val="clear" w:color="auto" w:fill="FFFFFF"/>
          <w:lang w:eastAsia="en-US"/>
          <w14:ligatures w14:val="standardContextual"/>
        </w:rPr>
      </w:pPr>
      <w:r>
        <w:rPr>
          <w:rFonts w:ascii="Times New Roman" w:hAnsi="Times New Roman" w:cs="Times New Roman"/>
          <w:b/>
          <w:bCs/>
          <w:color w:val="212121"/>
          <w:sz w:val="24"/>
          <w:szCs w:val="24"/>
          <w:shd w:val="clear" w:color="auto" w:fill="FFFFFF"/>
        </w:rPr>
        <w:t>Ginger</w:t>
      </w:r>
    </w:p>
    <w:p w:rsidR="001E4775" w:rsidRPr="00B62318" w:rsidRDefault="001E4775" w:rsidP="00CB05AD">
      <w:pPr>
        <w:pStyle w:val="NormalWeb"/>
        <w:shd w:val="clear" w:color="auto" w:fill="FFFFFF"/>
        <w:spacing w:before="0" w:beforeAutospacing="0" w:after="0" w:afterAutospacing="0" w:line="360" w:lineRule="auto"/>
        <w:jc w:val="both"/>
        <w:rPr>
          <w:color w:val="212121"/>
          <w:shd w:val="clear" w:color="auto" w:fill="FFFFFF"/>
        </w:rPr>
      </w:pPr>
      <w:r w:rsidRPr="00B62318">
        <w:rPr>
          <w:color w:val="212121"/>
          <w:shd w:val="clear" w:color="auto" w:fill="FFFFFF"/>
        </w:rPr>
        <w:t>Ginger (underground rhizome of </w:t>
      </w:r>
      <w:r w:rsidRPr="00B62318">
        <w:rPr>
          <w:rStyle w:val="Emphasis"/>
          <w:color w:val="212121"/>
          <w:shd w:val="clear" w:color="auto" w:fill="FFFFFF"/>
        </w:rPr>
        <w:t xml:space="preserve">Zingiber </w:t>
      </w:r>
      <w:proofErr w:type="spellStart"/>
      <w:r w:rsidRPr="00B62318">
        <w:rPr>
          <w:rStyle w:val="Emphasis"/>
          <w:color w:val="212121"/>
          <w:shd w:val="clear" w:color="auto" w:fill="FFFFFF"/>
        </w:rPr>
        <w:t>officinale</w:t>
      </w:r>
      <w:proofErr w:type="spellEnd"/>
      <w:r w:rsidRPr="00B62318">
        <w:rPr>
          <w:rStyle w:val="Emphasis"/>
          <w:color w:val="212121"/>
          <w:shd w:val="clear" w:color="auto" w:fill="FFFFFF"/>
        </w:rPr>
        <w:t xml:space="preserve"> roscoe</w:t>
      </w:r>
      <w:r w:rsidRPr="00B62318">
        <w:rPr>
          <w:color w:val="212121"/>
          <w:shd w:val="clear" w:color="auto" w:fill="FFFFFF"/>
        </w:rPr>
        <w:t> and herbaceous perennial plants) is one of the essential herbal medicinal plants from the </w:t>
      </w:r>
      <w:r w:rsidRPr="00B62318">
        <w:rPr>
          <w:rStyle w:val="Emphasis"/>
          <w:color w:val="212121"/>
          <w:shd w:val="clear" w:color="auto" w:fill="FFFFFF"/>
        </w:rPr>
        <w:t>Zingiberaceae</w:t>
      </w:r>
      <w:r w:rsidRPr="00B62318">
        <w:rPr>
          <w:color w:val="212121"/>
          <w:shd w:val="clear" w:color="auto" w:fill="FFFFFF"/>
        </w:rPr>
        <w:t> family. Ginger (the rhizome of </w:t>
      </w:r>
      <w:r w:rsidRPr="00B62318">
        <w:rPr>
          <w:rStyle w:val="Emphasis"/>
          <w:color w:val="212121"/>
          <w:shd w:val="clear" w:color="auto" w:fill="FFFFFF"/>
        </w:rPr>
        <w:t xml:space="preserve">Zingiber </w:t>
      </w:r>
      <w:proofErr w:type="spellStart"/>
      <w:r w:rsidRPr="00B62318">
        <w:rPr>
          <w:rStyle w:val="Emphasis"/>
          <w:color w:val="212121"/>
          <w:shd w:val="clear" w:color="auto" w:fill="FFFFFF"/>
        </w:rPr>
        <w:t>officinale</w:t>
      </w:r>
      <w:proofErr w:type="spellEnd"/>
      <w:r w:rsidRPr="00B62318">
        <w:rPr>
          <w:color w:val="212121"/>
          <w:shd w:val="clear" w:color="auto" w:fill="FFFFFF"/>
        </w:rPr>
        <w:t xml:space="preserve">) is native to Asia and has been used as a medicine for more than two thousand years around the world. Ginger contains polyphenol components, including phenolic acids, </w:t>
      </w:r>
      <w:proofErr w:type="spellStart"/>
      <w:r w:rsidRPr="00B62318">
        <w:rPr>
          <w:color w:val="212121"/>
          <w:shd w:val="clear" w:color="auto" w:fill="FFFFFF"/>
        </w:rPr>
        <w:t>gingerols</w:t>
      </w:r>
      <w:proofErr w:type="spellEnd"/>
      <w:r w:rsidRPr="00B62318">
        <w:rPr>
          <w:color w:val="212121"/>
          <w:shd w:val="clear" w:color="auto" w:fill="FFFFFF"/>
        </w:rPr>
        <w:t xml:space="preserve">, </w:t>
      </w:r>
      <w:proofErr w:type="spellStart"/>
      <w:r w:rsidRPr="00B62318">
        <w:rPr>
          <w:color w:val="212121"/>
          <w:shd w:val="clear" w:color="auto" w:fill="FFFFFF"/>
        </w:rPr>
        <w:t>paradols</w:t>
      </w:r>
      <w:proofErr w:type="spellEnd"/>
      <w:r w:rsidRPr="00B62318">
        <w:rPr>
          <w:color w:val="212121"/>
          <w:shd w:val="clear" w:color="auto" w:fill="FFFFFF"/>
        </w:rPr>
        <w:t xml:space="preserve">, and </w:t>
      </w:r>
      <w:proofErr w:type="spellStart"/>
      <w:r w:rsidRPr="00B62318">
        <w:rPr>
          <w:color w:val="212121"/>
          <w:shd w:val="clear" w:color="auto" w:fill="FFFFFF"/>
        </w:rPr>
        <w:t>shogaols</w:t>
      </w:r>
      <w:proofErr w:type="spellEnd"/>
      <w:r w:rsidRPr="00B62318">
        <w:rPr>
          <w:color w:val="212121"/>
          <w:shd w:val="clear" w:color="auto" w:fill="FFFFFF"/>
        </w:rPr>
        <w:t xml:space="preserve">. These principal components are responsible for its biological properties such as antioxidant, antidiabetic, antimicrobial, </w:t>
      </w:r>
      <w:proofErr w:type="spellStart"/>
      <w:r w:rsidRPr="00B62318">
        <w:rPr>
          <w:color w:val="212121"/>
          <w:shd w:val="clear" w:color="auto" w:fill="FFFFFF"/>
        </w:rPr>
        <w:t>renoprotective</w:t>
      </w:r>
      <w:proofErr w:type="spellEnd"/>
      <w:r w:rsidRPr="00B62318">
        <w:rPr>
          <w:color w:val="212121"/>
          <w:shd w:val="clear" w:color="auto" w:fill="FFFFFF"/>
        </w:rPr>
        <w:t xml:space="preserve">, antihypertensive, antiulcer, anti-inflammatory, cardiovascular, analgesic, and gastrointestinal activities. The antioxidant activity of ginger is related to the chemical compounds present in ginger such as </w:t>
      </w:r>
      <w:proofErr w:type="spellStart"/>
      <w:r w:rsidRPr="00B62318">
        <w:rPr>
          <w:color w:val="212121"/>
          <w:shd w:val="clear" w:color="auto" w:fill="FFFFFF"/>
        </w:rPr>
        <w:t>zingiberene</w:t>
      </w:r>
      <w:proofErr w:type="spellEnd"/>
      <w:r w:rsidRPr="00B62318">
        <w:rPr>
          <w:color w:val="212121"/>
          <w:shd w:val="clear" w:color="auto" w:fill="FFFFFF"/>
        </w:rPr>
        <w:t xml:space="preserve">, </w:t>
      </w:r>
      <w:proofErr w:type="spellStart"/>
      <w:r w:rsidRPr="00B62318">
        <w:rPr>
          <w:color w:val="212121"/>
          <w:shd w:val="clear" w:color="auto" w:fill="FFFFFF"/>
        </w:rPr>
        <w:t>zingerone</w:t>
      </w:r>
      <w:proofErr w:type="spellEnd"/>
      <w:r w:rsidRPr="00B62318">
        <w:rPr>
          <w:color w:val="212121"/>
          <w:shd w:val="clear" w:color="auto" w:fill="FFFFFF"/>
        </w:rPr>
        <w:t xml:space="preserve">, </w:t>
      </w:r>
      <w:proofErr w:type="spellStart"/>
      <w:r w:rsidRPr="00B62318">
        <w:rPr>
          <w:color w:val="212121"/>
          <w:shd w:val="clear" w:color="auto" w:fill="FFFFFF"/>
        </w:rPr>
        <w:t>shogaols</w:t>
      </w:r>
      <w:proofErr w:type="spellEnd"/>
      <w:r w:rsidRPr="00B62318">
        <w:rPr>
          <w:color w:val="212121"/>
          <w:shd w:val="clear" w:color="auto" w:fill="FFFFFF"/>
        </w:rPr>
        <w:t xml:space="preserve">, and </w:t>
      </w:r>
      <w:proofErr w:type="spellStart"/>
      <w:r w:rsidRPr="00B62318">
        <w:rPr>
          <w:color w:val="212121"/>
          <w:shd w:val="clear" w:color="auto" w:fill="FFFFFF"/>
        </w:rPr>
        <w:t>gingerols</w:t>
      </w:r>
      <w:proofErr w:type="spellEnd"/>
      <w:r w:rsidRPr="00B62318">
        <w:rPr>
          <w:color w:val="212121"/>
          <w:shd w:val="clear" w:color="auto" w:fill="FFFFFF"/>
        </w:rPr>
        <w:t xml:space="preserve">. Some studies have </w:t>
      </w:r>
      <w:proofErr w:type="spellStart"/>
      <w:r w:rsidRPr="00B62318">
        <w:rPr>
          <w:color w:val="212121"/>
          <w:shd w:val="clear" w:color="auto" w:fill="FFFFFF"/>
        </w:rPr>
        <w:t>analyzed</w:t>
      </w:r>
      <w:proofErr w:type="spellEnd"/>
      <w:r w:rsidRPr="00B62318">
        <w:rPr>
          <w:color w:val="212121"/>
          <w:shd w:val="clear" w:color="auto" w:fill="FFFFFF"/>
        </w:rPr>
        <w:t xml:space="preserve"> the antioxidant activities of ginger and its components in numerous in vivo and in vitro lab experiments. Some researchers have demonstrated the potential antioxidant properties of ginger extract.</w:t>
      </w:r>
    </w:p>
    <w:p w:rsidR="001E4775" w:rsidRDefault="001E4775" w:rsidP="00CB05A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62318">
        <w:rPr>
          <w:rFonts w:ascii="Times New Roman" w:eastAsia="Times New Roman" w:hAnsi="Times New Roman" w:cs="Times New Roman"/>
          <w:noProof/>
          <w:sz w:val="24"/>
          <w:szCs w:val="24"/>
        </w:rPr>
        <w:drawing>
          <wp:inline distT="0" distB="0" distL="0" distR="0" wp14:anchorId="79023607" wp14:editId="64DFA13A">
            <wp:extent cx="2032740" cy="1352550"/>
            <wp:effectExtent l="0" t="0" r="5715" b="0"/>
            <wp:docPr id="65538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9126" name=""/>
                    <pic:cNvPicPr/>
                  </pic:nvPicPr>
                  <pic:blipFill>
                    <a:blip r:embed="rId10"/>
                    <a:stretch>
                      <a:fillRect/>
                    </a:stretch>
                  </pic:blipFill>
                  <pic:spPr>
                    <a:xfrm>
                      <a:off x="0" y="0"/>
                      <a:ext cx="2073582" cy="1379726"/>
                    </a:xfrm>
                    <a:prstGeom prst="rect">
                      <a:avLst/>
                    </a:prstGeom>
                  </pic:spPr>
                </pic:pic>
              </a:graphicData>
            </a:graphic>
          </wp:inline>
        </w:drawing>
      </w:r>
    </w:p>
    <w:p w:rsidR="001E4775" w:rsidRPr="00910480" w:rsidRDefault="001E4775" w:rsidP="00CB05AD">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color w:val="232323"/>
          <w:sz w:val="24"/>
          <w:szCs w:val="24"/>
          <w:highlight w:val="white"/>
        </w:rPr>
        <w:t xml:space="preserve">                                                       </w:t>
      </w:r>
      <w:r w:rsidR="00910480">
        <w:rPr>
          <w:rFonts w:ascii="Times New Roman" w:eastAsia="Times New Roman" w:hAnsi="Times New Roman" w:cs="Times New Roman"/>
          <w:bCs/>
          <w:color w:val="232323"/>
          <w:sz w:val="24"/>
          <w:szCs w:val="24"/>
          <w:highlight w:val="white"/>
        </w:rPr>
        <w:t>Figure</w:t>
      </w:r>
      <w:r w:rsidR="00910480">
        <w:rPr>
          <w:rFonts w:ascii="Times New Roman" w:eastAsia="Times New Roman" w:hAnsi="Times New Roman" w:cs="Times New Roman"/>
          <w:bCs/>
          <w:color w:val="232323"/>
          <w:sz w:val="24"/>
          <w:szCs w:val="24"/>
        </w:rPr>
        <w:t xml:space="preserve">- </w:t>
      </w:r>
      <w:r w:rsidRPr="00910480">
        <w:rPr>
          <w:rFonts w:ascii="Times New Roman" w:eastAsia="Times New Roman" w:hAnsi="Times New Roman" w:cs="Times New Roman"/>
          <w:bCs/>
          <w:color w:val="232323"/>
          <w:sz w:val="24"/>
          <w:szCs w:val="24"/>
        </w:rPr>
        <w:t>Ginger</w:t>
      </w:r>
      <w:r w:rsidR="00910480">
        <w:rPr>
          <w:rFonts w:ascii="Times New Roman" w:eastAsia="Times New Roman" w:hAnsi="Times New Roman" w:cs="Times New Roman"/>
          <w:bCs/>
          <w:color w:val="232323"/>
          <w:sz w:val="24"/>
          <w:szCs w:val="24"/>
        </w:rPr>
        <w:t xml:space="preserve"> plant</w:t>
      </w:r>
    </w:p>
    <w:p w:rsidR="00910480" w:rsidRDefault="001E4775" w:rsidP="00910480">
      <w:pPr>
        <w:spacing w:after="0" w:line="360" w:lineRule="auto"/>
        <w:jc w:val="both"/>
        <w:rPr>
          <w:rFonts w:ascii="Times New Roman" w:eastAsia="Times New Roman" w:hAnsi="Times New Roman" w:cs="Times New Roman"/>
          <w:b/>
          <w:sz w:val="24"/>
          <w:szCs w:val="24"/>
        </w:rPr>
      </w:pPr>
      <w:r w:rsidRPr="00B62318">
        <w:rPr>
          <w:rFonts w:ascii="Times New Roman" w:eastAsia="Times New Roman" w:hAnsi="Times New Roman" w:cs="Times New Roman"/>
          <w:b/>
          <w:sz w:val="24"/>
          <w:szCs w:val="24"/>
        </w:rPr>
        <w:t>Active Compounds:</w:t>
      </w:r>
    </w:p>
    <w:p w:rsidR="001E4775" w:rsidRPr="00910480" w:rsidRDefault="001E4775" w:rsidP="00910480">
      <w:pPr>
        <w:spacing w:after="0" w:line="360" w:lineRule="auto"/>
        <w:jc w:val="both"/>
        <w:rPr>
          <w:rFonts w:ascii="Times New Roman" w:eastAsia="Times New Roman" w:hAnsi="Times New Roman" w:cs="Times New Roman"/>
          <w:b/>
          <w:sz w:val="24"/>
          <w:szCs w:val="24"/>
        </w:rPr>
      </w:pPr>
      <w:r w:rsidRPr="00910480">
        <w:rPr>
          <w:rFonts w:ascii="Times New Roman" w:hAnsi="Times New Roman" w:cs="Times New Roman"/>
          <w:b/>
          <w:sz w:val="24"/>
          <w:szCs w:val="24"/>
          <w:highlight w:val="white"/>
        </w:rPr>
        <w:t>Gingerol:</w:t>
      </w:r>
      <w:r w:rsidRPr="00B62318">
        <w:rPr>
          <w:rFonts w:ascii="Times New Roman" w:hAnsi="Times New Roman" w:cs="Times New Roman"/>
          <w:sz w:val="24"/>
          <w:szCs w:val="24"/>
          <w:highlight w:val="white"/>
        </w:rPr>
        <w:t xml:space="preserve"> Ginger contains bioactive compounds, with </w:t>
      </w:r>
      <w:proofErr w:type="spellStart"/>
      <w:r w:rsidRPr="00B62318">
        <w:rPr>
          <w:rFonts w:ascii="Times New Roman" w:hAnsi="Times New Roman" w:cs="Times New Roman"/>
          <w:sz w:val="24"/>
          <w:szCs w:val="24"/>
          <w:highlight w:val="white"/>
        </w:rPr>
        <w:t>gingerol</w:t>
      </w:r>
      <w:proofErr w:type="spellEnd"/>
      <w:r w:rsidRPr="00B62318">
        <w:rPr>
          <w:rFonts w:ascii="Times New Roman" w:hAnsi="Times New Roman" w:cs="Times New Roman"/>
          <w:sz w:val="24"/>
          <w:szCs w:val="24"/>
          <w:highlight w:val="white"/>
        </w:rPr>
        <w:t xml:space="preserve"> being the primary active constituent. Gingerol has demonstrated antimicrobial properties, including antifungal activity against various fungal strains.</w:t>
      </w:r>
    </w:p>
    <w:p w:rsidR="001E4775" w:rsidRPr="00910480" w:rsidRDefault="001E4775" w:rsidP="00CB05AD">
      <w:pPr>
        <w:pStyle w:val="NormalWeb"/>
        <w:shd w:val="clear" w:color="auto" w:fill="FFFFFF"/>
        <w:spacing w:before="0" w:beforeAutospacing="0" w:after="0" w:afterAutospacing="0" w:line="360" w:lineRule="auto"/>
        <w:jc w:val="both"/>
        <w:rPr>
          <w:color w:val="212121"/>
          <w:shd w:val="clear" w:color="auto" w:fill="FFFFFF"/>
        </w:rPr>
      </w:pPr>
      <w:r w:rsidRPr="00910480">
        <w:rPr>
          <w:b/>
          <w:color w:val="333333"/>
        </w:rPr>
        <w:t>Antimicrobial Activity</w:t>
      </w:r>
    </w:p>
    <w:p w:rsidR="001E4775" w:rsidRPr="00910480" w:rsidRDefault="001E4775" w:rsidP="00CB05AD">
      <w:pPr>
        <w:spacing w:after="0" w:line="360" w:lineRule="auto"/>
        <w:jc w:val="both"/>
        <w:rPr>
          <w:rFonts w:ascii="Times New Roman" w:hAnsi="Times New Roman" w:cs="Times New Roman"/>
          <w:color w:val="1F1F1F"/>
          <w:sz w:val="24"/>
          <w:szCs w:val="24"/>
        </w:rPr>
      </w:pPr>
      <w:r w:rsidRPr="00910480">
        <w:rPr>
          <w:rFonts w:ascii="Times New Roman" w:hAnsi="Times New Roman" w:cs="Times New Roman"/>
          <w:color w:val="1F1F1F"/>
          <w:sz w:val="24"/>
          <w:szCs w:val="24"/>
        </w:rPr>
        <w:t>The </w:t>
      </w:r>
      <w:hyperlink r:id="rId11" w:tooltip="Learn more about antioxidant from ScienceDirect's AI-generated Topic Pages" w:history="1">
        <w:r w:rsidRPr="00910480">
          <w:rPr>
            <w:rStyle w:val="Hyperlink"/>
            <w:rFonts w:ascii="Times New Roman" w:hAnsi="Times New Roman" w:cs="Times New Roman"/>
            <w:color w:val="1F1F1F"/>
            <w:sz w:val="24"/>
            <w:szCs w:val="24"/>
            <w:u w:val="none"/>
          </w:rPr>
          <w:t>antioxidant</w:t>
        </w:r>
      </w:hyperlink>
      <w:r w:rsidRPr="00910480">
        <w:rPr>
          <w:rFonts w:ascii="Times New Roman" w:hAnsi="Times New Roman" w:cs="Times New Roman"/>
          <w:color w:val="1F1F1F"/>
          <w:sz w:val="24"/>
          <w:szCs w:val="24"/>
        </w:rPr>
        <w:t> effect and the total phenols of </w:t>
      </w:r>
      <w:hyperlink r:id="rId12" w:tooltip="Learn more about ginger extract from ScienceDirect's AI-generated Topic Pages" w:history="1">
        <w:r w:rsidRPr="00910480">
          <w:rPr>
            <w:rStyle w:val="Hyperlink"/>
            <w:rFonts w:ascii="Times New Roman" w:hAnsi="Times New Roman" w:cs="Times New Roman"/>
            <w:color w:val="1F1F1F"/>
            <w:sz w:val="24"/>
            <w:szCs w:val="24"/>
            <w:u w:val="none"/>
          </w:rPr>
          <w:t>ginger extract</w:t>
        </w:r>
      </w:hyperlink>
      <w:r w:rsidRPr="00910480">
        <w:rPr>
          <w:rFonts w:ascii="Times New Roman" w:hAnsi="Times New Roman" w:cs="Times New Roman"/>
          <w:color w:val="1F1F1F"/>
          <w:sz w:val="24"/>
          <w:szCs w:val="24"/>
        </w:rPr>
        <w:t> were studied. The total phenols of the alcohol extract were found to be 870.1 mg/g dry extract. 2</w:t>
      </w:r>
      <w:proofErr w:type="gramStart"/>
      <w:r w:rsidRPr="00910480">
        <w:rPr>
          <w:rFonts w:ascii="Times New Roman" w:hAnsi="Times New Roman" w:cs="Times New Roman"/>
          <w:color w:val="1F1F1F"/>
          <w:sz w:val="24"/>
          <w:szCs w:val="24"/>
        </w:rPr>
        <w:t>,2</w:t>
      </w:r>
      <w:proofErr w:type="gramEnd"/>
      <w:r w:rsidRPr="00910480">
        <w:rPr>
          <w:rFonts w:ascii="Times New Roman" w:hAnsi="Times New Roman" w:cs="Times New Roman"/>
          <w:color w:val="1F1F1F"/>
          <w:sz w:val="24"/>
          <w:szCs w:val="24"/>
        </w:rPr>
        <w:t xml:space="preserve">-Diphenyl-1-picril </w:t>
      </w:r>
      <w:proofErr w:type="spellStart"/>
      <w:r w:rsidRPr="00910480">
        <w:rPr>
          <w:rFonts w:ascii="Times New Roman" w:hAnsi="Times New Roman" w:cs="Times New Roman"/>
          <w:color w:val="1F1F1F"/>
          <w:sz w:val="24"/>
          <w:szCs w:val="24"/>
        </w:rPr>
        <w:t>hydrazyl</w:t>
      </w:r>
      <w:proofErr w:type="spellEnd"/>
      <w:r w:rsidRPr="00910480">
        <w:rPr>
          <w:rFonts w:ascii="Times New Roman" w:hAnsi="Times New Roman" w:cs="Times New Roman"/>
          <w:color w:val="1F1F1F"/>
          <w:sz w:val="24"/>
          <w:szCs w:val="24"/>
        </w:rPr>
        <w:t xml:space="preserve"> radical (DPPH) scavenging reached 90.1% and exceeded that of </w:t>
      </w:r>
      <w:proofErr w:type="spellStart"/>
      <w:r w:rsidRPr="00910480">
        <w:rPr>
          <w:rFonts w:ascii="Times New Roman" w:hAnsi="Times New Roman" w:cs="Times New Roman"/>
          <w:color w:val="1F1F1F"/>
          <w:sz w:val="24"/>
          <w:szCs w:val="24"/>
        </w:rPr>
        <w:lastRenderedPageBreak/>
        <w:t>butylated</w:t>
      </w:r>
      <w:proofErr w:type="spellEnd"/>
      <w:r w:rsidRPr="00910480">
        <w:rPr>
          <w:rFonts w:ascii="Times New Roman" w:hAnsi="Times New Roman" w:cs="Times New Roman"/>
          <w:color w:val="1F1F1F"/>
          <w:sz w:val="24"/>
          <w:szCs w:val="24"/>
        </w:rPr>
        <w:t> </w:t>
      </w:r>
      <w:proofErr w:type="spellStart"/>
      <w:r w:rsidRPr="00910480">
        <w:fldChar w:fldCharType="begin"/>
      </w:r>
      <w:r w:rsidRPr="00910480">
        <w:rPr>
          <w:rFonts w:ascii="Times New Roman" w:hAnsi="Times New Roman" w:cs="Times New Roman"/>
          <w:sz w:val="24"/>
          <w:szCs w:val="24"/>
        </w:rPr>
        <w:instrText xml:space="preserve"> HYPERLINK "https://www.sciencedirect.com/topics/chemistry/hydroxytoluene" \o "Learn more about hydroxytoluene from ScienceDirect's AI-generated Topic Pages" </w:instrText>
      </w:r>
      <w:r w:rsidRPr="00910480">
        <w:fldChar w:fldCharType="separate"/>
      </w:r>
      <w:r w:rsidRPr="00910480">
        <w:rPr>
          <w:rStyle w:val="Hyperlink"/>
          <w:rFonts w:ascii="Times New Roman" w:hAnsi="Times New Roman" w:cs="Times New Roman"/>
          <w:color w:val="1F1F1F"/>
          <w:sz w:val="24"/>
          <w:szCs w:val="24"/>
        </w:rPr>
        <w:t>hydroxytoluene</w:t>
      </w:r>
      <w:proofErr w:type="spellEnd"/>
      <w:r w:rsidRPr="00910480">
        <w:rPr>
          <w:rStyle w:val="Hyperlink"/>
          <w:rFonts w:ascii="Times New Roman" w:hAnsi="Times New Roman" w:cs="Times New Roman"/>
          <w:color w:val="1F1F1F"/>
          <w:sz w:val="24"/>
          <w:szCs w:val="24"/>
        </w:rPr>
        <w:fldChar w:fldCharType="end"/>
      </w:r>
      <w:r w:rsidRPr="00910480">
        <w:rPr>
          <w:rFonts w:ascii="Times New Roman" w:hAnsi="Times New Roman" w:cs="Times New Roman"/>
          <w:color w:val="1F1F1F"/>
          <w:sz w:val="24"/>
          <w:szCs w:val="24"/>
        </w:rPr>
        <w:t> (BHT), the IC</w:t>
      </w:r>
      <w:r w:rsidRPr="00910480">
        <w:rPr>
          <w:rFonts w:ascii="Times New Roman" w:hAnsi="Times New Roman" w:cs="Times New Roman"/>
          <w:color w:val="1F1F1F"/>
          <w:sz w:val="24"/>
          <w:szCs w:val="24"/>
          <w:vertAlign w:val="subscript"/>
        </w:rPr>
        <w:t>50</w:t>
      </w:r>
      <w:r w:rsidRPr="00910480">
        <w:rPr>
          <w:rFonts w:ascii="Times New Roman" w:hAnsi="Times New Roman" w:cs="Times New Roman"/>
          <w:color w:val="1F1F1F"/>
          <w:sz w:val="24"/>
          <w:szCs w:val="24"/>
        </w:rPr>
        <w:t> concentration for inhibition of DPPH was 0.64 </w:t>
      </w:r>
      <w:proofErr w:type="spellStart"/>
      <w:r w:rsidRPr="00910480">
        <w:rPr>
          <w:rFonts w:ascii="Times New Roman" w:hAnsi="Times New Roman" w:cs="Times New Roman"/>
          <w:color w:val="1F1F1F"/>
          <w:sz w:val="24"/>
          <w:szCs w:val="24"/>
        </w:rPr>
        <w:t>μg</w:t>
      </w:r>
      <w:proofErr w:type="spellEnd"/>
      <w:r w:rsidRPr="00910480">
        <w:rPr>
          <w:rFonts w:ascii="Times New Roman" w:hAnsi="Times New Roman" w:cs="Times New Roman"/>
          <w:color w:val="1F1F1F"/>
          <w:sz w:val="24"/>
          <w:szCs w:val="24"/>
        </w:rPr>
        <w:t>/ml. The </w:t>
      </w:r>
      <w:hyperlink r:id="rId13" w:tooltip="Learn more about antioxidant activity from ScienceDirect's AI-generated Topic Pages" w:history="1">
        <w:r w:rsidRPr="00910480">
          <w:rPr>
            <w:rStyle w:val="Hyperlink"/>
            <w:rFonts w:ascii="Times New Roman" w:hAnsi="Times New Roman" w:cs="Times New Roman"/>
            <w:color w:val="1F1F1F"/>
            <w:sz w:val="24"/>
            <w:szCs w:val="24"/>
          </w:rPr>
          <w:t>antioxidant activity</w:t>
        </w:r>
      </w:hyperlink>
      <w:r w:rsidRPr="00910480">
        <w:rPr>
          <w:rFonts w:ascii="Times New Roman" w:hAnsi="Times New Roman" w:cs="Times New Roman"/>
          <w:color w:val="1F1F1F"/>
          <w:sz w:val="24"/>
          <w:szCs w:val="24"/>
        </w:rPr>
        <w:t> in a linoleic acid/water emulsion system determined by means of </w:t>
      </w:r>
      <w:hyperlink r:id="rId14" w:tooltip="Learn more about thiobarbituric acid from ScienceDirect's AI-generated Topic Pages" w:history="1">
        <w:r w:rsidRPr="00910480">
          <w:rPr>
            <w:rStyle w:val="Hyperlink"/>
            <w:rFonts w:ascii="Times New Roman" w:hAnsi="Times New Roman" w:cs="Times New Roman"/>
            <w:color w:val="1F1F1F"/>
            <w:sz w:val="24"/>
            <w:szCs w:val="24"/>
          </w:rPr>
          <w:t>thiobarbituric acid</w:t>
        </w:r>
      </w:hyperlink>
      <w:r w:rsidRPr="00910480">
        <w:rPr>
          <w:rFonts w:ascii="Times New Roman" w:hAnsi="Times New Roman" w:cs="Times New Roman"/>
          <w:color w:val="1F1F1F"/>
          <w:sz w:val="24"/>
          <w:szCs w:val="24"/>
        </w:rPr>
        <w:t xml:space="preserve"> reactive substances (TBARS) was highest at 37 °C – 73.2%, and 71.6% when the formation of conjugated </w:t>
      </w:r>
      <w:proofErr w:type="spellStart"/>
      <w:r w:rsidRPr="00910480">
        <w:rPr>
          <w:rFonts w:ascii="Times New Roman" w:hAnsi="Times New Roman" w:cs="Times New Roman"/>
          <w:color w:val="1F1F1F"/>
          <w:sz w:val="24"/>
          <w:szCs w:val="24"/>
        </w:rPr>
        <w:t>dienes</w:t>
      </w:r>
      <w:proofErr w:type="spellEnd"/>
      <w:r w:rsidRPr="00910480">
        <w:rPr>
          <w:rFonts w:ascii="Times New Roman" w:hAnsi="Times New Roman" w:cs="Times New Roman"/>
          <w:color w:val="1F1F1F"/>
          <w:sz w:val="24"/>
          <w:szCs w:val="24"/>
        </w:rPr>
        <w:t xml:space="preserve"> was inhibited. At 80 °C the antioxidant activity at the highest concentration of a ginger extract was less efficient: 65.7% for conjugated </w:t>
      </w:r>
      <w:proofErr w:type="spellStart"/>
      <w:r w:rsidRPr="00910480">
        <w:rPr>
          <w:rFonts w:ascii="Times New Roman" w:hAnsi="Times New Roman" w:cs="Times New Roman"/>
          <w:color w:val="1F1F1F"/>
          <w:sz w:val="24"/>
          <w:szCs w:val="24"/>
        </w:rPr>
        <w:t>dienes</w:t>
      </w:r>
      <w:proofErr w:type="spellEnd"/>
      <w:r w:rsidRPr="00910480">
        <w:rPr>
          <w:rFonts w:ascii="Times New Roman" w:hAnsi="Times New Roman" w:cs="Times New Roman"/>
          <w:color w:val="1F1F1F"/>
          <w:sz w:val="24"/>
          <w:szCs w:val="24"/>
        </w:rPr>
        <w:t xml:space="preserve"> formation and 68.2% for TBARS. The ginger extract inhibited the </w:t>
      </w:r>
      <w:hyperlink r:id="rId15" w:tooltip="Learn more about hydroxyl radicals from ScienceDirect's AI-generated Topic Pages" w:history="1">
        <w:r w:rsidRPr="00910480">
          <w:rPr>
            <w:rStyle w:val="Hyperlink"/>
            <w:rFonts w:ascii="Times New Roman" w:hAnsi="Times New Roman" w:cs="Times New Roman"/>
            <w:color w:val="1F1F1F"/>
            <w:sz w:val="24"/>
            <w:szCs w:val="24"/>
          </w:rPr>
          <w:t>hydroxyl radicals</w:t>
        </w:r>
      </w:hyperlink>
      <w:r w:rsidRPr="00910480">
        <w:rPr>
          <w:rFonts w:ascii="Times New Roman" w:hAnsi="Times New Roman" w:cs="Times New Roman"/>
          <w:color w:val="1F1F1F"/>
          <w:sz w:val="24"/>
          <w:szCs w:val="24"/>
        </w:rPr>
        <w:t> 79.6% at 37 °C and 74.8% at 80 °C, which showed a higher antioxidant activity than </w:t>
      </w:r>
      <w:proofErr w:type="spellStart"/>
      <w:r w:rsidRPr="00910480">
        <w:fldChar w:fldCharType="begin"/>
      </w:r>
      <w:r w:rsidRPr="00910480">
        <w:rPr>
          <w:rFonts w:ascii="Times New Roman" w:hAnsi="Times New Roman" w:cs="Times New Roman"/>
          <w:sz w:val="24"/>
          <w:szCs w:val="24"/>
        </w:rPr>
        <w:instrText xml:space="preserve"> HYPERLINK "https://www.sciencedirect.com/topics/biochemistry-genetics-and-molecular-biology/quercetin" \o "Learn more about quercetin from ScienceDirect's AI-generated Topic Pages" </w:instrText>
      </w:r>
      <w:r w:rsidRPr="00910480">
        <w:fldChar w:fldCharType="separate"/>
      </w:r>
      <w:r w:rsidRPr="00910480">
        <w:rPr>
          <w:rStyle w:val="Hyperlink"/>
          <w:rFonts w:ascii="Times New Roman" w:hAnsi="Times New Roman" w:cs="Times New Roman"/>
          <w:color w:val="1F1F1F"/>
          <w:sz w:val="24"/>
          <w:szCs w:val="24"/>
        </w:rPr>
        <w:t>quercetin</w:t>
      </w:r>
      <w:proofErr w:type="spellEnd"/>
      <w:r w:rsidRPr="00910480">
        <w:rPr>
          <w:rStyle w:val="Hyperlink"/>
          <w:rFonts w:ascii="Times New Roman" w:hAnsi="Times New Roman" w:cs="Times New Roman"/>
          <w:color w:val="1F1F1F"/>
          <w:sz w:val="24"/>
          <w:szCs w:val="24"/>
        </w:rPr>
        <w:fldChar w:fldCharType="end"/>
      </w:r>
      <w:r w:rsidRPr="00910480">
        <w:rPr>
          <w:rFonts w:ascii="Times New Roman" w:hAnsi="Times New Roman" w:cs="Times New Roman"/>
          <w:color w:val="1F1F1F"/>
          <w:sz w:val="24"/>
          <w:szCs w:val="24"/>
        </w:rPr>
        <w:t>. The IC</w:t>
      </w:r>
      <w:r w:rsidRPr="00910480">
        <w:rPr>
          <w:rFonts w:ascii="Times New Roman" w:hAnsi="Times New Roman" w:cs="Times New Roman"/>
          <w:color w:val="1F1F1F"/>
          <w:sz w:val="24"/>
          <w:szCs w:val="24"/>
          <w:vertAlign w:val="subscript"/>
        </w:rPr>
        <w:t>50</w:t>
      </w:r>
      <w:r w:rsidRPr="00910480">
        <w:rPr>
          <w:rFonts w:ascii="Times New Roman" w:hAnsi="Times New Roman" w:cs="Times New Roman"/>
          <w:color w:val="1F1F1F"/>
          <w:sz w:val="24"/>
          <w:szCs w:val="24"/>
        </w:rPr>
        <w:t xml:space="preserve"> concentration for inhibiting OH at 37 °C was slower than that at 80 °C – 1.90 and </w:t>
      </w:r>
      <w:proofErr w:type="gramStart"/>
      <w:r w:rsidRPr="00910480">
        <w:rPr>
          <w:rFonts w:ascii="Times New Roman" w:hAnsi="Times New Roman" w:cs="Times New Roman"/>
          <w:color w:val="1F1F1F"/>
          <w:sz w:val="24"/>
          <w:szCs w:val="24"/>
        </w:rPr>
        <w:t>2.78 </w:t>
      </w:r>
      <w:proofErr w:type="spellStart"/>
      <w:r w:rsidRPr="00910480">
        <w:rPr>
          <w:rFonts w:ascii="Times New Roman" w:hAnsi="Times New Roman" w:cs="Times New Roman"/>
          <w:color w:val="1F1F1F"/>
          <w:sz w:val="24"/>
          <w:szCs w:val="24"/>
        </w:rPr>
        <w:t>μg</w:t>
      </w:r>
      <w:proofErr w:type="spellEnd"/>
      <w:r w:rsidRPr="00910480">
        <w:rPr>
          <w:rFonts w:ascii="Times New Roman" w:hAnsi="Times New Roman" w:cs="Times New Roman"/>
          <w:color w:val="1F1F1F"/>
          <w:sz w:val="24"/>
          <w:szCs w:val="24"/>
        </w:rPr>
        <w:t>/ml, respectively</w:t>
      </w:r>
      <w:proofErr w:type="gramEnd"/>
      <w:r w:rsidRPr="00910480">
        <w:rPr>
          <w:rFonts w:ascii="Times New Roman" w:hAnsi="Times New Roman" w:cs="Times New Roman"/>
          <w:color w:val="1F1F1F"/>
          <w:sz w:val="24"/>
          <w:szCs w:val="24"/>
        </w:rPr>
        <w:t>. The ginger extract chelated Fe</w:t>
      </w:r>
      <w:r w:rsidRPr="00910480">
        <w:rPr>
          <w:rFonts w:ascii="Times New Roman" w:hAnsi="Times New Roman" w:cs="Times New Roman"/>
          <w:color w:val="1F1F1F"/>
          <w:sz w:val="24"/>
          <w:szCs w:val="24"/>
          <w:vertAlign w:val="superscript"/>
        </w:rPr>
        <w:t>3+</w:t>
      </w:r>
      <w:r w:rsidRPr="00910480">
        <w:rPr>
          <w:rFonts w:ascii="Times New Roman" w:hAnsi="Times New Roman" w:cs="Times New Roman"/>
          <w:color w:val="1F1F1F"/>
          <w:sz w:val="24"/>
          <w:szCs w:val="24"/>
        </w:rPr>
        <w:t> in the solution.</w:t>
      </w:r>
    </w:p>
    <w:p w:rsidR="001E4775" w:rsidRPr="00B62318" w:rsidRDefault="001E4775" w:rsidP="00CB05AD">
      <w:pPr>
        <w:spacing w:after="0" w:line="360" w:lineRule="auto"/>
        <w:jc w:val="both"/>
        <w:rPr>
          <w:rFonts w:ascii="Times New Roman" w:hAnsi="Times New Roman" w:cs="Times New Roman"/>
          <w:b/>
          <w:bCs/>
          <w:color w:val="212121"/>
          <w:sz w:val="24"/>
          <w:szCs w:val="24"/>
          <w:shd w:val="clear" w:color="auto" w:fill="FFFFFF"/>
        </w:rPr>
      </w:pPr>
      <w:r w:rsidRPr="00B62318">
        <w:rPr>
          <w:rFonts w:ascii="Times New Roman" w:hAnsi="Times New Roman" w:cs="Times New Roman"/>
          <w:b/>
          <w:bCs/>
          <w:color w:val="212121"/>
          <w:sz w:val="24"/>
          <w:szCs w:val="24"/>
          <w:shd w:val="clear" w:color="auto" w:fill="FFFFFF"/>
        </w:rPr>
        <w:t>Thyme</w:t>
      </w:r>
    </w:p>
    <w:p w:rsidR="001E4775" w:rsidRDefault="001E4775" w:rsidP="00CB05AD">
      <w:pPr>
        <w:spacing w:after="0" w:line="360" w:lineRule="auto"/>
        <w:jc w:val="both"/>
        <w:rPr>
          <w:rFonts w:ascii="Times New Roman" w:hAnsi="Times New Roman" w:cs="Times New Roman"/>
          <w:color w:val="212121"/>
          <w:sz w:val="24"/>
          <w:szCs w:val="24"/>
          <w:shd w:val="clear" w:color="auto" w:fill="FFFFFF"/>
        </w:rPr>
      </w:pPr>
      <w:r w:rsidRPr="00B62318">
        <w:rPr>
          <w:rFonts w:ascii="Times New Roman" w:hAnsi="Times New Roman" w:cs="Times New Roman"/>
          <w:color w:val="212121"/>
          <w:sz w:val="24"/>
          <w:szCs w:val="24"/>
          <w:shd w:val="clear" w:color="auto" w:fill="FFFFFF"/>
        </w:rPr>
        <w:t>Thyme (</w:t>
      </w:r>
      <w:r w:rsidRPr="00B62318">
        <w:rPr>
          <w:rStyle w:val="Emphasis"/>
          <w:rFonts w:ascii="Times New Roman" w:hAnsi="Times New Roman" w:cs="Times New Roman"/>
          <w:color w:val="212121"/>
          <w:sz w:val="24"/>
          <w:szCs w:val="24"/>
          <w:shd w:val="clear" w:color="auto" w:fill="FFFFFF"/>
        </w:rPr>
        <w:t>Thymus vulgaris</w:t>
      </w:r>
      <w:r w:rsidRPr="00B62318">
        <w:rPr>
          <w:rFonts w:ascii="Times New Roman" w:hAnsi="Times New Roman" w:cs="Times New Roman"/>
          <w:color w:val="212121"/>
          <w:sz w:val="24"/>
          <w:szCs w:val="24"/>
          <w:shd w:val="clear" w:color="auto" w:fill="FFFFFF"/>
        </w:rPr>
        <w:t>) is one of the active antimicrobial herbal medicine plants which belong to the </w:t>
      </w:r>
      <w:r w:rsidRPr="00B62318">
        <w:rPr>
          <w:rStyle w:val="Emphasis"/>
          <w:rFonts w:ascii="Times New Roman" w:hAnsi="Times New Roman" w:cs="Times New Roman"/>
          <w:color w:val="212121"/>
          <w:sz w:val="24"/>
          <w:szCs w:val="24"/>
          <w:shd w:val="clear" w:color="auto" w:fill="FFFFFF"/>
        </w:rPr>
        <w:t>Lamiaceae</w:t>
      </w:r>
      <w:r w:rsidRPr="00B62318">
        <w:rPr>
          <w:rFonts w:ascii="Times New Roman" w:hAnsi="Times New Roman" w:cs="Times New Roman"/>
          <w:color w:val="212121"/>
          <w:sz w:val="24"/>
          <w:szCs w:val="24"/>
          <w:shd w:val="clear" w:color="auto" w:fill="FFFFFF"/>
        </w:rPr>
        <w:t> family. It is more active against different bacteria and can inhibit the growth of bacteria such as </w:t>
      </w:r>
      <w:r w:rsidRPr="00B62318">
        <w:rPr>
          <w:rStyle w:val="Emphasis"/>
          <w:rFonts w:ascii="Times New Roman" w:hAnsi="Times New Roman" w:cs="Times New Roman"/>
          <w:color w:val="212121"/>
          <w:sz w:val="24"/>
          <w:szCs w:val="24"/>
          <w:shd w:val="clear" w:color="auto" w:fill="FFFFFF"/>
        </w:rPr>
        <w:t xml:space="preserve">Lactobacillus </w:t>
      </w:r>
      <w:proofErr w:type="spellStart"/>
      <w:r w:rsidRPr="00B62318">
        <w:rPr>
          <w:rStyle w:val="Emphasis"/>
          <w:rFonts w:ascii="Times New Roman" w:hAnsi="Times New Roman" w:cs="Times New Roman"/>
          <w:color w:val="212121"/>
          <w:sz w:val="24"/>
          <w:szCs w:val="24"/>
          <w:shd w:val="clear" w:color="auto" w:fill="FFFFFF"/>
        </w:rPr>
        <w:t>plantarum</w:t>
      </w:r>
      <w:proofErr w:type="spellEnd"/>
      <w:r w:rsidRPr="00B62318">
        <w:rPr>
          <w:rFonts w:ascii="Times New Roman" w:hAnsi="Times New Roman" w:cs="Times New Roman"/>
          <w:color w:val="212121"/>
          <w:sz w:val="24"/>
          <w:szCs w:val="24"/>
          <w:shd w:val="clear" w:color="auto" w:fill="FFFFFF"/>
        </w:rPr>
        <w:t>, </w:t>
      </w:r>
      <w:proofErr w:type="spellStart"/>
      <w:r w:rsidRPr="00B62318">
        <w:rPr>
          <w:rStyle w:val="Emphasis"/>
          <w:rFonts w:ascii="Times New Roman" w:hAnsi="Times New Roman" w:cs="Times New Roman"/>
          <w:color w:val="212121"/>
          <w:sz w:val="24"/>
          <w:szCs w:val="24"/>
          <w:shd w:val="clear" w:color="auto" w:fill="FFFFFF"/>
        </w:rPr>
        <w:t>Brochothrix</w:t>
      </w:r>
      <w:proofErr w:type="spellEnd"/>
      <w:r w:rsidRPr="00B62318">
        <w:rPr>
          <w:rStyle w:val="Emphasis"/>
          <w:rFonts w:ascii="Times New Roman" w:hAnsi="Times New Roman" w:cs="Times New Roman"/>
          <w:color w:val="212121"/>
          <w:sz w:val="24"/>
          <w:szCs w:val="24"/>
          <w:shd w:val="clear" w:color="auto" w:fill="FFFFFF"/>
        </w:rPr>
        <w:t xml:space="preserve"> </w:t>
      </w:r>
      <w:proofErr w:type="spellStart"/>
      <w:r w:rsidRPr="00B62318">
        <w:rPr>
          <w:rStyle w:val="Emphasis"/>
          <w:rFonts w:ascii="Times New Roman" w:hAnsi="Times New Roman" w:cs="Times New Roman"/>
          <w:color w:val="212121"/>
          <w:sz w:val="24"/>
          <w:szCs w:val="24"/>
          <w:shd w:val="clear" w:color="auto" w:fill="FFFFFF"/>
        </w:rPr>
        <w:t>thermosphacta</w:t>
      </w:r>
      <w:proofErr w:type="spellEnd"/>
      <w:r w:rsidRPr="00B62318">
        <w:rPr>
          <w:rFonts w:ascii="Times New Roman" w:hAnsi="Times New Roman" w:cs="Times New Roman"/>
          <w:color w:val="212121"/>
          <w:sz w:val="24"/>
          <w:szCs w:val="24"/>
          <w:shd w:val="clear" w:color="auto" w:fill="FFFFFF"/>
        </w:rPr>
        <w:t>, and </w:t>
      </w:r>
      <w:proofErr w:type="spellStart"/>
      <w:r w:rsidRPr="00B62318">
        <w:rPr>
          <w:rStyle w:val="Emphasis"/>
          <w:rFonts w:ascii="Times New Roman" w:hAnsi="Times New Roman" w:cs="Times New Roman"/>
          <w:color w:val="212121"/>
          <w:sz w:val="24"/>
          <w:szCs w:val="24"/>
          <w:shd w:val="clear" w:color="auto" w:fill="FFFFFF"/>
        </w:rPr>
        <w:t>Brevibacterium</w:t>
      </w:r>
      <w:proofErr w:type="spellEnd"/>
      <w:r w:rsidRPr="00B62318">
        <w:rPr>
          <w:rFonts w:ascii="Times New Roman" w:hAnsi="Times New Roman" w:cs="Times New Roman"/>
          <w:color w:val="212121"/>
          <w:sz w:val="24"/>
          <w:szCs w:val="24"/>
          <w:shd w:val="clear" w:color="auto" w:fill="FFFFFF"/>
        </w:rPr>
        <w:t xml:space="preserve"> linens. This potent antimicrobial ability is related to the presence of high concentrations of </w:t>
      </w:r>
      <w:proofErr w:type="spellStart"/>
      <w:r w:rsidRPr="00B62318">
        <w:rPr>
          <w:rFonts w:ascii="Times New Roman" w:hAnsi="Times New Roman" w:cs="Times New Roman"/>
          <w:color w:val="212121"/>
          <w:sz w:val="24"/>
          <w:szCs w:val="24"/>
          <w:shd w:val="clear" w:color="auto" w:fill="FFFFFF"/>
        </w:rPr>
        <w:t>carvacrol</w:t>
      </w:r>
      <w:proofErr w:type="spellEnd"/>
      <w:r w:rsidRPr="00B62318">
        <w:rPr>
          <w:rFonts w:ascii="Times New Roman" w:hAnsi="Times New Roman" w:cs="Times New Roman"/>
          <w:color w:val="212121"/>
          <w:sz w:val="24"/>
          <w:szCs w:val="24"/>
          <w:shd w:val="clear" w:color="auto" w:fill="FFFFFF"/>
        </w:rPr>
        <w:t xml:space="preserve">, </w:t>
      </w:r>
      <w:proofErr w:type="spellStart"/>
      <w:r w:rsidRPr="00B62318">
        <w:rPr>
          <w:rFonts w:ascii="Times New Roman" w:hAnsi="Times New Roman" w:cs="Times New Roman"/>
          <w:color w:val="212121"/>
          <w:sz w:val="24"/>
          <w:szCs w:val="24"/>
          <w:shd w:val="clear" w:color="auto" w:fill="FFFFFF"/>
        </w:rPr>
        <w:t>thymol</w:t>
      </w:r>
      <w:proofErr w:type="spellEnd"/>
      <w:r w:rsidRPr="00B62318">
        <w:rPr>
          <w:rFonts w:ascii="Times New Roman" w:hAnsi="Times New Roman" w:cs="Times New Roman"/>
          <w:color w:val="212121"/>
          <w:sz w:val="24"/>
          <w:szCs w:val="24"/>
          <w:shd w:val="clear" w:color="auto" w:fill="FFFFFF"/>
        </w:rPr>
        <w:t>, and phenols in the extracts and essential oils of thyme. Thyme extracts and essential oil have demonstrated a long list of medicinal properties, such as antibacterial, antioxidant, antitussive, spasmolytic, anticancer, and anti-inflammatory characteristics. The extract of this plant has been traditionally used as an antitumor medicine due to its antioxidant property. Numerous studies in the literature have demonstrated that the higher phenolic content of thyme is responsible for the high radical scavenging and antioxidant properties of this medicinal plant.</w:t>
      </w:r>
    </w:p>
    <w:p w:rsidR="001E4775" w:rsidRDefault="001E4775" w:rsidP="00CB05AD">
      <w:pPr>
        <w:spacing w:after="0" w:line="36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                                              </w:t>
      </w:r>
      <w:r w:rsidRPr="00B62318">
        <w:rPr>
          <w:rFonts w:ascii="Times New Roman" w:eastAsia="Arial" w:hAnsi="Times New Roman" w:cs="Times New Roman"/>
          <w:noProof/>
          <w:sz w:val="24"/>
          <w:szCs w:val="24"/>
          <w:highlight w:val="white"/>
        </w:rPr>
        <w:drawing>
          <wp:inline distT="114300" distB="114300" distL="114300" distR="114300" wp14:anchorId="7239237B" wp14:editId="151317BA">
            <wp:extent cx="1990725" cy="1362075"/>
            <wp:effectExtent l="0" t="0" r="9525" b="9525"/>
            <wp:docPr id="4" name="image6.jpg" descr="Close-up of a plant with green leaves&#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6.jpg" descr="Close-up of a plant with green leaves&#10;&#10;Description automatically generated"/>
                    <pic:cNvPicPr preferRelativeResize="0"/>
                  </pic:nvPicPr>
                  <pic:blipFill>
                    <a:blip r:embed="rId16"/>
                    <a:srcRect/>
                    <a:stretch>
                      <a:fillRect/>
                    </a:stretch>
                  </pic:blipFill>
                  <pic:spPr>
                    <a:xfrm>
                      <a:off x="0" y="0"/>
                      <a:ext cx="2003049" cy="1370507"/>
                    </a:xfrm>
                    <a:prstGeom prst="rect">
                      <a:avLst/>
                    </a:prstGeom>
                    <a:ln/>
                  </pic:spPr>
                </pic:pic>
              </a:graphicData>
            </a:graphic>
          </wp:inline>
        </w:drawing>
      </w:r>
    </w:p>
    <w:p w:rsidR="008B647E" w:rsidRPr="00374EE3" w:rsidRDefault="001E4775" w:rsidP="00CB05AD">
      <w:pPr>
        <w:spacing w:after="0" w:line="360" w:lineRule="auto"/>
        <w:jc w:val="both"/>
        <w:rPr>
          <w:rFonts w:ascii="Times New Roman" w:hAnsi="Times New Roman" w:cs="Times New Roman"/>
          <w:bCs/>
          <w:color w:val="212121"/>
          <w:sz w:val="24"/>
          <w:szCs w:val="24"/>
          <w:shd w:val="clear" w:color="auto" w:fill="FFFFFF"/>
        </w:rPr>
      </w:pPr>
      <w:r>
        <w:rPr>
          <w:rFonts w:ascii="Times New Roman" w:eastAsia="Times New Roman" w:hAnsi="Times New Roman" w:cs="Times New Roman"/>
          <w:b/>
          <w:bCs/>
          <w:color w:val="232323"/>
          <w:sz w:val="24"/>
          <w:szCs w:val="24"/>
          <w:highlight w:val="white"/>
        </w:rPr>
        <w:t xml:space="preserve">                                                        </w:t>
      </w:r>
      <w:r w:rsidR="00374EE3" w:rsidRPr="00374EE3">
        <w:rPr>
          <w:rFonts w:ascii="Times New Roman" w:eastAsia="Times New Roman" w:hAnsi="Times New Roman" w:cs="Times New Roman"/>
          <w:bCs/>
          <w:color w:val="232323"/>
          <w:sz w:val="24"/>
          <w:szCs w:val="24"/>
          <w:highlight w:val="white"/>
        </w:rPr>
        <w:t>Figure</w:t>
      </w:r>
      <w:r w:rsidR="00374EE3" w:rsidRPr="00374EE3">
        <w:rPr>
          <w:rFonts w:ascii="Times New Roman" w:eastAsia="Times New Roman" w:hAnsi="Times New Roman" w:cs="Times New Roman"/>
          <w:bCs/>
          <w:color w:val="232323"/>
          <w:sz w:val="24"/>
          <w:szCs w:val="24"/>
        </w:rPr>
        <w:t>-</w:t>
      </w:r>
      <w:r w:rsidRPr="00374EE3">
        <w:rPr>
          <w:rFonts w:ascii="Times New Roman" w:eastAsia="Times New Roman" w:hAnsi="Times New Roman" w:cs="Times New Roman"/>
          <w:bCs/>
          <w:color w:val="232323"/>
          <w:sz w:val="24"/>
          <w:szCs w:val="24"/>
        </w:rPr>
        <w:t>Thyme</w:t>
      </w:r>
      <w:r w:rsidR="00374EE3" w:rsidRPr="00374EE3">
        <w:rPr>
          <w:rFonts w:ascii="Times New Roman" w:eastAsia="Times New Roman" w:hAnsi="Times New Roman" w:cs="Times New Roman"/>
          <w:bCs/>
          <w:color w:val="232323"/>
          <w:sz w:val="24"/>
          <w:szCs w:val="24"/>
        </w:rPr>
        <w:t xml:space="preserve"> Plant</w:t>
      </w:r>
    </w:p>
    <w:p w:rsidR="001E4775" w:rsidRPr="008B647E" w:rsidRDefault="001E4775" w:rsidP="00CB05AD">
      <w:pPr>
        <w:spacing w:after="0" w:line="360" w:lineRule="auto"/>
        <w:jc w:val="both"/>
        <w:rPr>
          <w:rFonts w:ascii="Times New Roman" w:hAnsi="Times New Roman" w:cs="Times New Roman"/>
          <w:b/>
          <w:bCs/>
          <w:color w:val="212121"/>
          <w:sz w:val="24"/>
          <w:szCs w:val="24"/>
          <w:shd w:val="clear" w:color="auto" w:fill="FFFFFF"/>
        </w:rPr>
      </w:pPr>
      <w:r w:rsidRPr="00B62318">
        <w:rPr>
          <w:rFonts w:ascii="Times New Roman" w:hAnsi="Times New Roman" w:cs="Times New Roman"/>
          <w:color w:val="212121"/>
          <w:sz w:val="24"/>
          <w:szCs w:val="24"/>
          <w:shd w:val="clear" w:color="auto" w:fill="FFFFFF"/>
        </w:rPr>
        <w:t xml:space="preserve">The structural variability of extracts and oils of thyme has been the subject of numerous studies. Some studies on the antimicrobial activity of thyme plants have evaluated the composition of thyme extracts and oil influenced by growing conditions, the genotype, and </w:t>
      </w:r>
      <w:proofErr w:type="spellStart"/>
      <w:r w:rsidRPr="00B62318">
        <w:rPr>
          <w:rFonts w:ascii="Times New Roman" w:hAnsi="Times New Roman" w:cs="Times New Roman"/>
          <w:color w:val="212121"/>
          <w:sz w:val="24"/>
          <w:szCs w:val="24"/>
          <w:shd w:val="clear" w:color="auto" w:fill="FFFFFF"/>
        </w:rPr>
        <w:t>ontogenic</w:t>
      </w:r>
      <w:proofErr w:type="spellEnd"/>
      <w:r w:rsidRPr="00B62318">
        <w:rPr>
          <w:rFonts w:ascii="Times New Roman" w:hAnsi="Times New Roman" w:cs="Times New Roman"/>
          <w:color w:val="212121"/>
          <w:sz w:val="24"/>
          <w:szCs w:val="24"/>
          <w:shd w:val="clear" w:color="auto" w:fill="FFFFFF"/>
        </w:rPr>
        <w:t xml:space="preserve"> </w:t>
      </w:r>
      <w:r w:rsidR="008B647E" w:rsidRPr="00B62318">
        <w:rPr>
          <w:rFonts w:ascii="Times New Roman" w:hAnsi="Times New Roman" w:cs="Times New Roman"/>
          <w:color w:val="212121"/>
          <w:sz w:val="24"/>
          <w:szCs w:val="24"/>
          <w:shd w:val="clear" w:color="auto" w:fill="FFFFFF"/>
        </w:rPr>
        <w:t xml:space="preserve">development </w:t>
      </w:r>
      <w:proofErr w:type="gramStart"/>
      <w:r w:rsidR="008B647E" w:rsidRPr="00B62318">
        <w:rPr>
          <w:rFonts w:ascii="Times New Roman" w:hAnsi="Times New Roman" w:cs="Times New Roman"/>
          <w:color w:val="212121"/>
          <w:sz w:val="24"/>
          <w:szCs w:val="24"/>
          <w:shd w:val="clear" w:color="auto" w:fill="FFFFFF"/>
        </w:rPr>
        <w:t>The</w:t>
      </w:r>
      <w:proofErr w:type="gramEnd"/>
      <w:r w:rsidRPr="00B62318">
        <w:rPr>
          <w:rFonts w:ascii="Times New Roman" w:hAnsi="Times New Roman" w:cs="Times New Roman"/>
          <w:color w:val="212121"/>
          <w:sz w:val="24"/>
          <w:szCs w:val="24"/>
          <w:shd w:val="clear" w:color="auto" w:fill="FFFFFF"/>
        </w:rPr>
        <w:t xml:space="preserve"> antimicrobial ability of thyme has been reported </w:t>
      </w:r>
      <w:r w:rsidRPr="00B62318">
        <w:rPr>
          <w:rFonts w:ascii="Times New Roman" w:hAnsi="Times New Roman" w:cs="Times New Roman"/>
          <w:color w:val="212121"/>
          <w:sz w:val="24"/>
          <w:szCs w:val="24"/>
          <w:shd w:val="clear" w:color="auto" w:fill="FFFFFF"/>
        </w:rPr>
        <w:lastRenderedPageBreak/>
        <w:t>against </w:t>
      </w:r>
      <w:r w:rsidRPr="00B62318">
        <w:rPr>
          <w:rStyle w:val="Emphasis"/>
          <w:rFonts w:ascii="Times New Roman" w:hAnsi="Times New Roman" w:cs="Times New Roman"/>
          <w:color w:val="212121"/>
          <w:sz w:val="24"/>
          <w:szCs w:val="24"/>
          <w:shd w:val="clear" w:color="auto" w:fill="FFFFFF"/>
        </w:rPr>
        <w:t xml:space="preserve">Pseudomonas </w:t>
      </w:r>
      <w:proofErr w:type="spellStart"/>
      <w:r w:rsidRPr="00B62318">
        <w:rPr>
          <w:rStyle w:val="Emphasis"/>
          <w:rFonts w:ascii="Times New Roman" w:hAnsi="Times New Roman" w:cs="Times New Roman"/>
          <w:color w:val="212121"/>
          <w:sz w:val="24"/>
          <w:szCs w:val="24"/>
          <w:shd w:val="clear" w:color="auto" w:fill="FFFFFF"/>
        </w:rPr>
        <w:t>aeruginosa</w:t>
      </w:r>
      <w:proofErr w:type="spellEnd"/>
      <w:r w:rsidRPr="00B62318">
        <w:rPr>
          <w:rFonts w:ascii="Times New Roman" w:hAnsi="Times New Roman" w:cs="Times New Roman"/>
          <w:color w:val="212121"/>
          <w:sz w:val="24"/>
          <w:szCs w:val="24"/>
          <w:shd w:val="clear" w:color="auto" w:fill="FFFFFF"/>
        </w:rPr>
        <w:t>, </w:t>
      </w:r>
      <w:r w:rsidRPr="00B62318">
        <w:rPr>
          <w:rStyle w:val="Emphasis"/>
          <w:rFonts w:ascii="Times New Roman" w:hAnsi="Times New Roman" w:cs="Times New Roman"/>
          <w:color w:val="212121"/>
          <w:sz w:val="24"/>
          <w:szCs w:val="24"/>
          <w:shd w:val="clear" w:color="auto" w:fill="FFFFFF"/>
        </w:rPr>
        <w:t>S. aureus</w:t>
      </w:r>
      <w:r w:rsidRPr="00B62318">
        <w:rPr>
          <w:rFonts w:ascii="Times New Roman" w:hAnsi="Times New Roman" w:cs="Times New Roman"/>
          <w:color w:val="212121"/>
          <w:sz w:val="24"/>
          <w:szCs w:val="24"/>
          <w:shd w:val="clear" w:color="auto" w:fill="FFFFFF"/>
        </w:rPr>
        <w:t>, </w:t>
      </w:r>
      <w:r w:rsidRPr="00B62318">
        <w:rPr>
          <w:rStyle w:val="Emphasis"/>
          <w:rFonts w:ascii="Times New Roman" w:hAnsi="Times New Roman" w:cs="Times New Roman"/>
          <w:color w:val="212121"/>
          <w:sz w:val="24"/>
          <w:szCs w:val="24"/>
          <w:shd w:val="clear" w:color="auto" w:fill="FFFFFF"/>
        </w:rPr>
        <w:t>Klebsiella pneumonia</w:t>
      </w:r>
      <w:r w:rsidRPr="00B62318">
        <w:rPr>
          <w:rFonts w:ascii="Times New Roman" w:hAnsi="Times New Roman" w:cs="Times New Roman"/>
          <w:color w:val="212121"/>
          <w:sz w:val="24"/>
          <w:szCs w:val="24"/>
          <w:shd w:val="clear" w:color="auto" w:fill="FFFFFF"/>
        </w:rPr>
        <w:t>, </w:t>
      </w:r>
      <w:r w:rsidRPr="00B62318">
        <w:rPr>
          <w:rStyle w:val="Emphasis"/>
          <w:rFonts w:ascii="Times New Roman" w:hAnsi="Times New Roman" w:cs="Times New Roman"/>
          <w:color w:val="212121"/>
          <w:sz w:val="24"/>
          <w:szCs w:val="24"/>
          <w:shd w:val="clear" w:color="auto" w:fill="FFFFFF"/>
        </w:rPr>
        <w:t>E. coli</w:t>
      </w:r>
      <w:r w:rsidRPr="00B62318">
        <w:rPr>
          <w:rFonts w:ascii="Times New Roman" w:hAnsi="Times New Roman" w:cs="Times New Roman"/>
          <w:color w:val="212121"/>
          <w:sz w:val="24"/>
          <w:szCs w:val="24"/>
          <w:shd w:val="clear" w:color="auto" w:fill="FFFFFF"/>
        </w:rPr>
        <w:t>, and </w:t>
      </w:r>
      <w:r w:rsidRPr="00B62318">
        <w:rPr>
          <w:rStyle w:val="Emphasis"/>
          <w:rFonts w:ascii="Times New Roman" w:hAnsi="Times New Roman" w:cs="Times New Roman"/>
          <w:color w:val="212121"/>
          <w:sz w:val="24"/>
          <w:szCs w:val="24"/>
          <w:shd w:val="clear" w:color="auto" w:fill="FFFFFF"/>
        </w:rPr>
        <w:t>Bacillus</w:t>
      </w:r>
      <w:r w:rsidRPr="00B62318">
        <w:rPr>
          <w:rFonts w:ascii="Times New Roman" w:hAnsi="Times New Roman" w:cs="Times New Roman"/>
          <w:color w:val="212121"/>
          <w:sz w:val="24"/>
          <w:szCs w:val="24"/>
          <w:shd w:val="clear" w:color="auto" w:fill="FFFFFF"/>
        </w:rPr>
        <w:t>. The antiviral activity of thyme has been reported against herpes simplex virus type 1.</w:t>
      </w:r>
      <w:r w:rsidRPr="00515403">
        <w:rPr>
          <w:rFonts w:ascii="Times New Roman" w:eastAsia="Arial" w:hAnsi="Times New Roman" w:cs="Times New Roman"/>
          <w:noProof/>
          <w:sz w:val="24"/>
          <w:szCs w:val="24"/>
          <w:highlight w:val="white"/>
        </w:rPr>
        <w:t xml:space="preserve"> </w:t>
      </w:r>
    </w:p>
    <w:p w:rsidR="001E4775" w:rsidRPr="00CB05AD" w:rsidRDefault="001E4775" w:rsidP="00CB05AD">
      <w:pPr>
        <w:spacing w:after="0" w:line="360" w:lineRule="auto"/>
        <w:jc w:val="both"/>
        <w:rPr>
          <w:rFonts w:ascii="Times New Roman" w:eastAsia="Times New Roman" w:hAnsi="Times New Roman" w:cs="Times New Roman"/>
          <w:b/>
          <w:sz w:val="24"/>
          <w:szCs w:val="24"/>
          <w:highlight w:val="white"/>
        </w:rPr>
      </w:pPr>
      <w:r w:rsidRPr="00CB05AD">
        <w:rPr>
          <w:rFonts w:ascii="Times New Roman" w:eastAsia="Times New Roman" w:hAnsi="Times New Roman" w:cs="Times New Roman"/>
          <w:b/>
          <w:sz w:val="24"/>
          <w:szCs w:val="24"/>
          <w:highlight w:val="white"/>
        </w:rPr>
        <w:t>Active compound-</w:t>
      </w:r>
    </w:p>
    <w:p w:rsidR="00C810C4" w:rsidRPr="00C810C4" w:rsidRDefault="001E4775" w:rsidP="00C810C4">
      <w:pPr>
        <w:pStyle w:val="ListParagraph"/>
        <w:spacing w:after="0" w:line="360" w:lineRule="auto"/>
        <w:ind w:left="0"/>
        <w:jc w:val="both"/>
        <w:rPr>
          <w:rFonts w:ascii="Times New Roman" w:eastAsia="Times New Roman" w:hAnsi="Times New Roman" w:cs="Times New Roman"/>
          <w:sz w:val="24"/>
          <w:szCs w:val="24"/>
          <w:highlight w:val="white"/>
        </w:rPr>
      </w:pPr>
      <w:proofErr w:type="spellStart"/>
      <w:r w:rsidRPr="00C810C4">
        <w:rPr>
          <w:rFonts w:ascii="Times New Roman" w:eastAsia="Times New Roman" w:hAnsi="Times New Roman" w:cs="Times New Roman"/>
          <w:b/>
          <w:sz w:val="24"/>
          <w:szCs w:val="24"/>
          <w:highlight w:val="white"/>
        </w:rPr>
        <w:t>Thymol</w:t>
      </w:r>
      <w:proofErr w:type="spellEnd"/>
      <w:r w:rsidRPr="00C810C4">
        <w:rPr>
          <w:rFonts w:ascii="Times New Roman" w:eastAsia="Times New Roman" w:hAnsi="Times New Roman" w:cs="Times New Roman"/>
          <w:b/>
          <w:sz w:val="24"/>
          <w:szCs w:val="24"/>
          <w:highlight w:val="white"/>
        </w:rPr>
        <w:t>:</w:t>
      </w:r>
      <w:r w:rsidRPr="00C810C4">
        <w:rPr>
          <w:rFonts w:ascii="Times New Roman" w:eastAsia="Times New Roman" w:hAnsi="Times New Roman" w:cs="Times New Roman"/>
          <w:sz w:val="24"/>
          <w:szCs w:val="24"/>
          <w:highlight w:val="white"/>
        </w:rPr>
        <w:t xml:space="preserve"> </w:t>
      </w:r>
      <w:proofErr w:type="spellStart"/>
      <w:r w:rsidRPr="00C810C4">
        <w:rPr>
          <w:rFonts w:ascii="Times New Roman" w:eastAsia="Times New Roman" w:hAnsi="Times New Roman" w:cs="Times New Roman"/>
          <w:sz w:val="24"/>
          <w:szCs w:val="24"/>
          <w:highlight w:val="white"/>
        </w:rPr>
        <w:t>Thymol</w:t>
      </w:r>
      <w:proofErr w:type="spellEnd"/>
      <w:r w:rsidRPr="00C810C4">
        <w:rPr>
          <w:rFonts w:ascii="Times New Roman" w:eastAsia="Times New Roman" w:hAnsi="Times New Roman" w:cs="Times New Roman"/>
          <w:sz w:val="24"/>
          <w:szCs w:val="24"/>
          <w:highlight w:val="white"/>
        </w:rPr>
        <w:t xml:space="preserve"> is a major component of thyme essential oil and is known for its strong antifungal and antibacterial properties. It has been widely studied for its efficacy against various fungi, including those that can cause infections in humans.</w:t>
      </w:r>
    </w:p>
    <w:p w:rsidR="001E4775" w:rsidRPr="00C810C4" w:rsidRDefault="001E4775" w:rsidP="00C810C4">
      <w:pPr>
        <w:pStyle w:val="ListParagraph"/>
        <w:spacing w:after="0" w:line="360" w:lineRule="auto"/>
        <w:ind w:left="0"/>
        <w:jc w:val="both"/>
        <w:rPr>
          <w:rFonts w:ascii="Times New Roman" w:eastAsia="Times New Roman" w:hAnsi="Times New Roman" w:cs="Times New Roman"/>
          <w:sz w:val="24"/>
          <w:szCs w:val="24"/>
          <w:highlight w:val="white"/>
        </w:rPr>
      </w:pPr>
      <w:proofErr w:type="spellStart"/>
      <w:r w:rsidRPr="00C810C4">
        <w:rPr>
          <w:rFonts w:ascii="Times New Roman" w:eastAsia="Times New Roman" w:hAnsi="Times New Roman" w:cs="Times New Roman"/>
          <w:b/>
          <w:sz w:val="24"/>
          <w:szCs w:val="24"/>
          <w:highlight w:val="white"/>
        </w:rPr>
        <w:t>Carvacrol</w:t>
      </w:r>
      <w:proofErr w:type="spellEnd"/>
      <w:r w:rsidRPr="00C810C4">
        <w:rPr>
          <w:rFonts w:ascii="Times New Roman" w:eastAsia="Times New Roman" w:hAnsi="Times New Roman" w:cs="Times New Roman"/>
          <w:b/>
          <w:sz w:val="24"/>
          <w:szCs w:val="24"/>
          <w:highlight w:val="white"/>
        </w:rPr>
        <w:t>:</w:t>
      </w:r>
      <w:r w:rsidRPr="00C810C4">
        <w:rPr>
          <w:rFonts w:ascii="Times New Roman" w:eastAsia="Times New Roman" w:hAnsi="Times New Roman" w:cs="Times New Roman"/>
          <w:sz w:val="24"/>
          <w:szCs w:val="24"/>
          <w:highlight w:val="white"/>
        </w:rPr>
        <w:t xml:space="preserve"> Another important compound in thyme oil, </w:t>
      </w:r>
      <w:proofErr w:type="spellStart"/>
      <w:r w:rsidRPr="00C810C4">
        <w:rPr>
          <w:rFonts w:ascii="Times New Roman" w:eastAsia="Times New Roman" w:hAnsi="Times New Roman" w:cs="Times New Roman"/>
          <w:sz w:val="24"/>
          <w:szCs w:val="24"/>
          <w:highlight w:val="white"/>
        </w:rPr>
        <w:t>carvacrol</w:t>
      </w:r>
      <w:proofErr w:type="spellEnd"/>
      <w:r w:rsidRPr="00C810C4">
        <w:rPr>
          <w:rFonts w:ascii="Times New Roman" w:eastAsia="Times New Roman" w:hAnsi="Times New Roman" w:cs="Times New Roman"/>
          <w:sz w:val="24"/>
          <w:szCs w:val="24"/>
          <w:highlight w:val="white"/>
        </w:rPr>
        <w:t>, also exhibits antifungal and antibacterial activities. It contributes to the overall antimicrobial effects of thyme.</w:t>
      </w:r>
      <w:r w:rsidR="00C810C4">
        <w:rPr>
          <w:rFonts w:ascii="Times New Roman" w:eastAsia="Times New Roman" w:hAnsi="Times New Roman" w:cs="Times New Roman"/>
          <w:sz w:val="24"/>
          <w:szCs w:val="24"/>
          <w:highlight w:val="white"/>
        </w:rPr>
        <w:t xml:space="preserve"> </w:t>
      </w:r>
      <w:r w:rsidRPr="00CB05AD">
        <w:rPr>
          <w:rFonts w:ascii="Times New Roman" w:eastAsia="Times New Roman" w:hAnsi="Times New Roman" w:cs="Times New Roman"/>
          <w:b/>
          <w:sz w:val="24"/>
          <w:szCs w:val="24"/>
          <w:highlight w:val="white"/>
        </w:rPr>
        <w:t>Terpinene:</w:t>
      </w:r>
      <w:r w:rsidRPr="00CB05AD">
        <w:rPr>
          <w:rFonts w:ascii="Times New Roman" w:eastAsia="Times New Roman" w:hAnsi="Times New Roman" w:cs="Times New Roman"/>
          <w:sz w:val="24"/>
          <w:szCs w:val="24"/>
          <w:highlight w:val="white"/>
        </w:rPr>
        <w:t xml:space="preserve"> Thyme essential oil contains </w:t>
      </w:r>
      <w:r w:rsidR="00C810C4" w:rsidRPr="00CB05AD">
        <w:rPr>
          <w:rFonts w:ascii="Times New Roman" w:eastAsia="Times New Roman" w:hAnsi="Times New Roman" w:cs="Times New Roman"/>
          <w:sz w:val="24"/>
          <w:szCs w:val="24"/>
          <w:highlight w:val="white"/>
        </w:rPr>
        <w:t>Terpinene</w:t>
      </w:r>
      <w:r w:rsidRPr="00CB05AD">
        <w:rPr>
          <w:rFonts w:ascii="Times New Roman" w:eastAsia="Times New Roman" w:hAnsi="Times New Roman" w:cs="Times New Roman"/>
          <w:sz w:val="24"/>
          <w:szCs w:val="24"/>
          <w:highlight w:val="white"/>
        </w:rPr>
        <w:t xml:space="preserve">, which has demonstrated </w:t>
      </w:r>
      <w:r w:rsidRPr="00CB05AD">
        <w:rPr>
          <w:rFonts w:ascii="Times New Roman" w:eastAsia="Times New Roman" w:hAnsi="Times New Roman" w:cs="Times New Roman"/>
          <w:sz w:val="24"/>
          <w:szCs w:val="24"/>
        </w:rPr>
        <w:t>antifungal properties in research studies.</w:t>
      </w:r>
    </w:p>
    <w:p w:rsidR="001E4775" w:rsidRPr="00CB05AD" w:rsidRDefault="001E4775" w:rsidP="00CB05AD">
      <w:pPr>
        <w:spacing w:after="0" w:line="360" w:lineRule="auto"/>
        <w:jc w:val="both"/>
        <w:rPr>
          <w:rFonts w:ascii="Times New Roman" w:hAnsi="Times New Roman" w:cs="Times New Roman"/>
          <w:b/>
          <w:bCs/>
          <w:sz w:val="24"/>
          <w:szCs w:val="24"/>
          <w:highlight w:val="white"/>
        </w:rPr>
      </w:pPr>
      <w:r w:rsidRPr="00CB05AD">
        <w:rPr>
          <w:rFonts w:ascii="Times New Roman" w:hAnsi="Times New Roman" w:cs="Times New Roman"/>
          <w:b/>
          <w:bCs/>
          <w:sz w:val="24"/>
          <w:szCs w:val="24"/>
          <w:highlight w:val="white"/>
        </w:rPr>
        <w:t>Antimicrobial Activity:</w:t>
      </w:r>
    </w:p>
    <w:p w:rsidR="001E4775" w:rsidRPr="00CB05AD" w:rsidRDefault="001E4775" w:rsidP="00CB05AD">
      <w:pPr>
        <w:spacing w:after="0" w:line="360" w:lineRule="auto"/>
        <w:jc w:val="both"/>
        <w:rPr>
          <w:rFonts w:ascii="Times New Roman" w:hAnsi="Times New Roman" w:cs="Times New Roman"/>
          <w:sz w:val="24"/>
          <w:szCs w:val="24"/>
        </w:rPr>
      </w:pPr>
      <w:r w:rsidRPr="00CB05AD">
        <w:rPr>
          <w:rFonts w:ascii="Times New Roman" w:hAnsi="Times New Roman" w:cs="Times New Roman"/>
          <w:sz w:val="24"/>
          <w:szCs w:val="24"/>
        </w:rPr>
        <w:t xml:space="preserve">Soković et al. who had studied the antibacterial and antioxidant properties of Mediterranean aromatic plants concluded that Thymus vulgaris L. was between those plants, which were inhibitory to the growth of all the microorganisms. Thyme was one of the most active and exhibited greatest inhibition against </w:t>
      </w:r>
      <w:proofErr w:type="spellStart"/>
      <w:r w:rsidRPr="00CB05AD">
        <w:rPr>
          <w:rFonts w:ascii="Times New Roman" w:hAnsi="Times New Roman" w:cs="Times New Roman"/>
          <w:sz w:val="24"/>
          <w:szCs w:val="24"/>
        </w:rPr>
        <w:t>Brevibacterium</w:t>
      </w:r>
      <w:proofErr w:type="spellEnd"/>
      <w:r w:rsidRPr="00CB05AD">
        <w:rPr>
          <w:rFonts w:ascii="Times New Roman" w:hAnsi="Times New Roman" w:cs="Times New Roman"/>
          <w:sz w:val="24"/>
          <w:szCs w:val="24"/>
        </w:rPr>
        <w:t xml:space="preserve"> linens, </w:t>
      </w:r>
      <w:proofErr w:type="spellStart"/>
      <w:r w:rsidRPr="00CB05AD">
        <w:rPr>
          <w:rFonts w:ascii="Times New Roman" w:hAnsi="Times New Roman" w:cs="Times New Roman"/>
          <w:sz w:val="24"/>
          <w:szCs w:val="24"/>
        </w:rPr>
        <w:t>Brochothrix</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thermosphacta</w:t>
      </w:r>
      <w:proofErr w:type="spellEnd"/>
      <w:r w:rsidRPr="00CB05AD">
        <w:rPr>
          <w:rFonts w:ascii="Times New Roman" w:hAnsi="Times New Roman" w:cs="Times New Roman"/>
          <w:sz w:val="24"/>
          <w:szCs w:val="24"/>
        </w:rPr>
        <w:t xml:space="preserve">, and Lactobacillus </w:t>
      </w:r>
      <w:proofErr w:type="spellStart"/>
      <w:r w:rsidRPr="00CB05AD">
        <w:rPr>
          <w:rFonts w:ascii="Times New Roman" w:hAnsi="Times New Roman" w:cs="Times New Roman"/>
          <w:sz w:val="24"/>
          <w:szCs w:val="24"/>
        </w:rPr>
        <w:t>plantarum</w:t>
      </w:r>
      <w:proofErr w:type="spellEnd"/>
      <w:r w:rsidRPr="00CB05AD">
        <w:rPr>
          <w:rFonts w:ascii="Times New Roman" w:hAnsi="Times New Roman" w:cs="Times New Roman"/>
          <w:sz w:val="24"/>
          <w:szCs w:val="24"/>
        </w:rPr>
        <w:t xml:space="preserve">. This effectiveness can be attributed to the high contents of phenols, </w:t>
      </w:r>
      <w:proofErr w:type="spellStart"/>
      <w:r w:rsidRPr="00CB05AD">
        <w:rPr>
          <w:rFonts w:ascii="Times New Roman" w:hAnsi="Times New Roman" w:cs="Times New Roman"/>
          <w:sz w:val="24"/>
          <w:szCs w:val="24"/>
        </w:rPr>
        <w:t>thymol</w:t>
      </w:r>
      <w:proofErr w:type="spellEnd"/>
      <w:r w:rsidRPr="00CB05AD">
        <w:rPr>
          <w:rFonts w:ascii="Times New Roman" w:hAnsi="Times New Roman" w:cs="Times New Roman"/>
          <w:sz w:val="24"/>
          <w:szCs w:val="24"/>
        </w:rPr>
        <w:t xml:space="preserve"> and </w:t>
      </w:r>
      <w:proofErr w:type="spellStart"/>
      <w:r w:rsidRPr="00CB05AD">
        <w:rPr>
          <w:rFonts w:ascii="Times New Roman" w:hAnsi="Times New Roman" w:cs="Times New Roman"/>
          <w:sz w:val="24"/>
          <w:szCs w:val="24"/>
        </w:rPr>
        <w:t>carvacrol</w:t>
      </w:r>
      <w:proofErr w:type="spellEnd"/>
      <w:r w:rsidRPr="00CB05AD">
        <w:rPr>
          <w:rFonts w:ascii="Times New Roman" w:hAnsi="Times New Roman" w:cs="Times New Roman"/>
          <w:sz w:val="24"/>
          <w:szCs w:val="24"/>
        </w:rPr>
        <w:t xml:space="preserve"> in the oil, which are known to be powerful antibacterial agents. Some other researchers reported that Thymus vulgaris L. essential oil at low concentrations (2, 5 and 8%) in a solution of water, </w:t>
      </w:r>
      <w:proofErr w:type="spellStart"/>
      <w:r w:rsidRPr="00CB05AD">
        <w:rPr>
          <w:rFonts w:ascii="Times New Roman" w:hAnsi="Times New Roman" w:cs="Times New Roman"/>
          <w:sz w:val="24"/>
          <w:szCs w:val="24"/>
        </w:rPr>
        <w:t>propyleneglycol</w:t>
      </w:r>
      <w:proofErr w:type="spellEnd"/>
      <w:r w:rsidRPr="00CB05AD">
        <w:rPr>
          <w:rFonts w:ascii="Times New Roman" w:hAnsi="Times New Roman" w:cs="Times New Roman"/>
          <w:sz w:val="24"/>
          <w:szCs w:val="24"/>
        </w:rPr>
        <w:t xml:space="preserve"> and an emulsifying agent, present highly effective antioxidant when used for Nile Tilapia fillets, at refrigeration temperatures and by placing the fillet immersed in the solution. The reduction of oxidative processes in tilapia fillets by using the essential oil occurred between 5.0 and 96.5%. This demonstrates its high effectiveness, even at low concentration. Silva N et al. recently proved the antibacterial activity of thyme against ten foods borne and food spoilage bacterial strains, Bacillus cereus; Clostridium </w:t>
      </w:r>
      <w:proofErr w:type="spellStart"/>
      <w:r w:rsidRPr="00CB05AD">
        <w:rPr>
          <w:rFonts w:ascii="Times New Roman" w:hAnsi="Times New Roman" w:cs="Times New Roman"/>
          <w:sz w:val="24"/>
          <w:szCs w:val="24"/>
        </w:rPr>
        <w:t>perfringens</w:t>
      </w:r>
      <w:proofErr w:type="spellEnd"/>
      <w:r w:rsidRPr="00CB05AD">
        <w:rPr>
          <w:rFonts w:ascii="Times New Roman" w:hAnsi="Times New Roman" w:cs="Times New Roman"/>
          <w:sz w:val="24"/>
          <w:szCs w:val="24"/>
        </w:rPr>
        <w:t xml:space="preserve">; Enterococcus faecalis; Enterococcus </w:t>
      </w:r>
      <w:proofErr w:type="spellStart"/>
      <w:r w:rsidRPr="00CB05AD">
        <w:rPr>
          <w:rFonts w:ascii="Times New Roman" w:hAnsi="Times New Roman" w:cs="Times New Roman"/>
          <w:sz w:val="24"/>
          <w:szCs w:val="24"/>
        </w:rPr>
        <w:t>faecium</w:t>
      </w:r>
      <w:proofErr w:type="spellEnd"/>
      <w:r w:rsidRPr="00CB05AD">
        <w:rPr>
          <w:rFonts w:ascii="Times New Roman" w:hAnsi="Times New Roman" w:cs="Times New Roman"/>
          <w:sz w:val="24"/>
          <w:szCs w:val="24"/>
        </w:rPr>
        <w:t xml:space="preserve">; Escherichia coli; Listeria </w:t>
      </w:r>
      <w:proofErr w:type="spellStart"/>
      <w:r w:rsidRPr="00CB05AD">
        <w:rPr>
          <w:rFonts w:ascii="Times New Roman" w:hAnsi="Times New Roman" w:cs="Times New Roman"/>
          <w:sz w:val="24"/>
          <w:szCs w:val="24"/>
        </w:rPr>
        <w:t>monocytogenes</w:t>
      </w:r>
      <w:proofErr w:type="spellEnd"/>
      <w:r w:rsidRPr="00CB05AD">
        <w:rPr>
          <w:rFonts w:ascii="Times New Roman" w:hAnsi="Times New Roman" w:cs="Times New Roman"/>
          <w:sz w:val="24"/>
          <w:szCs w:val="24"/>
        </w:rPr>
        <w:t xml:space="preserve">; Pseudomonas </w:t>
      </w:r>
      <w:proofErr w:type="spellStart"/>
      <w:r w:rsidRPr="00CB05AD">
        <w:rPr>
          <w:rFonts w:ascii="Times New Roman" w:hAnsi="Times New Roman" w:cs="Times New Roman"/>
          <w:sz w:val="24"/>
          <w:szCs w:val="24"/>
        </w:rPr>
        <w:t>aeruginosa</w:t>
      </w:r>
      <w:proofErr w:type="spellEnd"/>
      <w:r w:rsidRPr="00CB05AD">
        <w:rPr>
          <w:rFonts w:ascii="Times New Roman" w:hAnsi="Times New Roman" w:cs="Times New Roman"/>
          <w:sz w:val="24"/>
          <w:szCs w:val="24"/>
        </w:rPr>
        <w:t xml:space="preserve">; Salmonella </w:t>
      </w:r>
      <w:proofErr w:type="spellStart"/>
      <w:r w:rsidRPr="00CB05AD">
        <w:rPr>
          <w:rFonts w:ascii="Times New Roman" w:hAnsi="Times New Roman" w:cs="Times New Roman"/>
          <w:sz w:val="24"/>
          <w:szCs w:val="24"/>
        </w:rPr>
        <w:t>enterica</w:t>
      </w:r>
      <w:proofErr w:type="spellEnd"/>
      <w:r w:rsidRPr="00CB05AD">
        <w:rPr>
          <w:rFonts w:ascii="Times New Roman" w:hAnsi="Times New Roman" w:cs="Times New Roman"/>
          <w:sz w:val="24"/>
          <w:szCs w:val="24"/>
        </w:rPr>
        <w:t xml:space="preserve">; Staphylococcus aureus; and Staphylococcus </w:t>
      </w:r>
      <w:proofErr w:type="spellStart"/>
      <w:r w:rsidRPr="00CB05AD">
        <w:rPr>
          <w:rFonts w:ascii="Times New Roman" w:hAnsi="Times New Roman" w:cs="Times New Roman"/>
          <w:sz w:val="24"/>
          <w:szCs w:val="24"/>
        </w:rPr>
        <w:t>epidermidis</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Khalili</w:t>
      </w:r>
      <w:proofErr w:type="spellEnd"/>
      <w:r w:rsidRPr="00CB05AD">
        <w:rPr>
          <w:rFonts w:ascii="Times New Roman" w:hAnsi="Times New Roman" w:cs="Times New Roman"/>
          <w:sz w:val="24"/>
          <w:szCs w:val="24"/>
        </w:rPr>
        <w:t xml:space="preserve"> ST et al. recently used encapsulated forms of thyme oil in the preservation of tomato fruits and found that the encapsulated oil at 700 mg/l concentration was capable of preserving the quality the tomato fruit during the one-month storage period. </w:t>
      </w:r>
      <w:proofErr w:type="spellStart"/>
      <w:r w:rsidRPr="00CB05AD">
        <w:rPr>
          <w:rFonts w:ascii="Times New Roman" w:hAnsi="Times New Roman" w:cs="Times New Roman"/>
          <w:sz w:val="24"/>
          <w:szCs w:val="24"/>
        </w:rPr>
        <w:t>Ulbin</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Figlewica</w:t>
      </w:r>
      <w:proofErr w:type="spellEnd"/>
      <w:r w:rsidRPr="00CB05AD">
        <w:rPr>
          <w:rFonts w:ascii="Times New Roman" w:hAnsi="Times New Roman" w:cs="Times New Roman"/>
          <w:sz w:val="24"/>
          <w:szCs w:val="24"/>
        </w:rPr>
        <w:t xml:space="preserve"> et al. studied the antimicrobial activity of different concentrations (0, 1000, 2000 ppm) of thyme extracts against Bacillus </w:t>
      </w:r>
      <w:proofErr w:type="spellStart"/>
      <w:r w:rsidRPr="00CB05AD">
        <w:rPr>
          <w:rFonts w:ascii="Times New Roman" w:hAnsi="Times New Roman" w:cs="Times New Roman"/>
          <w:sz w:val="24"/>
          <w:szCs w:val="24"/>
        </w:rPr>
        <w:t>subtilis</w:t>
      </w:r>
      <w:proofErr w:type="spellEnd"/>
      <w:r w:rsidRPr="00CB05AD">
        <w:rPr>
          <w:rFonts w:ascii="Times New Roman" w:hAnsi="Times New Roman" w:cs="Times New Roman"/>
          <w:sz w:val="24"/>
          <w:szCs w:val="24"/>
        </w:rPr>
        <w:t xml:space="preserve"> and Pseudomonas fluorescens and suggest the usage of plant extracts in the development of edible films and coatings that used in order to protect foods. Antimicrobial activity of the extracts offers improved food safety.</w:t>
      </w:r>
    </w:p>
    <w:p w:rsidR="001E4775" w:rsidRPr="00CB05AD" w:rsidRDefault="001E4775" w:rsidP="00CB05AD">
      <w:pPr>
        <w:spacing w:after="0" w:line="360" w:lineRule="auto"/>
        <w:jc w:val="both"/>
        <w:rPr>
          <w:rFonts w:ascii="Times New Roman" w:hAnsi="Times New Roman" w:cs="Times New Roman"/>
          <w:b/>
          <w:bCs/>
          <w:color w:val="212121"/>
          <w:sz w:val="24"/>
          <w:szCs w:val="24"/>
          <w:shd w:val="clear" w:color="auto" w:fill="FFFFFF"/>
        </w:rPr>
      </w:pPr>
      <w:r w:rsidRPr="00CB05AD">
        <w:rPr>
          <w:rFonts w:ascii="Times New Roman" w:hAnsi="Times New Roman" w:cs="Times New Roman"/>
          <w:b/>
          <w:bCs/>
          <w:color w:val="212121"/>
          <w:sz w:val="24"/>
          <w:szCs w:val="24"/>
          <w:shd w:val="clear" w:color="auto" w:fill="FFFFFF"/>
        </w:rPr>
        <w:lastRenderedPageBreak/>
        <w:t>G</w:t>
      </w:r>
      <w:r w:rsidR="00EC37B2" w:rsidRPr="00CB05AD">
        <w:rPr>
          <w:rFonts w:ascii="Times New Roman" w:hAnsi="Times New Roman" w:cs="Times New Roman"/>
          <w:b/>
          <w:bCs/>
          <w:color w:val="212121"/>
          <w:sz w:val="24"/>
          <w:szCs w:val="24"/>
          <w:shd w:val="clear" w:color="auto" w:fill="FFFFFF"/>
        </w:rPr>
        <w:t>arlic</w:t>
      </w:r>
    </w:p>
    <w:p w:rsidR="001E4775" w:rsidRPr="00CB05AD"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color w:val="212121"/>
          <w:sz w:val="24"/>
          <w:szCs w:val="24"/>
          <w:shd w:val="clear" w:color="auto" w:fill="FFFFFF"/>
        </w:rPr>
        <w:t>Garlic (</w:t>
      </w:r>
      <w:r w:rsidRPr="00CB05AD">
        <w:rPr>
          <w:rStyle w:val="Emphasis"/>
          <w:rFonts w:ascii="Times New Roman" w:hAnsi="Times New Roman" w:cs="Times New Roman"/>
          <w:color w:val="212121"/>
          <w:sz w:val="24"/>
          <w:szCs w:val="24"/>
          <w:shd w:val="clear" w:color="auto" w:fill="FFFFFF"/>
        </w:rPr>
        <w:t>Allium sativum</w:t>
      </w:r>
      <w:r w:rsidRPr="00CB05AD">
        <w:rPr>
          <w:rFonts w:ascii="Times New Roman" w:hAnsi="Times New Roman" w:cs="Times New Roman"/>
          <w:color w:val="212121"/>
          <w:sz w:val="24"/>
          <w:szCs w:val="24"/>
          <w:shd w:val="clear" w:color="auto" w:fill="FFFFFF"/>
        </w:rPr>
        <w:t>) is an herbal medicine belonging to the </w:t>
      </w:r>
      <w:r w:rsidR="00EC37B2" w:rsidRPr="00CB05AD">
        <w:rPr>
          <w:rStyle w:val="Emphasis"/>
          <w:rFonts w:ascii="Times New Roman" w:hAnsi="Times New Roman" w:cs="Times New Roman"/>
          <w:color w:val="212121"/>
          <w:sz w:val="24"/>
          <w:szCs w:val="24"/>
          <w:shd w:val="clear" w:color="auto" w:fill="FFFFFF"/>
        </w:rPr>
        <w:t>Amaryllidaceous</w:t>
      </w:r>
      <w:r w:rsidRPr="00CB05AD">
        <w:rPr>
          <w:rFonts w:ascii="Times New Roman" w:hAnsi="Times New Roman" w:cs="Times New Roman"/>
          <w:color w:val="212121"/>
          <w:sz w:val="24"/>
          <w:szCs w:val="24"/>
          <w:shd w:val="clear" w:color="auto" w:fill="FFFFFF"/>
        </w:rPr>
        <w:t xml:space="preserve"> family. Garlic is native to Central Asia, especially Iran. Garlic has been demonstrated to possess biological activities including antioxidant, immunomodulatory activities, antidiabetic, anticancer, antibacterial, </w:t>
      </w:r>
      <w:r w:rsidR="00EC37B2" w:rsidRPr="00CB05AD">
        <w:rPr>
          <w:rFonts w:ascii="Times New Roman" w:hAnsi="Times New Roman" w:cs="Times New Roman"/>
          <w:color w:val="212121"/>
          <w:sz w:val="24"/>
          <w:szCs w:val="24"/>
          <w:shd w:val="clear" w:color="auto" w:fill="FFFFFF"/>
        </w:rPr>
        <w:t>cardio protective</w:t>
      </w:r>
      <w:r w:rsidRPr="00CB05AD">
        <w:rPr>
          <w:rFonts w:ascii="Times New Roman" w:hAnsi="Times New Roman" w:cs="Times New Roman"/>
          <w:color w:val="212121"/>
          <w:sz w:val="24"/>
          <w:szCs w:val="24"/>
          <w:shd w:val="clear" w:color="auto" w:fill="FFFFFF"/>
        </w:rPr>
        <w:t xml:space="preserve"> and anti-inflammatory effects. The major components of garlic are phenolic, polysaccharides, and organosulfur contents. It also contains saponins, amino acid, flavonoids, vitamins A and C, B-complex vitamins, and minerals. These chemical components are the reason for the biological activity of garlic. Garlic has been known as a natural antioxidant and can inhibit the harmful effects of free radicals in cells. Antioxidant materials are naturally found in different plants and can neutralize free radicals through electron donation and by converting these harmful molecules to harmless products. Garlic is one of the traditional medicines with antimicrobial a</w:t>
      </w:r>
      <w:r w:rsidR="00EC37B2">
        <w:rPr>
          <w:rFonts w:ascii="Times New Roman" w:hAnsi="Times New Roman" w:cs="Times New Roman"/>
          <w:color w:val="212121"/>
          <w:sz w:val="24"/>
          <w:szCs w:val="24"/>
          <w:shd w:val="clear" w:color="auto" w:fill="FFFFFF"/>
        </w:rPr>
        <w:t>nd antioxidant characteristics.</w:t>
      </w:r>
    </w:p>
    <w:p w:rsidR="001E4775" w:rsidRPr="00CB05AD"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color w:val="212121"/>
          <w:sz w:val="24"/>
          <w:szCs w:val="24"/>
          <w:shd w:val="clear" w:color="auto" w:fill="FFFFFF"/>
        </w:rPr>
        <w:t>Garlic was demonstrated to exhibit antibacterial activity against a varied range of different bacteria (Gram-positive and Gram-negative) such as </w:t>
      </w:r>
      <w:r w:rsidRPr="00CB05AD">
        <w:rPr>
          <w:rStyle w:val="Emphasis"/>
          <w:rFonts w:ascii="Times New Roman" w:hAnsi="Times New Roman" w:cs="Times New Roman"/>
          <w:color w:val="212121"/>
          <w:sz w:val="24"/>
          <w:szCs w:val="24"/>
          <w:shd w:val="clear" w:color="auto" w:fill="FFFFFF"/>
        </w:rPr>
        <w:t>Klebsiella, Enterococcus faecalis, Pseudomonas, Salmonella typhi, Proteus, Staphylococcus aureus</w:t>
      </w:r>
      <w:r w:rsidRPr="00CB05AD">
        <w:rPr>
          <w:rFonts w:ascii="Times New Roman" w:hAnsi="Times New Roman" w:cs="Times New Roman"/>
          <w:color w:val="212121"/>
          <w:sz w:val="24"/>
          <w:szCs w:val="24"/>
          <w:shd w:val="clear" w:color="auto" w:fill="FFFFFF"/>
        </w:rPr>
        <w:t>, and </w:t>
      </w:r>
      <w:r w:rsidRPr="00CB05AD">
        <w:rPr>
          <w:rStyle w:val="Emphasis"/>
          <w:rFonts w:ascii="Times New Roman" w:hAnsi="Times New Roman" w:cs="Times New Roman"/>
          <w:color w:val="212121"/>
          <w:sz w:val="24"/>
          <w:szCs w:val="24"/>
          <w:shd w:val="clear" w:color="auto" w:fill="FFFFFF"/>
        </w:rPr>
        <w:t>Escherichia coli</w:t>
      </w:r>
    </w:p>
    <w:p w:rsidR="001E4775" w:rsidRPr="00CB05AD" w:rsidRDefault="001E4775" w:rsidP="00CB05AD">
      <w:pPr>
        <w:spacing w:after="0" w:line="360" w:lineRule="auto"/>
        <w:ind w:hanging="260"/>
        <w:jc w:val="both"/>
        <w:rPr>
          <w:rFonts w:ascii="Times New Roman" w:eastAsia="Quattrocento Sans" w:hAnsi="Times New Roman" w:cs="Times New Roman"/>
          <w:sz w:val="24"/>
          <w:szCs w:val="24"/>
          <w:highlight w:val="white"/>
        </w:rPr>
      </w:pPr>
      <w:r w:rsidRPr="00CB05AD">
        <w:rPr>
          <w:rFonts w:ascii="Times New Roman" w:eastAsia="Quattrocento Sans" w:hAnsi="Times New Roman" w:cs="Times New Roman"/>
          <w:sz w:val="24"/>
          <w:szCs w:val="24"/>
          <w:highlight w:val="white"/>
        </w:rPr>
        <w:t xml:space="preserve">                                                   </w:t>
      </w:r>
      <w:r w:rsidRPr="00CB05AD">
        <w:rPr>
          <w:rFonts w:ascii="Times New Roman" w:eastAsia="Quattrocento Sans" w:hAnsi="Times New Roman" w:cs="Times New Roman"/>
          <w:noProof/>
          <w:sz w:val="24"/>
          <w:szCs w:val="24"/>
          <w:highlight w:val="white"/>
        </w:rPr>
        <w:drawing>
          <wp:inline distT="0" distB="0" distL="0" distR="0" wp14:anchorId="42E68DF8" wp14:editId="21E13FEF">
            <wp:extent cx="2057400" cy="1295400"/>
            <wp:effectExtent l="0" t="0" r="0" b="0"/>
            <wp:docPr id="233612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7107" cy="1320401"/>
                    </a:xfrm>
                    <a:prstGeom prst="rect">
                      <a:avLst/>
                    </a:prstGeom>
                    <a:noFill/>
                    <a:ln>
                      <a:noFill/>
                    </a:ln>
                  </pic:spPr>
                </pic:pic>
              </a:graphicData>
            </a:graphic>
          </wp:inline>
        </w:drawing>
      </w:r>
      <w:r w:rsidRPr="00CB05AD">
        <w:rPr>
          <w:rFonts w:ascii="Times New Roman" w:eastAsia="Quattrocento Sans" w:hAnsi="Times New Roman" w:cs="Times New Roman"/>
          <w:sz w:val="24"/>
          <w:szCs w:val="24"/>
          <w:highlight w:val="white"/>
        </w:rPr>
        <w:t xml:space="preserve"> </w:t>
      </w:r>
    </w:p>
    <w:p w:rsidR="001E4775" w:rsidRPr="00EC37B2" w:rsidRDefault="001E4775" w:rsidP="00EC37B2">
      <w:pPr>
        <w:spacing w:after="0" w:line="360" w:lineRule="auto"/>
        <w:ind w:hanging="260"/>
        <w:jc w:val="both"/>
        <w:rPr>
          <w:rFonts w:ascii="Times New Roman" w:eastAsia="Quattrocento Sans" w:hAnsi="Times New Roman" w:cs="Times New Roman"/>
          <w:bCs/>
          <w:sz w:val="24"/>
          <w:szCs w:val="24"/>
          <w:highlight w:val="white"/>
        </w:rPr>
      </w:pPr>
      <w:r w:rsidRPr="00EC37B2">
        <w:rPr>
          <w:rFonts w:ascii="Times New Roman" w:eastAsia="Times New Roman" w:hAnsi="Times New Roman" w:cs="Times New Roman"/>
          <w:bCs/>
          <w:color w:val="232323"/>
          <w:sz w:val="24"/>
          <w:szCs w:val="24"/>
          <w:highlight w:val="white"/>
        </w:rPr>
        <w:t xml:space="preserve">                                                         </w:t>
      </w:r>
      <w:r w:rsidR="00EC37B2">
        <w:rPr>
          <w:rFonts w:ascii="Times New Roman" w:eastAsia="Times New Roman" w:hAnsi="Times New Roman" w:cs="Times New Roman"/>
          <w:bCs/>
          <w:color w:val="232323"/>
          <w:sz w:val="24"/>
          <w:szCs w:val="24"/>
          <w:highlight w:val="white"/>
        </w:rPr>
        <w:t xml:space="preserve">    </w:t>
      </w:r>
      <w:r w:rsidRPr="00EC37B2">
        <w:rPr>
          <w:rFonts w:ascii="Times New Roman" w:eastAsia="Times New Roman" w:hAnsi="Times New Roman" w:cs="Times New Roman"/>
          <w:bCs/>
          <w:color w:val="232323"/>
          <w:sz w:val="24"/>
          <w:szCs w:val="24"/>
          <w:highlight w:val="white"/>
        </w:rPr>
        <w:t xml:space="preserve"> </w:t>
      </w:r>
      <w:r w:rsidR="00EC37B2" w:rsidRPr="00EC37B2">
        <w:rPr>
          <w:rFonts w:ascii="Times New Roman" w:eastAsia="Times New Roman" w:hAnsi="Times New Roman" w:cs="Times New Roman"/>
          <w:bCs/>
          <w:color w:val="232323"/>
          <w:sz w:val="24"/>
          <w:szCs w:val="24"/>
          <w:highlight w:val="white"/>
        </w:rPr>
        <w:t xml:space="preserve">Figure- </w:t>
      </w:r>
      <w:r w:rsidRPr="00EC37B2">
        <w:rPr>
          <w:rFonts w:ascii="Times New Roman" w:eastAsia="Times New Roman" w:hAnsi="Times New Roman" w:cs="Times New Roman"/>
          <w:bCs/>
          <w:color w:val="232323"/>
          <w:sz w:val="24"/>
          <w:szCs w:val="24"/>
          <w:highlight w:val="white"/>
        </w:rPr>
        <w:t>Garlic</w:t>
      </w:r>
    </w:p>
    <w:p w:rsidR="001E4775" w:rsidRPr="00CB05AD" w:rsidRDefault="001E4775" w:rsidP="00CB05AD">
      <w:pPr>
        <w:spacing w:after="0" w:line="360" w:lineRule="auto"/>
        <w:jc w:val="both"/>
        <w:rPr>
          <w:rFonts w:ascii="Times New Roman" w:eastAsia="Times New Roman" w:hAnsi="Times New Roman" w:cs="Times New Roman"/>
          <w:b/>
          <w:sz w:val="24"/>
          <w:szCs w:val="24"/>
          <w:highlight w:val="white"/>
        </w:rPr>
      </w:pPr>
      <w:r w:rsidRPr="00CB05AD">
        <w:rPr>
          <w:rFonts w:ascii="Times New Roman" w:eastAsia="Times New Roman" w:hAnsi="Times New Roman" w:cs="Times New Roman"/>
          <w:b/>
          <w:sz w:val="24"/>
          <w:szCs w:val="24"/>
          <w:highlight w:val="white"/>
        </w:rPr>
        <w:t>Active Compound:</w:t>
      </w:r>
    </w:p>
    <w:p w:rsidR="001E4775" w:rsidRPr="00CB05AD" w:rsidRDefault="001E4775" w:rsidP="00CB05AD">
      <w:pPr>
        <w:spacing w:after="0" w:line="360" w:lineRule="auto"/>
        <w:jc w:val="both"/>
        <w:rPr>
          <w:rFonts w:ascii="Times New Roman" w:eastAsia="Times New Roman" w:hAnsi="Times New Roman" w:cs="Times New Roman"/>
          <w:sz w:val="24"/>
          <w:szCs w:val="24"/>
          <w:highlight w:val="white"/>
        </w:rPr>
      </w:pPr>
      <w:r w:rsidRPr="00CB05AD">
        <w:rPr>
          <w:rFonts w:ascii="Times New Roman" w:eastAsia="Times New Roman" w:hAnsi="Times New Roman" w:cs="Times New Roman"/>
          <w:b/>
          <w:sz w:val="24"/>
          <w:szCs w:val="24"/>
          <w:highlight w:val="white"/>
        </w:rPr>
        <w:t>Allicin:</w:t>
      </w:r>
      <w:r w:rsidRPr="00CB05AD">
        <w:rPr>
          <w:rFonts w:ascii="Times New Roman" w:eastAsia="Times New Roman" w:hAnsi="Times New Roman" w:cs="Times New Roman"/>
          <w:sz w:val="24"/>
          <w:szCs w:val="24"/>
          <w:highlight w:val="white"/>
        </w:rPr>
        <w:t xml:space="preserve"> When garlic is crushed or chopped, allicin is produced. Allicin is a </w:t>
      </w:r>
      <w:r w:rsidR="00EC37B2" w:rsidRPr="00CB05AD">
        <w:rPr>
          <w:rFonts w:ascii="Times New Roman" w:eastAsia="Times New Roman" w:hAnsi="Times New Roman" w:cs="Times New Roman"/>
          <w:sz w:val="24"/>
          <w:szCs w:val="24"/>
          <w:highlight w:val="white"/>
        </w:rPr>
        <w:t>sulphur</w:t>
      </w:r>
      <w:r w:rsidRPr="00CB05AD">
        <w:rPr>
          <w:rFonts w:ascii="Times New Roman" w:eastAsia="Times New Roman" w:hAnsi="Times New Roman" w:cs="Times New Roman"/>
          <w:sz w:val="24"/>
          <w:szCs w:val="24"/>
          <w:highlight w:val="white"/>
        </w:rPr>
        <w:t>-containing compound with potent antimicrobial properties, including antifungal activity.</w:t>
      </w:r>
    </w:p>
    <w:p w:rsidR="001E4775" w:rsidRPr="00CB05AD" w:rsidRDefault="001E4775" w:rsidP="00CB05AD">
      <w:pPr>
        <w:spacing w:after="0" w:line="360" w:lineRule="auto"/>
        <w:jc w:val="both"/>
        <w:rPr>
          <w:rFonts w:ascii="Times New Roman" w:eastAsia="Times New Roman" w:hAnsi="Times New Roman" w:cs="Times New Roman"/>
          <w:b/>
          <w:sz w:val="24"/>
          <w:szCs w:val="24"/>
        </w:rPr>
      </w:pPr>
      <w:r w:rsidRPr="00CB05AD">
        <w:rPr>
          <w:rFonts w:ascii="Times New Roman" w:eastAsia="Times New Roman" w:hAnsi="Times New Roman" w:cs="Times New Roman"/>
          <w:b/>
          <w:sz w:val="24"/>
          <w:szCs w:val="24"/>
          <w:highlight w:val="white"/>
        </w:rPr>
        <w:t>Antimicrobial Activity:</w:t>
      </w:r>
    </w:p>
    <w:p w:rsidR="001E4775" w:rsidRPr="00CB05AD" w:rsidRDefault="001E4775" w:rsidP="00CB05AD">
      <w:pPr>
        <w:spacing w:after="0" w:line="360" w:lineRule="auto"/>
        <w:jc w:val="both"/>
        <w:rPr>
          <w:rFonts w:ascii="Times New Roman" w:eastAsia="Times New Roman" w:hAnsi="Times New Roman" w:cs="Times New Roman"/>
          <w:b/>
          <w:sz w:val="24"/>
          <w:szCs w:val="24"/>
          <w:highlight w:val="white"/>
        </w:rPr>
      </w:pPr>
      <w:r w:rsidRPr="00CB05AD">
        <w:rPr>
          <w:rFonts w:ascii="Times New Roman" w:hAnsi="Times New Roman" w:cs="Times New Roman"/>
          <w:color w:val="212121"/>
          <w:sz w:val="24"/>
          <w:szCs w:val="24"/>
        </w:rPr>
        <w:t xml:space="preserve">Varying concentrations of fresh garlic juice (FGJ) were tested for their antimicrobial activity against common pathogenic organisms isolated at SSG Hospital, Vadodara, </w:t>
      </w:r>
      <w:proofErr w:type="gramStart"/>
      <w:r w:rsidRPr="00CB05AD">
        <w:rPr>
          <w:rFonts w:ascii="Times New Roman" w:hAnsi="Times New Roman" w:cs="Times New Roman"/>
          <w:color w:val="212121"/>
          <w:sz w:val="24"/>
          <w:szCs w:val="24"/>
        </w:rPr>
        <w:t>using</w:t>
      </w:r>
      <w:proofErr w:type="gramEnd"/>
      <w:r w:rsidRPr="00CB05AD">
        <w:rPr>
          <w:rFonts w:ascii="Times New Roman" w:hAnsi="Times New Roman" w:cs="Times New Roman"/>
          <w:color w:val="212121"/>
          <w:sz w:val="24"/>
          <w:szCs w:val="24"/>
        </w:rPr>
        <w:t xml:space="preserve"> well diffusion method. Moreover, minimum inhibitory concentration (MIC) and minimum lethal concentration (MLC) of FGJ were tested using broth dilution method. Sensitivity pattern of the conventional antimicrobials against common pathogenic bacteria was tested using disc diffusion method. FGJ produced dose-dependent increase in the zone of inhibition at a concentration of 10% and higher. MIC of FGJ against the pathogens ranged from 4% to 16% </w:t>
      </w:r>
      <w:r w:rsidRPr="00CB05AD">
        <w:rPr>
          <w:rFonts w:ascii="Times New Roman" w:hAnsi="Times New Roman" w:cs="Times New Roman"/>
          <w:color w:val="212121"/>
          <w:sz w:val="24"/>
          <w:szCs w:val="24"/>
        </w:rPr>
        <w:lastRenderedPageBreak/>
        <w:t>v/v whereas MLC value ranged from 4% to 32% v/v with Escherichia coli and Staphylococcus aureus spp. showed highest sensitivity. FGJ has definite antimicrobial activity against common pathogenic organisms isolated at SSG Hospital, Vadodara. Further studies are needed to find out the efficacy, safety, and kinetic data of its active ingredients.</w:t>
      </w:r>
    </w:p>
    <w:p w:rsidR="001E4775" w:rsidRPr="00CB05AD" w:rsidRDefault="001E4775" w:rsidP="00CB05AD">
      <w:pPr>
        <w:spacing w:after="0" w:line="360" w:lineRule="auto"/>
        <w:jc w:val="both"/>
        <w:rPr>
          <w:rFonts w:ascii="Times New Roman" w:eastAsia="Times New Roman" w:hAnsi="Times New Roman" w:cs="Times New Roman"/>
          <w:b/>
          <w:sz w:val="24"/>
          <w:szCs w:val="24"/>
          <w:highlight w:val="white"/>
        </w:rPr>
      </w:pPr>
      <w:r w:rsidRPr="00CB05AD">
        <w:rPr>
          <w:rFonts w:ascii="Times New Roman" w:hAnsi="Times New Roman" w:cs="Times New Roman"/>
          <w:b/>
          <w:color w:val="212121"/>
          <w:sz w:val="24"/>
          <w:szCs w:val="24"/>
          <w:shd w:val="clear" w:color="auto" w:fill="FFFFFF"/>
        </w:rPr>
        <w:t>Eucalyptus</w:t>
      </w:r>
    </w:p>
    <w:p w:rsidR="001E4775" w:rsidRPr="00CB05AD"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color w:val="212121"/>
          <w:sz w:val="24"/>
          <w:szCs w:val="24"/>
          <w:shd w:val="clear" w:color="auto" w:fill="FFFFFF"/>
        </w:rPr>
        <w:t>Eucalyptus (</w:t>
      </w:r>
      <w:r w:rsidRPr="00CB05AD">
        <w:rPr>
          <w:rStyle w:val="Emphasis"/>
          <w:rFonts w:ascii="Times New Roman" w:hAnsi="Times New Roman" w:cs="Times New Roman"/>
          <w:color w:val="212121"/>
          <w:sz w:val="24"/>
          <w:szCs w:val="24"/>
          <w:shd w:val="clear" w:color="auto" w:fill="FFFFFF"/>
        </w:rPr>
        <w:t>Eucalyptus</w:t>
      </w:r>
      <w:r w:rsidRPr="00CB05AD">
        <w:rPr>
          <w:rFonts w:ascii="Times New Roman" w:hAnsi="Times New Roman" w:cs="Times New Roman"/>
          <w:color w:val="212121"/>
          <w:sz w:val="24"/>
          <w:szCs w:val="24"/>
          <w:shd w:val="clear" w:color="auto" w:fill="FFFFFF"/>
        </w:rPr>
        <w:t>) is a member of the </w:t>
      </w:r>
      <w:r w:rsidRPr="00CB05AD">
        <w:rPr>
          <w:rStyle w:val="Emphasis"/>
          <w:rFonts w:ascii="Times New Roman" w:hAnsi="Times New Roman" w:cs="Times New Roman"/>
          <w:color w:val="212121"/>
          <w:sz w:val="24"/>
          <w:szCs w:val="24"/>
          <w:shd w:val="clear" w:color="auto" w:fill="FFFFFF"/>
        </w:rPr>
        <w:t>Myrtaceae</w:t>
      </w:r>
      <w:r w:rsidRPr="00CB05AD">
        <w:rPr>
          <w:rFonts w:ascii="Times New Roman" w:hAnsi="Times New Roman" w:cs="Times New Roman"/>
          <w:color w:val="212121"/>
          <w:sz w:val="24"/>
          <w:szCs w:val="24"/>
          <w:shd w:val="clear" w:color="auto" w:fill="FFFFFF"/>
        </w:rPr>
        <w:t xml:space="preserve"> family. It is called the fever tree based on its strong antimicrobial ability. This herbal medicine is native to the Mediterranean, Australia, and Tasmania area and it has been used as traditional medication for the treatment of numerous diseases including diabetes, pulmonary tuberculosis, </w:t>
      </w:r>
      <w:r w:rsidR="00EC37B2" w:rsidRPr="00CB05AD">
        <w:rPr>
          <w:rFonts w:ascii="Times New Roman" w:hAnsi="Times New Roman" w:cs="Times New Roman"/>
          <w:color w:val="212121"/>
          <w:sz w:val="24"/>
          <w:szCs w:val="24"/>
          <w:shd w:val="clear" w:color="auto" w:fill="FFFFFF"/>
        </w:rPr>
        <w:t>bacterial</w:t>
      </w:r>
      <w:r w:rsidRPr="00CB05AD">
        <w:rPr>
          <w:rFonts w:ascii="Times New Roman" w:hAnsi="Times New Roman" w:cs="Times New Roman"/>
          <w:color w:val="212121"/>
          <w:sz w:val="24"/>
          <w:szCs w:val="24"/>
          <w:shd w:val="clear" w:color="auto" w:fill="FFFFFF"/>
        </w:rPr>
        <w:t xml:space="preserve"> and fungal infections, and influenza. The medical applications of eucalyptus are based on the high antioxidant and antimicrobial abilities of its essential oil. High concentrations of several polyphenolic compounds including flavonoids, hydroxybenzoic acids, and hydrolysable tannins have been found in the extract of eucalyptus. These compounds are the reason for the high antimicrobial and antioxidant activity of eucalyptus. Recent studies have revealed the strong antibacterial ability of eucalyptus against </w:t>
      </w:r>
      <w:r w:rsidRPr="00CB05AD">
        <w:rPr>
          <w:rStyle w:val="Emphasis"/>
          <w:rFonts w:ascii="Times New Roman" w:hAnsi="Times New Roman" w:cs="Times New Roman"/>
          <w:color w:val="212121"/>
          <w:sz w:val="24"/>
          <w:szCs w:val="24"/>
          <w:shd w:val="clear" w:color="auto" w:fill="FFFFFF"/>
        </w:rPr>
        <w:t>S. aureus</w:t>
      </w:r>
      <w:r w:rsidRPr="00CB05AD">
        <w:rPr>
          <w:rFonts w:ascii="Times New Roman" w:hAnsi="Times New Roman" w:cs="Times New Roman"/>
          <w:color w:val="212121"/>
          <w:sz w:val="24"/>
          <w:szCs w:val="24"/>
          <w:shd w:val="clear" w:color="auto" w:fill="FFFFFF"/>
        </w:rPr>
        <w:t>, </w:t>
      </w:r>
      <w:r w:rsidRPr="00CB05AD">
        <w:rPr>
          <w:rStyle w:val="Emphasis"/>
          <w:rFonts w:ascii="Times New Roman" w:hAnsi="Times New Roman" w:cs="Times New Roman"/>
          <w:color w:val="212121"/>
          <w:sz w:val="24"/>
          <w:szCs w:val="24"/>
          <w:shd w:val="clear" w:color="auto" w:fill="FFFFFF"/>
        </w:rPr>
        <w:t xml:space="preserve">Listeria </w:t>
      </w:r>
      <w:proofErr w:type="spellStart"/>
      <w:r w:rsidRPr="00CB05AD">
        <w:rPr>
          <w:rStyle w:val="Emphasis"/>
          <w:rFonts w:ascii="Times New Roman" w:hAnsi="Times New Roman" w:cs="Times New Roman"/>
          <w:color w:val="212121"/>
          <w:sz w:val="24"/>
          <w:szCs w:val="24"/>
          <w:shd w:val="clear" w:color="auto" w:fill="FFFFFF"/>
        </w:rPr>
        <w:t>monocytogenes</w:t>
      </w:r>
      <w:proofErr w:type="spellEnd"/>
      <w:r w:rsidRPr="00CB05AD">
        <w:rPr>
          <w:rFonts w:ascii="Times New Roman" w:hAnsi="Times New Roman" w:cs="Times New Roman"/>
          <w:color w:val="212121"/>
          <w:sz w:val="24"/>
          <w:szCs w:val="24"/>
          <w:shd w:val="clear" w:color="auto" w:fill="FFFFFF"/>
        </w:rPr>
        <w:t>, </w:t>
      </w:r>
      <w:r w:rsidRPr="00CB05AD">
        <w:rPr>
          <w:rStyle w:val="Emphasis"/>
          <w:rFonts w:ascii="Times New Roman" w:hAnsi="Times New Roman" w:cs="Times New Roman"/>
          <w:color w:val="212121"/>
          <w:sz w:val="24"/>
          <w:szCs w:val="24"/>
          <w:shd w:val="clear" w:color="auto" w:fill="FFFFFF"/>
        </w:rPr>
        <w:t>Bacillus</w:t>
      </w:r>
      <w:r w:rsidRPr="00CB05AD">
        <w:rPr>
          <w:rFonts w:ascii="Times New Roman" w:hAnsi="Times New Roman" w:cs="Times New Roman"/>
          <w:color w:val="212121"/>
          <w:sz w:val="24"/>
          <w:szCs w:val="24"/>
          <w:shd w:val="clear" w:color="auto" w:fill="FFFFFF"/>
        </w:rPr>
        <w:t>, </w:t>
      </w:r>
      <w:r w:rsidRPr="00CB05AD">
        <w:rPr>
          <w:rStyle w:val="Emphasis"/>
          <w:rFonts w:ascii="Times New Roman" w:hAnsi="Times New Roman" w:cs="Times New Roman"/>
          <w:color w:val="212121"/>
          <w:sz w:val="24"/>
          <w:szCs w:val="24"/>
          <w:shd w:val="clear" w:color="auto" w:fill="FFFFFF"/>
        </w:rPr>
        <w:t>Klebsiella pneumoniae</w:t>
      </w:r>
      <w:r w:rsidRPr="00CB05AD">
        <w:rPr>
          <w:rFonts w:ascii="Times New Roman" w:hAnsi="Times New Roman" w:cs="Times New Roman"/>
          <w:color w:val="212121"/>
          <w:sz w:val="24"/>
          <w:szCs w:val="24"/>
          <w:shd w:val="clear" w:color="auto" w:fill="FFFFFF"/>
        </w:rPr>
        <w:t>, </w:t>
      </w:r>
      <w:r w:rsidRPr="00CB05AD">
        <w:rPr>
          <w:rStyle w:val="Emphasis"/>
          <w:rFonts w:ascii="Times New Roman" w:hAnsi="Times New Roman" w:cs="Times New Roman"/>
          <w:color w:val="212121"/>
          <w:sz w:val="24"/>
          <w:szCs w:val="24"/>
          <w:shd w:val="clear" w:color="auto" w:fill="FFFFFF"/>
        </w:rPr>
        <w:t>Enterococcus faecalis</w:t>
      </w:r>
      <w:r w:rsidRPr="00CB05AD">
        <w:rPr>
          <w:rFonts w:ascii="Times New Roman" w:hAnsi="Times New Roman" w:cs="Times New Roman"/>
          <w:color w:val="212121"/>
          <w:sz w:val="24"/>
          <w:szCs w:val="24"/>
          <w:shd w:val="clear" w:color="auto" w:fill="FFFFFF"/>
        </w:rPr>
        <w:t>, </w:t>
      </w:r>
      <w:r w:rsidRPr="00CB05AD">
        <w:rPr>
          <w:rStyle w:val="Emphasis"/>
          <w:rFonts w:ascii="Times New Roman" w:hAnsi="Times New Roman" w:cs="Times New Roman"/>
          <w:color w:val="212121"/>
          <w:sz w:val="24"/>
          <w:szCs w:val="24"/>
          <w:shd w:val="clear" w:color="auto" w:fill="FFFFFF"/>
        </w:rPr>
        <w:t xml:space="preserve">Pseudomonas </w:t>
      </w:r>
      <w:proofErr w:type="spellStart"/>
      <w:r w:rsidRPr="00CB05AD">
        <w:rPr>
          <w:rStyle w:val="Emphasis"/>
          <w:rFonts w:ascii="Times New Roman" w:hAnsi="Times New Roman" w:cs="Times New Roman"/>
          <w:color w:val="212121"/>
          <w:sz w:val="24"/>
          <w:szCs w:val="24"/>
          <w:shd w:val="clear" w:color="auto" w:fill="FFFFFF"/>
        </w:rPr>
        <w:t>aeruginosa</w:t>
      </w:r>
      <w:proofErr w:type="spellEnd"/>
      <w:r w:rsidRPr="00CB05AD">
        <w:rPr>
          <w:rFonts w:ascii="Times New Roman" w:hAnsi="Times New Roman" w:cs="Times New Roman"/>
          <w:color w:val="212121"/>
          <w:sz w:val="24"/>
          <w:szCs w:val="24"/>
          <w:shd w:val="clear" w:color="auto" w:fill="FFFFFF"/>
        </w:rPr>
        <w:t>, </w:t>
      </w:r>
      <w:r w:rsidRPr="00CB05AD">
        <w:rPr>
          <w:rStyle w:val="Emphasis"/>
          <w:rFonts w:ascii="Times New Roman" w:hAnsi="Times New Roman" w:cs="Times New Roman"/>
          <w:color w:val="212121"/>
          <w:sz w:val="24"/>
          <w:szCs w:val="24"/>
          <w:shd w:val="clear" w:color="auto" w:fill="FFFFFF"/>
        </w:rPr>
        <w:t>Salmonella Enteritidis</w:t>
      </w:r>
      <w:r w:rsidRPr="00CB05AD">
        <w:rPr>
          <w:rFonts w:ascii="Times New Roman" w:hAnsi="Times New Roman" w:cs="Times New Roman"/>
          <w:color w:val="212121"/>
          <w:sz w:val="24"/>
          <w:szCs w:val="24"/>
          <w:shd w:val="clear" w:color="auto" w:fill="FFFFFF"/>
        </w:rPr>
        <w:t>, and </w:t>
      </w:r>
      <w:r w:rsidRPr="00CB05AD">
        <w:rPr>
          <w:rStyle w:val="Emphasis"/>
          <w:rFonts w:ascii="Times New Roman" w:hAnsi="Times New Roman" w:cs="Times New Roman"/>
          <w:color w:val="212121"/>
          <w:sz w:val="24"/>
          <w:szCs w:val="24"/>
          <w:shd w:val="clear" w:color="auto" w:fill="FFFFFF"/>
        </w:rPr>
        <w:t>Escherichia coli</w:t>
      </w:r>
      <w:r w:rsidRPr="00CB05AD">
        <w:rPr>
          <w:rFonts w:ascii="Times New Roman" w:hAnsi="Times New Roman" w:cs="Times New Roman"/>
          <w:color w:val="212121"/>
          <w:sz w:val="24"/>
          <w:szCs w:val="24"/>
          <w:shd w:val="clear" w:color="auto" w:fill="FFFFFF"/>
        </w:rPr>
        <w:t>.</w:t>
      </w:r>
    </w:p>
    <w:p w:rsidR="001E4775" w:rsidRPr="00CB05AD" w:rsidRDefault="001E4775" w:rsidP="00CB05AD">
      <w:pPr>
        <w:spacing w:after="0" w:line="360" w:lineRule="auto"/>
        <w:jc w:val="both"/>
        <w:rPr>
          <w:rFonts w:ascii="Times New Roman" w:eastAsia="Arial" w:hAnsi="Times New Roman" w:cs="Times New Roman"/>
          <w:b/>
          <w:sz w:val="24"/>
          <w:szCs w:val="24"/>
        </w:rPr>
      </w:pPr>
      <w:r w:rsidRPr="00CB05AD">
        <w:rPr>
          <w:rFonts w:ascii="Times New Roman" w:eastAsia="Arial" w:hAnsi="Times New Roman" w:cs="Times New Roman"/>
          <w:b/>
          <w:sz w:val="24"/>
          <w:szCs w:val="24"/>
        </w:rPr>
        <w:t xml:space="preserve">                                  </w:t>
      </w:r>
      <w:r w:rsidRPr="00CB05AD">
        <w:rPr>
          <w:rFonts w:ascii="Times New Roman" w:eastAsia="Arial" w:hAnsi="Times New Roman" w:cs="Times New Roman"/>
          <w:b/>
          <w:noProof/>
          <w:sz w:val="24"/>
          <w:szCs w:val="24"/>
        </w:rPr>
        <w:drawing>
          <wp:inline distT="114300" distB="114300" distL="114300" distR="114300" wp14:anchorId="595E6952" wp14:editId="15FB6328">
            <wp:extent cx="2346960" cy="1668780"/>
            <wp:effectExtent l="0" t="0" r="0" b="762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2392699" cy="1701302"/>
                    </a:xfrm>
                    <a:prstGeom prst="rect">
                      <a:avLst/>
                    </a:prstGeom>
                    <a:ln/>
                  </pic:spPr>
                </pic:pic>
              </a:graphicData>
            </a:graphic>
          </wp:inline>
        </w:drawing>
      </w:r>
      <w:r w:rsidRPr="00CB05AD">
        <w:rPr>
          <w:rFonts w:ascii="Times New Roman" w:eastAsia="Arial" w:hAnsi="Times New Roman" w:cs="Times New Roman"/>
          <w:b/>
          <w:sz w:val="24"/>
          <w:szCs w:val="24"/>
        </w:rPr>
        <w:tab/>
      </w:r>
    </w:p>
    <w:p w:rsidR="001E4775" w:rsidRPr="00C53533" w:rsidRDefault="001E4775" w:rsidP="00CB05AD">
      <w:pPr>
        <w:spacing w:after="0" w:line="360" w:lineRule="auto"/>
        <w:jc w:val="both"/>
        <w:rPr>
          <w:rFonts w:ascii="Times New Roman" w:eastAsia="Arial" w:hAnsi="Times New Roman" w:cs="Times New Roman"/>
          <w:bCs/>
          <w:sz w:val="24"/>
          <w:szCs w:val="24"/>
        </w:rPr>
      </w:pPr>
      <w:r w:rsidRPr="00CB05AD">
        <w:rPr>
          <w:rFonts w:ascii="Times New Roman" w:eastAsia="Times New Roman" w:hAnsi="Times New Roman" w:cs="Times New Roman"/>
          <w:b/>
          <w:bCs/>
          <w:color w:val="232323"/>
          <w:sz w:val="24"/>
          <w:szCs w:val="24"/>
          <w:highlight w:val="white"/>
        </w:rPr>
        <w:t xml:space="preserve">                 </w:t>
      </w:r>
      <w:r w:rsidR="00EC37B2">
        <w:rPr>
          <w:rFonts w:ascii="Times New Roman" w:eastAsia="Times New Roman" w:hAnsi="Times New Roman" w:cs="Times New Roman"/>
          <w:b/>
          <w:bCs/>
          <w:color w:val="232323"/>
          <w:sz w:val="24"/>
          <w:szCs w:val="24"/>
          <w:highlight w:val="white"/>
        </w:rPr>
        <w:t xml:space="preserve">                           </w:t>
      </w:r>
      <w:r w:rsidRPr="00CB05AD">
        <w:rPr>
          <w:rFonts w:ascii="Times New Roman" w:eastAsia="Times New Roman" w:hAnsi="Times New Roman" w:cs="Times New Roman"/>
          <w:b/>
          <w:bCs/>
          <w:color w:val="232323"/>
          <w:sz w:val="24"/>
          <w:szCs w:val="24"/>
          <w:highlight w:val="white"/>
        </w:rPr>
        <w:t xml:space="preserve"> </w:t>
      </w:r>
      <w:r w:rsidR="00C53533" w:rsidRPr="00C53533">
        <w:rPr>
          <w:rFonts w:ascii="Times New Roman" w:eastAsia="Times New Roman" w:hAnsi="Times New Roman" w:cs="Times New Roman"/>
          <w:bCs/>
          <w:color w:val="232323"/>
          <w:sz w:val="24"/>
          <w:szCs w:val="24"/>
          <w:highlight w:val="white"/>
        </w:rPr>
        <w:t>Figure</w:t>
      </w:r>
      <w:r w:rsidR="00C53533" w:rsidRPr="00C53533">
        <w:rPr>
          <w:rFonts w:ascii="Times New Roman" w:eastAsia="Times New Roman" w:hAnsi="Times New Roman" w:cs="Times New Roman"/>
          <w:bCs/>
          <w:color w:val="232323"/>
          <w:sz w:val="24"/>
          <w:szCs w:val="24"/>
        </w:rPr>
        <w:t>-</w:t>
      </w:r>
      <w:r w:rsidRPr="00C53533">
        <w:rPr>
          <w:rFonts w:ascii="Times New Roman" w:eastAsia="Times New Roman" w:hAnsi="Times New Roman" w:cs="Times New Roman"/>
          <w:bCs/>
          <w:color w:val="232323"/>
          <w:sz w:val="24"/>
          <w:szCs w:val="24"/>
        </w:rPr>
        <w:t xml:space="preserve"> </w:t>
      </w:r>
      <w:r w:rsidRPr="00C53533">
        <w:rPr>
          <w:rFonts w:ascii="Times New Roman" w:hAnsi="Times New Roman" w:cs="Times New Roman"/>
          <w:bCs/>
          <w:color w:val="212121"/>
          <w:sz w:val="24"/>
          <w:szCs w:val="24"/>
          <w:shd w:val="clear" w:color="auto" w:fill="FFFFFF"/>
        </w:rPr>
        <w:t>Eucalyptus</w:t>
      </w:r>
      <w:r w:rsidR="00C53533" w:rsidRPr="00C53533">
        <w:rPr>
          <w:rFonts w:ascii="Times New Roman" w:hAnsi="Times New Roman" w:cs="Times New Roman"/>
          <w:bCs/>
          <w:color w:val="212121"/>
          <w:sz w:val="24"/>
          <w:szCs w:val="24"/>
          <w:shd w:val="clear" w:color="auto" w:fill="FFFFFF"/>
        </w:rPr>
        <w:t xml:space="preserve"> Plant</w:t>
      </w:r>
    </w:p>
    <w:p w:rsidR="001E4775" w:rsidRPr="00CB05AD" w:rsidRDefault="001E4775" w:rsidP="00CB05AD">
      <w:pPr>
        <w:spacing w:after="0" w:line="360" w:lineRule="auto"/>
        <w:jc w:val="both"/>
        <w:rPr>
          <w:rFonts w:ascii="Times New Roman" w:eastAsia="Times New Roman" w:hAnsi="Times New Roman" w:cs="Times New Roman"/>
          <w:sz w:val="24"/>
          <w:szCs w:val="24"/>
        </w:rPr>
      </w:pPr>
      <w:r w:rsidRPr="00CB05AD">
        <w:rPr>
          <w:rFonts w:ascii="Times New Roman" w:eastAsia="Times New Roman" w:hAnsi="Times New Roman" w:cs="Times New Roman"/>
          <w:b/>
          <w:sz w:val="24"/>
          <w:szCs w:val="24"/>
          <w:highlight w:val="white"/>
        </w:rPr>
        <w:t>Active compound</w:t>
      </w:r>
      <w:r w:rsidRPr="00CB05AD">
        <w:rPr>
          <w:rFonts w:ascii="Times New Roman" w:eastAsia="Times New Roman" w:hAnsi="Times New Roman" w:cs="Times New Roman"/>
          <w:sz w:val="24"/>
          <w:szCs w:val="24"/>
        </w:rPr>
        <w:t xml:space="preserve">       </w:t>
      </w:r>
    </w:p>
    <w:p w:rsidR="001E4775" w:rsidRPr="00CB05AD" w:rsidRDefault="001E4775" w:rsidP="00CB05AD">
      <w:pPr>
        <w:spacing w:after="0" w:line="360" w:lineRule="auto"/>
        <w:jc w:val="both"/>
        <w:rPr>
          <w:rFonts w:ascii="Times New Roman" w:eastAsia="Times New Roman" w:hAnsi="Times New Roman" w:cs="Times New Roman"/>
          <w:sz w:val="24"/>
          <w:szCs w:val="24"/>
        </w:rPr>
      </w:pPr>
      <w:r w:rsidRPr="00CB05AD">
        <w:rPr>
          <w:rFonts w:ascii="Times New Roman" w:eastAsia="Times New Roman" w:hAnsi="Times New Roman" w:cs="Times New Roman"/>
          <w:b/>
          <w:bCs/>
          <w:sz w:val="24"/>
          <w:szCs w:val="24"/>
        </w:rPr>
        <w:t>Eucalyptol (1</w:t>
      </w:r>
      <w:r w:rsidR="00095775" w:rsidRPr="00CB05AD">
        <w:rPr>
          <w:rFonts w:ascii="Times New Roman" w:eastAsia="Times New Roman" w:hAnsi="Times New Roman" w:cs="Times New Roman"/>
          <w:b/>
          <w:bCs/>
          <w:sz w:val="24"/>
          <w:szCs w:val="24"/>
        </w:rPr>
        <w:t>, 8</w:t>
      </w:r>
      <w:r w:rsidRPr="00CB05AD">
        <w:rPr>
          <w:rFonts w:ascii="Times New Roman" w:eastAsia="Times New Roman" w:hAnsi="Times New Roman" w:cs="Times New Roman"/>
          <w:b/>
          <w:bCs/>
          <w:sz w:val="24"/>
          <w:szCs w:val="24"/>
        </w:rPr>
        <w:t>-cineole):</w:t>
      </w:r>
      <w:r w:rsidRPr="00CB05AD">
        <w:rPr>
          <w:rFonts w:ascii="Times New Roman" w:eastAsia="Times New Roman" w:hAnsi="Times New Roman" w:cs="Times New Roman"/>
          <w:sz w:val="24"/>
          <w:szCs w:val="24"/>
        </w:rPr>
        <w:t xml:space="preserve"> This is the primary active compound in eucalyptus oil, responsible for its characteristic aroma. Eucalyptol has been studied for its anti-inflammatory, analgesic, and antimicrobial properties. </w:t>
      </w:r>
    </w:p>
    <w:p w:rsidR="001E4775" w:rsidRPr="00CB05AD" w:rsidRDefault="001E4775" w:rsidP="00CB05AD">
      <w:pPr>
        <w:spacing w:after="0" w:line="360" w:lineRule="auto"/>
        <w:jc w:val="both"/>
        <w:rPr>
          <w:rFonts w:ascii="Times New Roman" w:eastAsia="Times New Roman" w:hAnsi="Times New Roman" w:cs="Times New Roman"/>
          <w:sz w:val="24"/>
          <w:szCs w:val="24"/>
        </w:rPr>
      </w:pPr>
      <w:r w:rsidRPr="00CB05AD">
        <w:rPr>
          <w:rFonts w:ascii="Times New Roman" w:eastAsia="Times New Roman" w:hAnsi="Times New Roman" w:cs="Times New Roman"/>
          <w:sz w:val="24"/>
          <w:szCs w:val="24"/>
        </w:rPr>
        <w:t xml:space="preserve">Alpha-pinene: A natural compound also found in pine trees, alpha-pinene contributes to the aromatic profile of eucalyptus oil. </w:t>
      </w:r>
    </w:p>
    <w:p w:rsidR="001E4775" w:rsidRPr="00CB05AD" w:rsidRDefault="001E4775" w:rsidP="00CB05AD">
      <w:pPr>
        <w:spacing w:after="0" w:line="360" w:lineRule="auto"/>
        <w:jc w:val="both"/>
        <w:rPr>
          <w:rFonts w:ascii="Times New Roman" w:eastAsia="Times New Roman" w:hAnsi="Times New Roman" w:cs="Times New Roman"/>
          <w:sz w:val="24"/>
          <w:szCs w:val="24"/>
        </w:rPr>
      </w:pPr>
      <w:r w:rsidRPr="00CB05AD">
        <w:rPr>
          <w:rFonts w:ascii="Times New Roman" w:eastAsia="Times New Roman" w:hAnsi="Times New Roman" w:cs="Times New Roman"/>
          <w:sz w:val="24"/>
          <w:szCs w:val="24"/>
        </w:rPr>
        <w:t>Beta-pinene: Another terpene found in eucalyptus oil, beta-pinene is known for its potential anti-inflammatory and bronchodilator effects.</w:t>
      </w:r>
    </w:p>
    <w:p w:rsidR="001E4775" w:rsidRPr="00CB05AD" w:rsidRDefault="001E4775" w:rsidP="00CB05AD">
      <w:pPr>
        <w:spacing w:after="0" w:line="360" w:lineRule="auto"/>
        <w:jc w:val="both"/>
        <w:rPr>
          <w:rFonts w:ascii="Times New Roman" w:eastAsia="Times New Roman" w:hAnsi="Times New Roman" w:cs="Times New Roman"/>
          <w:sz w:val="24"/>
          <w:szCs w:val="24"/>
        </w:rPr>
      </w:pPr>
      <w:r w:rsidRPr="00CB05AD">
        <w:rPr>
          <w:rFonts w:ascii="Times New Roman" w:eastAsia="Times New Roman" w:hAnsi="Times New Roman" w:cs="Times New Roman"/>
          <w:sz w:val="24"/>
          <w:szCs w:val="24"/>
        </w:rPr>
        <w:lastRenderedPageBreak/>
        <w:t xml:space="preserve">Limonene: A citrus-scented terpene with potential antioxidant and anti-inflammatory properties. </w:t>
      </w:r>
    </w:p>
    <w:p w:rsidR="001E4775" w:rsidRPr="00CB05AD" w:rsidRDefault="001E4775" w:rsidP="00CB05AD">
      <w:pPr>
        <w:spacing w:after="0" w:line="360" w:lineRule="auto"/>
        <w:jc w:val="both"/>
        <w:rPr>
          <w:rFonts w:ascii="Times New Roman" w:eastAsia="Times New Roman" w:hAnsi="Times New Roman" w:cs="Times New Roman"/>
          <w:sz w:val="24"/>
          <w:szCs w:val="24"/>
        </w:rPr>
      </w:pPr>
      <w:r w:rsidRPr="00CB05AD">
        <w:rPr>
          <w:rFonts w:ascii="Times New Roman" w:eastAsia="Times New Roman" w:hAnsi="Times New Roman" w:cs="Times New Roman"/>
          <w:sz w:val="24"/>
          <w:szCs w:val="24"/>
        </w:rPr>
        <w:t xml:space="preserve">Aromadendrene: A sesquiterpene that may contribute to the overall scent of eucalyptus oil. </w:t>
      </w:r>
    </w:p>
    <w:p w:rsidR="001E4775" w:rsidRPr="00CB05AD" w:rsidRDefault="001E4775" w:rsidP="00CB05AD">
      <w:pPr>
        <w:spacing w:after="0" w:line="360" w:lineRule="auto"/>
        <w:jc w:val="both"/>
        <w:rPr>
          <w:rFonts w:ascii="Times New Roman" w:eastAsia="Times New Roman" w:hAnsi="Times New Roman" w:cs="Times New Roman"/>
          <w:sz w:val="24"/>
          <w:szCs w:val="24"/>
        </w:rPr>
      </w:pPr>
      <w:r w:rsidRPr="00CB05AD">
        <w:rPr>
          <w:rFonts w:ascii="Times New Roman" w:eastAsia="Times New Roman" w:hAnsi="Times New Roman" w:cs="Times New Roman"/>
          <w:sz w:val="24"/>
          <w:szCs w:val="24"/>
        </w:rPr>
        <w:t>Terpinen-4-ol: Known for its antimicrobial properties, terpinen-4-ol is found in varying amounts in different eucalyptus species.</w:t>
      </w:r>
    </w:p>
    <w:p w:rsidR="001E4775" w:rsidRPr="00CB05AD" w:rsidRDefault="001E4775" w:rsidP="00CB05AD">
      <w:pPr>
        <w:spacing w:after="0" w:line="360" w:lineRule="auto"/>
        <w:jc w:val="both"/>
        <w:rPr>
          <w:rFonts w:ascii="Times New Roman" w:eastAsia="Times New Roman" w:hAnsi="Times New Roman" w:cs="Times New Roman"/>
          <w:sz w:val="24"/>
          <w:szCs w:val="24"/>
        </w:rPr>
      </w:pPr>
      <w:r w:rsidRPr="00CB05AD">
        <w:rPr>
          <w:rFonts w:ascii="Times New Roman" w:eastAsia="Times New Roman" w:hAnsi="Times New Roman" w:cs="Times New Roman"/>
          <w:b/>
          <w:sz w:val="24"/>
          <w:szCs w:val="24"/>
          <w:highlight w:val="white"/>
        </w:rPr>
        <w:t>Antimicrobial Activity:</w:t>
      </w:r>
    </w:p>
    <w:p w:rsidR="001E4775" w:rsidRPr="00CB05AD" w:rsidRDefault="001E4775" w:rsidP="00CB05AD">
      <w:pPr>
        <w:spacing w:after="0" w:line="360" w:lineRule="auto"/>
        <w:jc w:val="both"/>
        <w:rPr>
          <w:rFonts w:ascii="Times New Roman" w:hAnsi="Times New Roman" w:cs="Times New Roman"/>
          <w:color w:val="1F1F1F"/>
          <w:sz w:val="24"/>
          <w:szCs w:val="24"/>
        </w:rPr>
      </w:pPr>
      <w:r w:rsidRPr="00CB05AD">
        <w:rPr>
          <w:rFonts w:ascii="Times New Roman" w:hAnsi="Times New Roman" w:cs="Times New Roman"/>
          <w:color w:val="1F1F1F"/>
          <w:sz w:val="24"/>
          <w:szCs w:val="24"/>
        </w:rPr>
        <w:t>Crude extract from fruit of </w:t>
      </w:r>
      <w:r w:rsidRPr="00CB05AD">
        <w:rPr>
          <w:rStyle w:val="Emphasis"/>
          <w:rFonts w:ascii="Times New Roman" w:hAnsi="Times New Roman" w:cs="Times New Roman"/>
          <w:color w:val="1F1F1F"/>
          <w:sz w:val="24"/>
          <w:szCs w:val="24"/>
        </w:rPr>
        <w:t>Eucalyptus globulus</w:t>
      </w:r>
      <w:r w:rsidRPr="00CB05AD">
        <w:rPr>
          <w:rFonts w:ascii="Times New Roman" w:hAnsi="Times New Roman" w:cs="Times New Roman"/>
          <w:color w:val="1F1F1F"/>
          <w:sz w:val="24"/>
          <w:szCs w:val="24"/>
        </w:rPr>
        <w:t> (</w:t>
      </w:r>
      <w:r w:rsidRPr="00CB05AD">
        <w:rPr>
          <w:rStyle w:val="Emphasis"/>
          <w:rFonts w:ascii="Times New Roman" w:hAnsi="Times New Roman" w:cs="Times New Roman"/>
          <w:color w:val="1F1F1F"/>
          <w:sz w:val="24"/>
          <w:szCs w:val="24"/>
        </w:rPr>
        <w:t>E. globulus</w:t>
      </w:r>
      <w:r w:rsidRPr="00CB05AD">
        <w:rPr>
          <w:rFonts w:ascii="Times New Roman" w:hAnsi="Times New Roman" w:cs="Times New Roman"/>
          <w:color w:val="1F1F1F"/>
          <w:sz w:val="24"/>
          <w:szCs w:val="24"/>
        </w:rPr>
        <w:t>) was screened for its </w:t>
      </w:r>
      <w:r w:rsidRPr="00CB05AD">
        <w:rPr>
          <w:rStyle w:val="Emphasis"/>
          <w:rFonts w:ascii="Times New Roman" w:hAnsi="Times New Roman" w:cs="Times New Roman"/>
          <w:color w:val="1F1F1F"/>
          <w:sz w:val="24"/>
          <w:szCs w:val="24"/>
        </w:rPr>
        <w:t>in vitro</w:t>
      </w:r>
      <w:r w:rsidRPr="00CB05AD">
        <w:rPr>
          <w:rFonts w:ascii="Times New Roman" w:hAnsi="Times New Roman" w:cs="Times New Roman"/>
          <w:color w:val="1F1F1F"/>
          <w:sz w:val="24"/>
          <w:szCs w:val="24"/>
        </w:rPr>
        <w:t> antioxidant and antibacterial properties. Antioxidant activity was measured by two methods, namely the reducing power and lipid peroxidation inhibition. Antibacterial activity was determined by using disc diffusion method against three bacteria (S</w:t>
      </w:r>
      <w:r w:rsidRPr="00CB05AD">
        <w:rPr>
          <w:rStyle w:val="Emphasis"/>
          <w:rFonts w:ascii="Times New Roman" w:hAnsi="Times New Roman" w:cs="Times New Roman"/>
          <w:color w:val="1F1F1F"/>
          <w:sz w:val="24"/>
          <w:szCs w:val="24"/>
        </w:rPr>
        <w:t>taphylococcus aureus</w:t>
      </w:r>
      <w:r w:rsidRPr="00CB05AD">
        <w:rPr>
          <w:rFonts w:ascii="Times New Roman" w:hAnsi="Times New Roman" w:cs="Times New Roman"/>
          <w:color w:val="1F1F1F"/>
          <w:sz w:val="24"/>
          <w:szCs w:val="24"/>
        </w:rPr>
        <w:t>: ATCC 6538, </w:t>
      </w:r>
      <w:r w:rsidRPr="00CB05AD">
        <w:rPr>
          <w:rStyle w:val="Emphasis"/>
          <w:rFonts w:ascii="Times New Roman" w:hAnsi="Times New Roman" w:cs="Times New Roman"/>
          <w:color w:val="1F1F1F"/>
          <w:sz w:val="24"/>
          <w:szCs w:val="24"/>
        </w:rPr>
        <w:t xml:space="preserve">Bacillus </w:t>
      </w:r>
      <w:proofErr w:type="spellStart"/>
      <w:r w:rsidRPr="00CB05AD">
        <w:rPr>
          <w:rStyle w:val="Emphasis"/>
          <w:rFonts w:ascii="Times New Roman" w:hAnsi="Times New Roman" w:cs="Times New Roman"/>
          <w:color w:val="1F1F1F"/>
          <w:sz w:val="24"/>
          <w:szCs w:val="24"/>
        </w:rPr>
        <w:t>subtilis</w:t>
      </w:r>
      <w:proofErr w:type="spellEnd"/>
      <w:r w:rsidRPr="00CB05AD">
        <w:rPr>
          <w:rFonts w:ascii="Times New Roman" w:hAnsi="Times New Roman" w:cs="Times New Roman"/>
          <w:color w:val="1F1F1F"/>
          <w:sz w:val="24"/>
          <w:szCs w:val="24"/>
        </w:rPr>
        <w:t>: ATCC 6633 and </w:t>
      </w:r>
      <w:r w:rsidRPr="00CB05AD">
        <w:rPr>
          <w:rStyle w:val="Emphasis"/>
          <w:rFonts w:ascii="Times New Roman" w:hAnsi="Times New Roman" w:cs="Times New Roman"/>
          <w:color w:val="1F1F1F"/>
          <w:sz w:val="24"/>
          <w:szCs w:val="24"/>
        </w:rPr>
        <w:t>Klebsiella pneumoniae</w:t>
      </w:r>
      <w:r w:rsidRPr="00CB05AD">
        <w:rPr>
          <w:rFonts w:ascii="Times New Roman" w:hAnsi="Times New Roman" w:cs="Times New Roman"/>
          <w:color w:val="1F1F1F"/>
          <w:sz w:val="24"/>
          <w:szCs w:val="24"/>
        </w:rPr>
        <w:t>: E 47). The extract exhibited moderate inhibition of lipid peroxidation of linoleic acid emulsion (51.34 ± 0.72%) and high reducing power (IC</w:t>
      </w:r>
      <w:r w:rsidRPr="00CB05AD">
        <w:rPr>
          <w:rFonts w:ascii="Times New Roman" w:hAnsi="Times New Roman" w:cs="Times New Roman"/>
          <w:color w:val="1F1F1F"/>
          <w:sz w:val="24"/>
          <w:szCs w:val="24"/>
          <w:vertAlign w:val="subscript"/>
        </w:rPr>
        <w:t>50</w:t>
      </w:r>
      <w:r w:rsidRPr="00CB05AD">
        <w:rPr>
          <w:rFonts w:ascii="Times New Roman" w:hAnsi="Times New Roman" w:cs="Times New Roman"/>
          <w:color w:val="1F1F1F"/>
          <w:sz w:val="24"/>
          <w:szCs w:val="24"/>
        </w:rPr>
        <w:t> = 39.52 </w:t>
      </w:r>
      <w:proofErr w:type="spellStart"/>
      <w:r w:rsidRPr="00CB05AD">
        <w:rPr>
          <w:rFonts w:ascii="Times New Roman" w:hAnsi="Times New Roman" w:cs="Times New Roman"/>
          <w:color w:val="1F1F1F"/>
          <w:sz w:val="24"/>
          <w:szCs w:val="24"/>
        </w:rPr>
        <w:t>μg</w:t>
      </w:r>
      <w:proofErr w:type="spellEnd"/>
      <w:r w:rsidRPr="00CB05AD">
        <w:rPr>
          <w:rFonts w:ascii="Times New Roman" w:hAnsi="Times New Roman" w:cs="Times New Roman"/>
          <w:color w:val="1F1F1F"/>
          <w:sz w:val="24"/>
          <w:szCs w:val="24"/>
        </w:rPr>
        <w:t>/mL). It also exhibited strong antibacterial activity against </w:t>
      </w:r>
      <w:r w:rsidRPr="00CB05AD">
        <w:rPr>
          <w:rStyle w:val="Emphasis"/>
          <w:rFonts w:ascii="Times New Roman" w:hAnsi="Times New Roman" w:cs="Times New Roman"/>
          <w:color w:val="1F1F1F"/>
          <w:sz w:val="24"/>
          <w:szCs w:val="24"/>
        </w:rPr>
        <w:t xml:space="preserve">B. </w:t>
      </w:r>
      <w:proofErr w:type="spellStart"/>
      <w:r w:rsidRPr="00CB05AD">
        <w:rPr>
          <w:rStyle w:val="Emphasis"/>
          <w:rFonts w:ascii="Times New Roman" w:hAnsi="Times New Roman" w:cs="Times New Roman"/>
          <w:color w:val="1F1F1F"/>
          <w:sz w:val="24"/>
          <w:szCs w:val="24"/>
        </w:rPr>
        <w:t>subtilis</w:t>
      </w:r>
      <w:proofErr w:type="spellEnd"/>
      <w:r w:rsidRPr="00CB05AD">
        <w:rPr>
          <w:rFonts w:ascii="Times New Roman" w:hAnsi="Times New Roman" w:cs="Times New Roman"/>
          <w:color w:val="1F1F1F"/>
          <w:sz w:val="24"/>
          <w:szCs w:val="24"/>
        </w:rPr>
        <w:t> and </w:t>
      </w:r>
      <w:r w:rsidRPr="00CB05AD">
        <w:rPr>
          <w:rStyle w:val="Emphasis"/>
          <w:rFonts w:ascii="Times New Roman" w:hAnsi="Times New Roman" w:cs="Times New Roman"/>
          <w:color w:val="1F1F1F"/>
          <w:sz w:val="24"/>
          <w:szCs w:val="24"/>
        </w:rPr>
        <w:t>S. aureus</w:t>
      </w:r>
      <w:r w:rsidRPr="00CB05AD">
        <w:rPr>
          <w:rFonts w:ascii="Times New Roman" w:hAnsi="Times New Roman" w:cs="Times New Roman"/>
          <w:color w:val="1F1F1F"/>
          <w:sz w:val="24"/>
          <w:szCs w:val="24"/>
        </w:rPr>
        <w:t xml:space="preserve"> with minimum inhibitory concentration (MIC) values of </w:t>
      </w:r>
      <w:proofErr w:type="gramStart"/>
      <w:r w:rsidRPr="00CB05AD">
        <w:rPr>
          <w:rFonts w:ascii="Times New Roman" w:hAnsi="Times New Roman" w:cs="Times New Roman"/>
          <w:color w:val="1F1F1F"/>
          <w:sz w:val="24"/>
          <w:szCs w:val="24"/>
        </w:rPr>
        <w:t>30 </w:t>
      </w:r>
      <w:proofErr w:type="spellStart"/>
      <w:r w:rsidRPr="00CB05AD">
        <w:rPr>
          <w:rFonts w:ascii="Times New Roman" w:hAnsi="Times New Roman" w:cs="Times New Roman"/>
          <w:color w:val="1F1F1F"/>
          <w:sz w:val="24"/>
          <w:szCs w:val="24"/>
        </w:rPr>
        <w:t>μg</w:t>
      </w:r>
      <w:proofErr w:type="spellEnd"/>
      <w:r w:rsidRPr="00CB05AD">
        <w:rPr>
          <w:rFonts w:ascii="Times New Roman" w:hAnsi="Times New Roman" w:cs="Times New Roman"/>
          <w:color w:val="1F1F1F"/>
          <w:sz w:val="24"/>
          <w:szCs w:val="24"/>
        </w:rPr>
        <w:t>/mL</w:t>
      </w:r>
      <w:proofErr w:type="gramEnd"/>
      <w:r w:rsidRPr="00CB05AD">
        <w:rPr>
          <w:rFonts w:ascii="Times New Roman" w:hAnsi="Times New Roman" w:cs="Times New Roman"/>
          <w:color w:val="1F1F1F"/>
          <w:sz w:val="24"/>
          <w:szCs w:val="24"/>
        </w:rPr>
        <w:t xml:space="preserve"> and 80 </w:t>
      </w:r>
      <w:proofErr w:type="spellStart"/>
      <w:r w:rsidRPr="00CB05AD">
        <w:rPr>
          <w:rFonts w:ascii="Times New Roman" w:hAnsi="Times New Roman" w:cs="Times New Roman"/>
          <w:color w:val="1F1F1F"/>
          <w:sz w:val="24"/>
          <w:szCs w:val="24"/>
        </w:rPr>
        <w:t>μg</w:t>
      </w:r>
      <w:proofErr w:type="spellEnd"/>
      <w:r w:rsidRPr="00CB05AD">
        <w:rPr>
          <w:rFonts w:ascii="Times New Roman" w:hAnsi="Times New Roman" w:cs="Times New Roman"/>
          <w:color w:val="1F1F1F"/>
          <w:sz w:val="24"/>
          <w:szCs w:val="24"/>
        </w:rPr>
        <w:t>/mL, respectively. These results suggest that fruits of </w:t>
      </w:r>
      <w:r w:rsidRPr="00CB05AD">
        <w:rPr>
          <w:rStyle w:val="Emphasis"/>
          <w:rFonts w:ascii="Times New Roman" w:hAnsi="Times New Roman" w:cs="Times New Roman"/>
          <w:color w:val="1F1F1F"/>
          <w:sz w:val="24"/>
          <w:szCs w:val="24"/>
        </w:rPr>
        <w:t>E. globulus</w:t>
      </w:r>
      <w:r w:rsidRPr="00CB05AD">
        <w:rPr>
          <w:rFonts w:ascii="Times New Roman" w:hAnsi="Times New Roman" w:cs="Times New Roman"/>
          <w:color w:val="1F1F1F"/>
          <w:sz w:val="24"/>
          <w:szCs w:val="24"/>
        </w:rPr>
        <w:t> have interesting antibacterial and antioxidant activities.</w:t>
      </w:r>
    </w:p>
    <w:p w:rsidR="001E4775" w:rsidRPr="00CB05AD" w:rsidRDefault="001E4775" w:rsidP="00CB05AD">
      <w:pPr>
        <w:spacing w:after="0" w:line="360" w:lineRule="auto"/>
        <w:jc w:val="both"/>
        <w:rPr>
          <w:rFonts w:ascii="Times New Roman" w:hAnsi="Times New Roman" w:cs="Times New Roman"/>
          <w:b/>
          <w:bCs/>
          <w:color w:val="1F1F1F"/>
          <w:sz w:val="24"/>
          <w:szCs w:val="24"/>
        </w:rPr>
      </w:pPr>
      <w:r w:rsidRPr="00CB05AD">
        <w:rPr>
          <w:rFonts w:ascii="Times New Roman" w:hAnsi="Times New Roman" w:cs="Times New Roman"/>
          <w:b/>
          <w:bCs/>
          <w:color w:val="1F1F1F"/>
          <w:sz w:val="24"/>
          <w:szCs w:val="24"/>
        </w:rPr>
        <w:t>F</w:t>
      </w:r>
      <w:r w:rsidR="00095775" w:rsidRPr="00CB05AD">
        <w:rPr>
          <w:rFonts w:ascii="Times New Roman" w:hAnsi="Times New Roman" w:cs="Times New Roman"/>
          <w:b/>
          <w:bCs/>
          <w:color w:val="1F1F1F"/>
          <w:sz w:val="24"/>
          <w:szCs w:val="24"/>
        </w:rPr>
        <w:t>ennel</w:t>
      </w:r>
    </w:p>
    <w:p w:rsidR="001E4775" w:rsidRPr="00CB05AD"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color w:val="212121"/>
          <w:sz w:val="24"/>
          <w:szCs w:val="24"/>
          <w:shd w:val="clear" w:color="auto" w:fill="FFFFFF"/>
        </w:rPr>
        <w:t>Fennel (</w:t>
      </w:r>
      <w:r w:rsidRPr="00CB05AD">
        <w:rPr>
          <w:rStyle w:val="Emphasis"/>
          <w:rFonts w:ascii="Times New Roman" w:hAnsi="Times New Roman" w:cs="Times New Roman"/>
          <w:color w:val="212121"/>
          <w:sz w:val="24"/>
          <w:szCs w:val="24"/>
          <w:shd w:val="clear" w:color="auto" w:fill="FFFFFF"/>
        </w:rPr>
        <w:t>Foeniculum vulgare</w:t>
      </w:r>
      <w:r w:rsidRPr="00CB05AD">
        <w:rPr>
          <w:rFonts w:ascii="Times New Roman" w:hAnsi="Times New Roman" w:cs="Times New Roman"/>
          <w:color w:val="212121"/>
          <w:sz w:val="24"/>
          <w:szCs w:val="24"/>
          <w:shd w:val="clear" w:color="auto" w:fill="FFFFFF"/>
        </w:rPr>
        <w:t>) is one of the herbal medicinal plants belonging to the </w:t>
      </w:r>
      <w:r w:rsidRPr="00CB05AD">
        <w:rPr>
          <w:rStyle w:val="Emphasis"/>
          <w:rFonts w:ascii="Times New Roman" w:hAnsi="Times New Roman" w:cs="Times New Roman"/>
          <w:color w:val="212121"/>
          <w:sz w:val="24"/>
          <w:szCs w:val="24"/>
          <w:shd w:val="clear" w:color="auto" w:fill="FFFFFF"/>
        </w:rPr>
        <w:t>Apiaceae</w:t>
      </w:r>
      <w:r w:rsidRPr="00CB05AD">
        <w:rPr>
          <w:rFonts w:ascii="Times New Roman" w:hAnsi="Times New Roman" w:cs="Times New Roman"/>
          <w:color w:val="212121"/>
          <w:sz w:val="24"/>
          <w:szCs w:val="24"/>
          <w:shd w:val="clear" w:color="auto" w:fill="FFFFFF"/>
        </w:rPr>
        <w:t> family. Its native habitats include shores of Mediterranean Sea. There are some studies on the radical scavenging activity of fennel. These studies have revealed that the antioxidant ability of this plant is due to the presence of high phenolic content in its extracts. Fennel has been shown to have high antioxidant ability. The antioxidant ability of the extract of this plant is due to numerous antioxidant processes such as free radical scavenging, superoxide anion radical scavenging, total antioxidant, and hydrogen peroxide scavenging. The strong antioxidant characteristics of ethanol extracts and essential oil of this plant have been demonstrated by in vitro studies. The hydro-ethanolic extracts of this plant have shown to possess free radical scavenging characteristics directly proportional to the content of phenolic compounds of fennel extract. The extracts and essential oil of this plant have been demonstrated to have significant antioxidant, antimicrobial, and</w:t>
      </w:r>
      <w:r w:rsidR="00095775">
        <w:rPr>
          <w:rFonts w:ascii="Times New Roman" w:hAnsi="Times New Roman" w:cs="Times New Roman"/>
          <w:color w:val="212121"/>
          <w:sz w:val="24"/>
          <w:szCs w:val="24"/>
          <w:shd w:val="clear" w:color="auto" w:fill="FFFFFF"/>
        </w:rPr>
        <w:t xml:space="preserve"> anti-inflammatory properties </w:t>
      </w:r>
      <w:r w:rsidRPr="00CB05AD">
        <w:rPr>
          <w:rFonts w:ascii="Times New Roman" w:hAnsi="Times New Roman" w:cs="Times New Roman"/>
          <w:color w:val="212121"/>
          <w:sz w:val="24"/>
          <w:szCs w:val="24"/>
          <w:shd w:val="clear" w:color="auto" w:fill="FFFFFF"/>
        </w:rPr>
        <w:t xml:space="preserve">The antimicrobial property of the essential oil (EO) and extract of fennel has been proven using the disk diffusion </w:t>
      </w:r>
      <w:proofErr w:type="gramStart"/>
      <w:r w:rsidRPr="00CB05AD">
        <w:rPr>
          <w:rFonts w:ascii="Times New Roman" w:hAnsi="Times New Roman" w:cs="Times New Roman"/>
          <w:color w:val="212121"/>
          <w:sz w:val="24"/>
          <w:szCs w:val="24"/>
          <w:shd w:val="clear" w:color="auto" w:fill="FFFFFF"/>
        </w:rPr>
        <w:t>method .</w:t>
      </w:r>
      <w:proofErr w:type="gramEnd"/>
      <w:r w:rsidRPr="00CB05AD">
        <w:rPr>
          <w:rFonts w:ascii="Times New Roman" w:hAnsi="Times New Roman" w:cs="Times New Roman"/>
          <w:color w:val="212121"/>
          <w:sz w:val="24"/>
          <w:szCs w:val="24"/>
          <w:shd w:val="clear" w:color="auto" w:fill="FFFFFF"/>
        </w:rPr>
        <w:t xml:space="preserve"> Fennel extracts and essential oils have demonstrated high inhibitory activity against </w:t>
      </w:r>
      <w:r w:rsidRPr="00CB05AD">
        <w:rPr>
          <w:rStyle w:val="Emphasis"/>
          <w:rFonts w:ascii="Times New Roman" w:hAnsi="Times New Roman" w:cs="Times New Roman"/>
          <w:color w:val="212121"/>
          <w:sz w:val="24"/>
          <w:szCs w:val="24"/>
          <w:shd w:val="clear" w:color="auto" w:fill="FFFFFF"/>
        </w:rPr>
        <w:t xml:space="preserve">Bacillus </w:t>
      </w:r>
      <w:proofErr w:type="spellStart"/>
      <w:r w:rsidRPr="00CB05AD">
        <w:rPr>
          <w:rStyle w:val="Emphasis"/>
          <w:rFonts w:ascii="Times New Roman" w:hAnsi="Times New Roman" w:cs="Times New Roman"/>
          <w:color w:val="212121"/>
          <w:sz w:val="24"/>
          <w:szCs w:val="24"/>
          <w:shd w:val="clear" w:color="auto" w:fill="FFFFFF"/>
        </w:rPr>
        <w:t>megaterium</w:t>
      </w:r>
      <w:proofErr w:type="spellEnd"/>
      <w:r w:rsidRPr="00CB05AD">
        <w:rPr>
          <w:rStyle w:val="Emphasis"/>
          <w:rFonts w:ascii="Times New Roman" w:hAnsi="Times New Roman" w:cs="Times New Roman"/>
          <w:color w:val="212121"/>
          <w:sz w:val="24"/>
          <w:szCs w:val="24"/>
          <w:shd w:val="clear" w:color="auto" w:fill="FFFFFF"/>
        </w:rPr>
        <w:t xml:space="preserve">, </w:t>
      </w:r>
      <w:proofErr w:type="spellStart"/>
      <w:r w:rsidRPr="00CB05AD">
        <w:rPr>
          <w:rStyle w:val="Emphasis"/>
          <w:rFonts w:ascii="Times New Roman" w:hAnsi="Times New Roman" w:cs="Times New Roman"/>
          <w:color w:val="212121"/>
          <w:sz w:val="24"/>
          <w:szCs w:val="24"/>
          <w:shd w:val="clear" w:color="auto" w:fill="FFFFFF"/>
        </w:rPr>
        <w:t>Eschericha</w:t>
      </w:r>
      <w:proofErr w:type="spellEnd"/>
      <w:r w:rsidRPr="00CB05AD">
        <w:rPr>
          <w:rStyle w:val="Emphasis"/>
          <w:rFonts w:ascii="Times New Roman" w:hAnsi="Times New Roman" w:cs="Times New Roman"/>
          <w:color w:val="212121"/>
          <w:sz w:val="24"/>
          <w:szCs w:val="24"/>
          <w:shd w:val="clear" w:color="auto" w:fill="FFFFFF"/>
        </w:rPr>
        <w:t xml:space="preserve"> coli, Bacillus </w:t>
      </w:r>
      <w:proofErr w:type="spellStart"/>
      <w:r w:rsidRPr="00CB05AD">
        <w:rPr>
          <w:rStyle w:val="Emphasis"/>
          <w:rFonts w:ascii="Times New Roman" w:hAnsi="Times New Roman" w:cs="Times New Roman"/>
          <w:color w:val="212121"/>
          <w:sz w:val="24"/>
          <w:szCs w:val="24"/>
          <w:shd w:val="clear" w:color="auto" w:fill="FFFFFF"/>
        </w:rPr>
        <w:t>pumilus</w:t>
      </w:r>
      <w:proofErr w:type="spellEnd"/>
      <w:r w:rsidRPr="00CB05AD">
        <w:rPr>
          <w:rStyle w:val="Emphasis"/>
          <w:rFonts w:ascii="Times New Roman" w:hAnsi="Times New Roman" w:cs="Times New Roman"/>
          <w:color w:val="212121"/>
          <w:sz w:val="24"/>
          <w:szCs w:val="24"/>
          <w:shd w:val="clear" w:color="auto" w:fill="FFFFFF"/>
        </w:rPr>
        <w:t xml:space="preserve">, S. aureus, Pseudomonas </w:t>
      </w:r>
      <w:proofErr w:type="spellStart"/>
      <w:r w:rsidRPr="00CB05AD">
        <w:rPr>
          <w:rStyle w:val="Emphasis"/>
          <w:rFonts w:ascii="Times New Roman" w:hAnsi="Times New Roman" w:cs="Times New Roman"/>
          <w:color w:val="212121"/>
          <w:sz w:val="24"/>
          <w:szCs w:val="24"/>
          <w:shd w:val="clear" w:color="auto" w:fill="FFFFFF"/>
        </w:rPr>
        <w:t>putida</w:t>
      </w:r>
      <w:proofErr w:type="spellEnd"/>
      <w:r w:rsidRPr="00CB05AD">
        <w:rPr>
          <w:rStyle w:val="Emphasis"/>
          <w:rFonts w:ascii="Times New Roman" w:hAnsi="Times New Roman" w:cs="Times New Roman"/>
          <w:color w:val="212121"/>
          <w:sz w:val="24"/>
          <w:szCs w:val="24"/>
          <w:shd w:val="clear" w:color="auto" w:fill="FFFFFF"/>
        </w:rPr>
        <w:t xml:space="preserve">, Pseudomonas </w:t>
      </w:r>
      <w:proofErr w:type="spellStart"/>
      <w:r w:rsidRPr="00CB05AD">
        <w:rPr>
          <w:rStyle w:val="Emphasis"/>
          <w:rFonts w:ascii="Times New Roman" w:hAnsi="Times New Roman" w:cs="Times New Roman"/>
          <w:color w:val="212121"/>
          <w:sz w:val="24"/>
          <w:szCs w:val="24"/>
          <w:shd w:val="clear" w:color="auto" w:fill="FFFFFF"/>
        </w:rPr>
        <w:t>syringae</w:t>
      </w:r>
      <w:proofErr w:type="spellEnd"/>
      <w:r w:rsidRPr="00CB05AD">
        <w:rPr>
          <w:rStyle w:val="Emphasis"/>
          <w:rFonts w:ascii="Times New Roman" w:hAnsi="Times New Roman" w:cs="Times New Roman"/>
          <w:color w:val="212121"/>
          <w:sz w:val="24"/>
          <w:szCs w:val="24"/>
          <w:shd w:val="clear" w:color="auto" w:fill="FFFFFF"/>
        </w:rPr>
        <w:t xml:space="preserve">, Salmonella typhi, Bacillus cereus, Micrococcus </w:t>
      </w:r>
      <w:proofErr w:type="spellStart"/>
      <w:r w:rsidRPr="00CB05AD">
        <w:rPr>
          <w:rStyle w:val="Emphasis"/>
          <w:rFonts w:ascii="Times New Roman" w:hAnsi="Times New Roman" w:cs="Times New Roman"/>
          <w:color w:val="212121"/>
          <w:sz w:val="24"/>
          <w:szCs w:val="24"/>
          <w:shd w:val="clear" w:color="auto" w:fill="FFFFFF"/>
        </w:rPr>
        <w:t>luteus</w:t>
      </w:r>
      <w:proofErr w:type="spellEnd"/>
      <w:r w:rsidRPr="00CB05AD">
        <w:rPr>
          <w:rStyle w:val="Emphasis"/>
          <w:rFonts w:ascii="Times New Roman" w:hAnsi="Times New Roman" w:cs="Times New Roman"/>
          <w:color w:val="212121"/>
          <w:sz w:val="24"/>
          <w:szCs w:val="24"/>
          <w:shd w:val="clear" w:color="auto" w:fill="FFFFFF"/>
        </w:rPr>
        <w:t>, Klebsiella pneumonia</w:t>
      </w:r>
      <w:r w:rsidRPr="00CB05AD">
        <w:rPr>
          <w:rFonts w:ascii="Times New Roman" w:hAnsi="Times New Roman" w:cs="Times New Roman"/>
          <w:color w:val="212121"/>
          <w:sz w:val="24"/>
          <w:szCs w:val="24"/>
          <w:shd w:val="clear" w:color="auto" w:fill="FFFFFF"/>
        </w:rPr>
        <w:t> and </w:t>
      </w:r>
      <w:r w:rsidRPr="00CB05AD">
        <w:rPr>
          <w:rStyle w:val="Emphasis"/>
          <w:rFonts w:ascii="Times New Roman" w:hAnsi="Times New Roman" w:cs="Times New Roman"/>
          <w:color w:val="212121"/>
          <w:sz w:val="24"/>
          <w:szCs w:val="24"/>
          <w:shd w:val="clear" w:color="auto" w:fill="FFFFFF"/>
        </w:rPr>
        <w:t xml:space="preserve">Bacillus </w:t>
      </w:r>
      <w:proofErr w:type="spellStart"/>
      <w:proofErr w:type="gramStart"/>
      <w:r w:rsidRPr="00CB05AD">
        <w:rPr>
          <w:rStyle w:val="Emphasis"/>
          <w:rFonts w:ascii="Times New Roman" w:hAnsi="Times New Roman" w:cs="Times New Roman"/>
          <w:color w:val="212121"/>
          <w:sz w:val="24"/>
          <w:szCs w:val="24"/>
          <w:shd w:val="clear" w:color="auto" w:fill="FFFFFF"/>
        </w:rPr>
        <w:t>subtili</w:t>
      </w:r>
      <w:proofErr w:type="spellEnd"/>
      <w:r w:rsidRPr="00CB05AD">
        <w:rPr>
          <w:rFonts w:ascii="Times New Roman" w:hAnsi="Times New Roman" w:cs="Times New Roman"/>
          <w:color w:val="212121"/>
          <w:sz w:val="24"/>
          <w:szCs w:val="24"/>
          <w:shd w:val="clear" w:color="auto" w:fill="FFFFFF"/>
        </w:rPr>
        <w:t> .</w:t>
      </w:r>
      <w:proofErr w:type="gramEnd"/>
      <w:r w:rsidRPr="00CB05AD">
        <w:rPr>
          <w:rFonts w:ascii="Times New Roman" w:hAnsi="Times New Roman" w:cs="Times New Roman"/>
          <w:color w:val="212121"/>
          <w:sz w:val="24"/>
          <w:szCs w:val="24"/>
          <w:shd w:val="clear" w:color="auto" w:fill="FFFFFF"/>
        </w:rPr>
        <w:t xml:space="preserve"> The inhibitory ability of </w:t>
      </w:r>
      <w:r w:rsidRPr="00CB05AD">
        <w:rPr>
          <w:rFonts w:ascii="Times New Roman" w:hAnsi="Times New Roman" w:cs="Times New Roman"/>
          <w:color w:val="212121"/>
          <w:sz w:val="24"/>
          <w:szCs w:val="24"/>
          <w:shd w:val="clear" w:color="auto" w:fill="FFFFFF"/>
        </w:rPr>
        <w:lastRenderedPageBreak/>
        <w:t xml:space="preserve">fennel also depends on its dosage. Consequently, fennel extract and oils could be a </w:t>
      </w:r>
      <w:proofErr w:type="spellStart"/>
      <w:r w:rsidRPr="00CB05AD">
        <w:rPr>
          <w:rFonts w:ascii="Times New Roman" w:hAnsi="Times New Roman" w:cs="Times New Roman"/>
          <w:color w:val="212121"/>
          <w:sz w:val="24"/>
          <w:szCs w:val="24"/>
          <w:shd w:val="clear" w:color="auto" w:fill="FFFFFF"/>
        </w:rPr>
        <w:t>biosource</w:t>
      </w:r>
      <w:proofErr w:type="spellEnd"/>
      <w:r w:rsidRPr="00CB05AD">
        <w:rPr>
          <w:rFonts w:ascii="Times New Roman" w:hAnsi="Times New Roman" w:cs="Times New Roman"/>
          <w:color w:val="212121"/>
          <w:sz w:val="24"/>
          <w:szCs w:val="24"/>
          <w:shd w:val="clear" w:color="auto" w:fill="FFFFFF"/>
        </w:rPr>
        <w:t xml:space="preserve"> of medicinal materials needed for the manufacturing of novel antimicrobial agents. Fennel has been shown to be inhibitory against influenza </w:t>
      </w:r>
      <w:r w:rsidR="00095775" w:rsidRPr="00CB05AD">
        <w:rPr>
          <w:rFonts w:ascii="Times New Roman" w:hAnsi="Times New Roman" w:cs="Times New Roman"/>
          <w:color w:val="212121"/>
          <w:sz w:val="24"/>
          <w:szCs w:val="24"/>
          <w:shd w:val="clear" w:color="auto" w:fill="FFFFFF"/>
        </w:rPr>
        <w:t>a</w:t>
      </w:r>
      <w:r w:rsidRPr="00CB05AD">
        <w:rPr>
          <w:rFonts w:ascii="Times New Roman" w:hAnsi="Times New Roman" w:cs="Times New Roman"/>
          <w:color w:val="212121"/>
          <w:sz w:val="24"/>
          <w:szCs w:val="24"/>
          <w:shd w:val="clear" w:color="auto" w:fill="FFFFFF"/>
        </w:rPr>
        <w:t xml:space="preserve"> </w:t>
      </w:r>
      <w:r w:rsidR="00095775" w:rsidRPr="00CB05AD">
        <w:rPr>
          <w:rFonts w:ascii="Times New Roman" w:hAnsi="Times New Roman" w:cs="Times New Roman"/>
          <w:color w:val="212121"/>
          <w:sz w:val="24"/>
          <w:szCs w:val="24"/>
          <w:shd w:val="clear" w:color="auto" w:fill="FFFFFF"/>
        </w:rPr>
        <w:t>virus.</w:t>
      </w:r>
    </w:p>
    <w:p w:rsidR="001E4775" w:rsidRPr="00CB05AD"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color w:val="212121"/>
          <w:sz w:val="24"/>
          <w:szCs w:val="24"/>
          <w:shd w:val="clear" w:color="auto" w:fill="FFFFFF"/>
        </w:rPr>
        <w:t xml:space="preserve">                                             </w:t>
      </w:r>
      <w:r w:rsidRPr="00CB05AD">
        <w:rPr>
          <w:rFonts w:ascii="Times New Roman" w:hAnsi="Times New Roman" w:cs="Times New Roman"/>
          <w:noProof/>
          <w:sz w:val="24"/>
          <w:szCs w:val="24"/>
        </w:rPr>
        <w:drawing>
          <wp:inline distT="0" distB="0" distL="0" distR="0" wp14:anchorId="6817AC60" wp14:editId="6F3CDD94">
            <wp:extent cx="2190750" cy="1331479"/>
            <wp:effectExtent l="0" t="0" r="0" b="2540"/>
            <wp:docPr id="1224518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382" cy="1351312"/>
                    </a:xfrm>
                    <a:prstGeom prst="rect">
                      <a:avLst/>
                    </a:prstGeom>
                    <a:noFill/>
                    <a:ln>
                      <a:noFill/>
                    </a:ln>
                  </pic:spPr>
                </pic:pic>
              </a:graphicData>
            </a:graphic>
          </wp:inline>
        </w:drawing>
      </w:r>
    </w:p>
    <w:p w:rsidR="001E4775" w:rsidRPr="00BA3AE1"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b/>
          <w:color w:val="212121"/>
          <w:sz w:val="24"/>
          <w:szCs w:val="24"/>
          <w:shd w:val="clear" w:color="auto" w:fill="FFFFFF"/>
        </w:rPr>
        <w:t xml:space="preserve">                                                  </w:t>
      </w:r>
      <w:r w:rsidR="00095775">
        <w:rPr>
          <w:rFonts w:ascii="Times New Roman" w:hAnsi="Times New Roman" w:cs="Times New Roman"/>
          <w:b/>
          <w:color w:val="212121"/>
          <w:sz w:val="24"/>
          <w:szCs w:val="24"/>
          <w:shd w:val="clear" w:color="auto" w:fill="FFFFFF"/>
        </w:rPr>
        <w:t xml:space="preserve">        </w:t>
      </w:r>
      <w:r w:rsidRPr="00CB05AD">
        <w:rPr>
          <w:rFonts w:ascii="Times New Roman" w:hAnsi="Times New Roman" w:cs="Times New Roman"/>
          <w:b/>
          <w:color w:val="212121"/>
          <w:sz w:val="24"/>
          <w:szCs w:val="24"/>
          <w:shd w:val="clear" w:color="auto" w:fill="FFFFFF"/>
        </w:rPr>
        <w:t xml:space="preserve"> </w:t>
      </w:r>
      <w:r w:rsidR="00BA3AE1">
        <w:rPr>
          <w:rFonts w:ascii="Times New Roman" w:hAnsi="Times New Roman" w:cs="Times New Roman"/>
          <w:color w:val="212121"/>
          <w:sz w:val="24"/>
          <w:szCs w:val="24"/>
          <w:shd w:val="clear" w:color="auto" w:fill="FFFFFF"/>
        </w:rPr>
        <w:t xml:space="preserve">Figure- </w:t>
      </w:r>
      <w:r w:rsidR="00BA3AE1" w:rsidRPr="00BA3AE1">
        <w:rPr>
          <w:rFonts w:ascii="Times New Roman" w:hAnsi="Times New Roman" w:cs="Times New Roman"/>
          <w:color w:val="212121"/>
          <w:sz w:val="24"/>
          <w:szCs w:val="24"/>
          <w:shd w:val="clear" w:color="auto" w:fill="FFFFFF"/>
        </w:rPr>
        <w:t>fennel</w:t>
      </w:r>
      <w:r w:rsidR="00BA3AE1">
        <w:rPr>
          <w:rFonts w:ascii="Times New Roman" w:hAnsi="Times New Roman" w:cs="Times New Roman"/>
          <w:color w:val="212121"/>
          <w:sz w:val="24"/>
          <w:szCs w:val="24"/>
          <w:shd w:val="clear" w:color="auto" w:fill="FFFFFF"/>
        </w:rPr>
        <w:t xml:space="preserve"> Plant</w:t>
      </w:r>
    </w:p>
    <w:p w:rsidR="001E4775" w:rsidRPr="00CB05AD" w:rsidRDefault="001E4775" w:rsidP="00CB05AD">
      <w:pPr>
        <w:spacing w:after="0" w:line="360" w:lineRule="auto"/>
        <w:jc w:val="both"/>
        <w:rPr>
          <w:rFonts w:ascii="Times New Roman" w:hAnsi="Times New Roman" w:cs="Times New Roman"/>
          <w:b/>
          <w:bCs/>
          <w:color w:val="212121"/>
          <w:sz w:val="24"/>
          <w:szCs w:val="24"/>
          <w:shd w:val="clear" w:color="auto" w:fill="FFFFFF"/>
        </w:rPr>
      </w:pPr>
      <w:r w:rsidRPr="00CB05AD">
        <w:rPr>
          <w:rFonts w:ascii="Times New Roman" w:hAnsi="Times New Roman" w:cs="Times New Roman"/>
          <w:b/>
          <w:bCs/>
          <w:color w:val="212121"/>
          <w:sz w:val="24"/>
          <w:szCs w:val="24"/>
          <w:shd w:val="clear" w:color="auto" w:fill="FFFFFF"/>
        </w:rPr>
        <w:t>Chemical Constituent</w:t>
      </w:r>
    </w:p>
    <w:p w:rsidR="001E4775" w:rsidRPr="00CB05AD"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b/>
          <w:bCs/>
          <w:color w:val="212121"/>
          <w:sz w:val="24"/>
          <w:szCs w:val="24"/>
          <w:shd w:val="clear" w:color="auto" w:fill="FFFFFF"/>
        </w:rPr>
        <w:t xml:space="preserve">Anethole: </w:t>
      </w:r>
      <w:r w:rsidRPr="00CB05AD">
        <w:rPr>
          <w:rFonts w:ascii="Times New Roman" w:hAnsi="Times New Roman" w:cs="Times New Roman"/>
          <w:color w:val="212121"/>
          <w:sz w:val="24"/>
          <w:szCs w:val="24"/>
          <w:shd w:val="clear" w:color="auto" w:fill="FFFFFF"/>
        </w:rPr>
        <w:t xml:space="preserve">The primary compound responsible for the characteristic sweet and </w:t>
      </w:r>
      <w:r w:rsidR="002C1F00" w:rsidRPr="00CB05AD">
        <w:rPr>
          <w:rFonts w:ascii="Times New Roman" w:hAnsi="Times New Roman" w:cs="Times New Roman"/>
          <w:color w:val="212121"/>
          <w:sz w:val="24"/>
          <w:szCs w:val="24"/>
          <w:shd w:val="clear" w:color="auto" w:fill="FFFFFF"/>
        </w:rPr>
        <w:t>liquorice</w:t>
      </w:r>
      <w:r w:rsidRPr="00CB05AD">
        <w:rPr>
          <w:rFonts w:ascii="Times New Roman" w:hAnsi="Times New Roman" w:cs="Times New Roman"/>
          <w:color w:val="212121"/>
          <w:sz w:val="24"/>
          <w:szCs w:val="24"/>
          <w:shd w:val="clear" w:color="auto" w:fill="FFFFFF"/>
        </w:rPr>
        <w:t xml:space="preserve">-like </w:t>
      </w:r>
      <w:r w:rsidR="002C1F00" w:rsidRPr="00CB05AD">
        <w:rPr>
          <w:rFonts w:ascii="Times New Roman" w:hAnsi="Times New Roman" w:cs="Times New Roman"/>
          <w:color w:val="212121"/>
          <w:sz w:val="24"/>
          <w:szCs w:val="24"/>
          <w:shd w:val="clear" w:color="auto" w:fill="FFFFFF"/>
        </w:rPr>
        <w:t>flavour</w:t>
      </w:r>
      <w:r w:rsidRPr="00CB05AD">
        <w:rPr>
          <w:rFonts w:ascii="Times New Roman" w:hAnsi="Times New Roman" w:cs="Times New Roman"/>
          <w:color w:val="212121"/>
          <w:sz w:val="24"/>
          <w:szCs w:val="24"/>
          <w:shd w:val="clear" w:color="auto" w:fill="FFFFFF"/>
        </w:rPr>
        <w:t xml:space="preserve"> of fennel. It also has antimicrobial properties. </w:t>
      </w:r>
    </w:p>
    <w:p w:rsidR="001E4775" w:rsidRPr="00CB05AD"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b/>
          <w:bCs/>
          <w:color w:val="212121"/>
          <w:sz w:val="24"/>
          <w:szCs w:val="24"/>
          <w:shd w:val="clear" w:color="auto" w:fill="FFFFFF"/>
        </w:rPr>
        <w:t>Fenchone:</w:t>
      </w:r>
      <w:r w:rsidRPr="00CB05AD">
        <w:rPr>
          <w:rFonts w:ascii="Times New Roman" w:hAnsi="Times New Roman" w:cs="Times New Roman"/>
          <w:color w:val="212121"/>
          <w:sz w:val="24"/>
          <w:szCs w:val="24"/>
          <w:shd w:val="clear" w:color="auto" w:fill="FFFFFF"/>
        </w:rPr>
        <w:t xml:space="preserve"> Another major component contributing to the </w:t>
      </w:r>
      <w:r w:rsidR="002C1F00" w:rsidRPr="00CB05AD">
        <w:rPr>
          <w:rFonts w:ascii="Times New Roman" w:hAnsi="Times New Roman" w:cs="Times New Roman"/>
          <w:color w:val="212121"/>
          <w:sz w:val="24"/>
          <w:szCs w:val="24"/>
          <w:shd w:val="clear" w:color="auto" w:fill="FFFFFF"/>
        </w:rPr>
        <w:t>flavour</w:t>
      </w:r>
      <w:r w:rsidRPr="00CB05AD">
        <w:rPr>
          <w:rFonts w:ascii="Times New Roman" w:hAnsi="Times New Roman" w:cs="Times New Roman"/>
          <w:color w:val="212121"/>
          <w:sz w:val="24"/>
          <w:szCs w:val="24"/>
          <w:shd w:val="clear" w:color="auto" w:fill="FFFFFF"/>
        </w:rPr>
        <w:t xml:space="preserve"> of fennel. It has been studied for potential therapeutic effects.</w:t>
      </w:r>
    </w:p>
    <w:p w:rsidR="001E4775" w:rsidRPr="00CB05AD" w:rsidRDefault="001E4775" w:rsidP="00CB05AD">
      <w:pPr>
        <w:spacing w:after="0" w:line="360" w:lineRule="auto"/>
        <w:jc w:val="both"/>
        <w:rPr>
          <w:rFonts w:ascii="Times New Roman" w:eastAsia="Times New Roman" w:hAnsi="Times New Roman" w:cs="Times New Roman"/>
          <w:b/>
          <w:sz w:val="24"/>
          <w:szCs w:val="24"/>
        </w:rPr>
      </w:pPr>
      <w:r w:rsidRPr="00CB05AD">
        <w:rPr>
          <w:rFonts w:ascii="Times New Roman" w:eastAsia="Times New Roman" w:hAnsi="Times New Roman" w:cs="Times New Roman"/>
          <w:b/>
          <w:sz w:val="24"/>
          <w:szCs w:val="24"/>
          <w:highlight w:val="white"/>
        </w:rPr>
        <w:t>Antimicrobial Activity:</w:t>
      </w:r>
    </w:p>
    <w:p w:rsidR="002C1F00" w:rsidRDefault="001E4775" w:rsidP="002C1F00">
      <w:pPr>
        <w:pStyle w:val="NormalWeb"/>
        <w:spacing w:before="0" w:beforeAutospacing="0" w:after="0" w:afterAutospacing="0" w:line="360" w:lineRule="auto"/>
        <w:jc w:val="both"/>
        <w:rPr>
          <w:rStyle w:val="Emphasis"/>
          <w:color w:val="1F1F1F"/>
        </w:rPr>
      </w:pPr>
      <w:r w:rsidRPr="00CB05AD">
        <w:rPr>
          <w:color w:val="1F1F1F"/>
        </w:rPr>
        <w:t xml:space="preserve">Faudale et al. (2008) measured the antioxidant activity of Wild, medicinal and edible fennels as free radical (DPPH), hydroxyl radical and superoxide anion scavenging activities. Wild fennel was found to exhibit a radical scavenging activity, as well as total phenolic and total flavonoids content, higher than those of both medicinal and edible </w:t>
      </w:r>
      <w:proofErr w:type="spellStart"/>
      <w:r w:rsidRPr="00CB05AD">
        <w:rPr>
          <w:color w:val="1F1F1F"/>
        </w:rPr>
        <w:t>fennels.The</w:t>
      </w:r>
      <w:proofErr w:type="spellEnd"/>
      <w:r w:rsidRPr="00CB05AD">
        <w:rPr>
          <w:color w:val="1F1F1F"/>
        </w:rPr>
        <w:t xml:space="preserve"> antimicrobial activity of fennel essential oil was assessed by using disk diffusion method (</w:t>
      </w:r>
      <w:proofErr w:type="spellStart"/>
      <w:r w:rsidRPr="00CB05AD">
        <w:rPr>
          <w:color w:val="1F1F1F"/>
        </w:rPr>
        <w:t>Gulfraz</w:t>
      </w:r>
      <w:proofErr w:type="spellEnd"/>
      <w:r w:rsidRPr="00CB05AD">
        <w:rPr>
          <w:color w:val="1F1F1F"/>
        </w:rPr>
        <w:t xml:space="preserve"> et al., 2008). Fennel essential oil showed more inhibitory activity against </w:t>
      </w:r>
      <w:r w:rsidRPr="00CB05AD">
        <w:rPr>
          <w:rStyle w:val="Emphasis"/>
          <w:color w:val="1F1F1F"/>
        </w:rPr>
        <w:t>Bacillus cereus</w:t>
      </w:r>
      <w:r w:rsidRPr="00CB05AD">
        <w:rPr>
          <w:color w:val="1F1F1F"/>
        </w:rPr>
        <w:t>, </w:t>
      </w:r>
      <w:r w:rsidRPr="00CB05AD">
        <w:rPr>
          <w:rStyle w:val="Emphasis"/>
          <w:color w:val="1F1F1F"/>
        </w:rPr>
        <w:t xml:space="preserve">Bacillus </w:t>
      </w:r>
      <w:proofErr w:type="spellStart"/>
      <w:r w:rsidRPr="00CB05AD">
        <w:rPr>
          <w:rStyle w:val="Emphasis"/>
          <w:color w:val="1F1F1F"/>
        </w:rPr>
        <w:t>magaterium</w:t>
      </w:r>
      <w:proofErr w:type="spellEnd"/>
      <w:r w:rsidRPr="00CB05AD">
        <w:rPr>
          <w:color w:val="1F1F1F"/>
        </w:rPr>
        <w:t>, </w:t>
      </w:r>
      <w:r w:rsidR="002C1F00">
        <w:rPr>
          <w:rStyle w:val="Emphasis"/>
          <w:color w:val="1F1F1F"/>
        </w:rPr>
        <w:t xml:space="preserve">Bacillus, </w:t>
      </w:r>
      <w:proofErr w:type="spellStart"/>
      <w:r w:rsidR="002C1F00">
        <w:rPr>
          <w:rStyle w:val="Emphasis"/>
          <w:color w:val="1F1F1F"/>
        </w:rPr>
        <w:t>pumilusBacillus</w:t>
      </w:r>
      <w:proofErr w:type="spellEnd"/>
      <w:r w:rsidR="002C1F00">
        <w:rPr>
          <w:rStyle w:val="Emphasis"/>
          <w:color w:val="1F1F1F"/>
        </w:rPr>
        <w:t xml:space="preserve">, </w:t>
      </w:r>
      <w:proofErr w:type="spellStart"/>
      <w:r w:rsidR="002C1F00">
        <w:rPr>
          <w:rStyle w:val="Emphasis"/>
          <w:color w:val="1F1F1F"/>
        </w:rPr>
        <w:t>substilis</w:t>
      </w:r>
      <w:proofErr w:type="spellEnd"/>
      <w:r w:rsidR="002C1F00">
        <w:rPr>
          <w:rStyle w:val="Emphasis"/>
          <w:color w:val="1F1F1F"/>
        </w:rPr>
        <w:t xml:space="preserve">, </w:t>
      </w:r>
      <w:proofErr w:type="spellStart"/>
      <w:r w:rsidR="002C1F00">
        <w:rPr>
          <w:rStyle w:val="Emphasis"/>
          <w:color w:val="1F1F1F"/>
        </w:rPr>
        <w:t>Eschericha</w:t>
      </w:r>
      <w:proofErr w:type="spellEnd"/>
      <w:r w:rsidR="002C1F00">
        <w:rPr>
          <w:rStyle w:val="Emphasis"/>
          <w:color w:val="1F1F1F"/>
        </w:rPr>
        <w:t xml:space="preserve"> coli</w:t>
      </w:r>
      <w:r w:rsidR="002C1F00" w:rsidRPr="002C1F00">
        <w:rPr>
          <w:rStyle w:val="Emphasis"/>
          <w:color w:val="1F1F1F"/>
        </w:rPr>
        <w:t xml:space="preserve"> </w:t>
      </w:r>
      <w:r w:rsidR="002C1F00">
        <w:rPr>
          <w:rStyle w:val="Emphasis"/>
          <w:color w:val="1F1F1F"/>
        </w:rPr>
        <w:t>Klebsiella</w:t>
      </w:r>
      <w:r w:rsidR="002C1F00" w:rsidRPr="002C1F00">
        <w:rPr>
          <w:rStyle w:val="Emphasis"/>
          <w:color w:val="1F1F1F"/>
        </w:rPr>
        <w:t xml:space="preserve"> </w:t>
      </w:r>
      <w:r w:rsidR="002C1F00" w:rsidRPr="00CB05AD">
        <w:rPr>
          <w:rStyle w:val="Emphasis"/>
          <w:color w:val="1F1F1F"/>
        </w:rPr>
        <w:t>pneumonia</w:t>
      </w:r>
      <w:r w:rsidR="002C1F00" w:rsidRPr="00CB05AD">
        <w:rPr>
          <w:color w:val="1F1F1F"/>
        </w:rPr>
        <w:t>, </w:t>
      </w:r>
    </w:p>
    <w:p w:rsidR="001E4775" w:rsidRPr="002C1F00" w:rsidRDefault="001E4775" w:rsidP="002C1F00">
      <w:pPr>
        <w:pStyle w:val="NormalWeb"/>
        <w:spacing w:before="0" w:beforeAutospacing="0" w:after="0" w:afterAutospacing="0" w:line="360" w:lineRule="auto"/>
        <w:jc w:val="both"/>
        <w:rPr>
          <w:i/>
          <w:iCs/>
          <w:color w:val="1F1F1F"/>
        </w:rPr>
      </w:pPr>
      <w:r w:rsidRPr="00CB05AD">
        <w:rPr>
          <w:rStyle w:val="Emphasis"/>
          <w:color w:val="1F1F1F"/>
        </w:rPr>
        <w:t xml:space="preserve">Micrococcus </w:t>
      </w:r>
      <w:proofErr w:type="spellStart"/>
      <w:r w:rsidRPr="00CB05AD">
        <w:rPr>
          <w:rStyle w:val="Emphasis"/>
          <w:color w:val="1F1F1F"/>
        </w:rPr>
        <w:t>lutus</w:t>
      </w:r>
      <w:proofErr w:type="spellEnd"/>
      <w:r w:rsidRPr="00CB05AD">
        <w:rPr>
          <w:color w:val="1F1F1F"/>
        </w:rPr>
        <w:t>, </w:t>
      </w:r>
      <w:proofErr w:type="spellStart"/>
      <w:r w:rsidRPr="00CB05AD">
        <w:rPr>
          <w:rStyle w:val="Emphasis"/>
          <w:color w:val="1F1F1F"/>
        </w:rPr>
        <w:t>Pseudomonos</w:t>
      </w:r>
      <w:proofErr w:type="spellEnd"/>
      <w:r w:rsidRPr="00CB05AD">
        <w:rPr>
          <w:rStyle w:val="Emphasis"/>
          <w:color w:val="1F1F1F"/>
        </w:rPr>
        <w:t xml:space="preserve"> </w:t>
      </w:r>
      <w:proofErr w:type="spellStart"/>
      <w:r w:rsidRPr="00CB05AD">
        <w:rPr>
          <w:rStyle w:val="Emphasis"/>
          <w:color w:val="1F1F1F"/>
        </w:rPr>
        <w:t>pupida</w:t>
      </w:r>
      <w:proofErr w:type="spellEnd"/>
      <w:r w:rsidRPr="00CB05AD">
        <w:rPr>
          <w:color w:val="1F1F1F"/>
        </w:rPr>
        <w:t>, </w:t>
      </w:r>
      <w:proofErr w:type="spellStart"/>
      <w:r w:rsidRPr="00CB05AD">
        <w:rPr>
          <w:rStyle w:val="Emphasis"/>
          <w:color w:val="1F1F1F"/>
        </w:rPr>
        <w:t>Pseudomonos</w:t>
      </w:r>
      <w:proofErr w:type="spellEnd"/>
      <w:r w:rsidRPr="00CB05AD">
        <w:rPr>
          <w:rStyle w:val="Emphasis"/>
          <w:color w:val="1F1F1F"/>
        </w:rPr>
        <w:t xml:space="preserve"> </w:t>
      </w:r>
      <w:proofErr w:type="spellStart"/>
      <w:r w:rsidRPr="00CB05AD">
        <w:rPr>
          <w:rStyle w:val="Emphasis"/>
          <w:color w:val="1F1F1F"/>
        </w:rPr>
        <w:t>syringae</w:t>
      </w:r>
      <w:proofErr w:type="spellEnd"/>
      <w:r w:rsidRPr="00CB05AD">
        <w:rPr>
          <w:color w:val="1F1F1F"/>
        </w:rPr>
        <w:t>, and </w:t>
      </w:r>
      <w:r w:rsidRPr="00CB05AD">
        <w:rPr>
          <w:rStyle w:val="Emphasis"/>
          <w:color w:val="1F1F1F"/>
        </w:rPr>
        <w:t>Candida albicans</w:t>
      </w:r>
      <w:r w:rsidRPr="00CB05AD">
        <w:rPr>
          <w:color w:val="1F1F1F"/>
        </w:rPr>
        <w:t> than the effect of methanolic and ethanolic fennel seed extracts. The lowest MIC values of fennel essential oil were noticed for </w:t>
      </w:r>
      <w:r w:rsidRPr="00CB05AD">
        <w:rPr>
          <w:rStyle w:val="Emphasis"/>
          <w:color w:val="1F1F1F"/>
        </w:rPr>
        <w:t>C. albicans</w:t>
      </w:r>
      <w:r w:rsidRPr="00CB05AD">
        <w:rPr>
          <w:color w:val="1F1F1F"/>
        </w:rPr>
        <w:t> and </w:t>
      </w:r>
      <w:r w:rsidRPr="00CB05AD">
        <w:rPr>
          <w:rStyle w:val="Emphasis"/>
          <w:color w:val="1F1F1F"/>
        </w:rPr>
        <w:t>E. coli</w:t>
      </w:r>
      <w:r w:rsidRPr="00CB05AD">
        <w:rPr>
          <w:color w:val="1F1F1F"/>
        </w:rPr>
        <w:t xml:space="preserve">. It was observed that essential oil and seed extracts of fennel exhibit different degree of antimicrobial activities depending on </w:t>
      </w:r>
      <w:r w:rsidR="002C1F00" w:rsidRPr="00CB05AD">
        <w:rPr>
          <w:color w:val="1F1F1F"/>
        </w:rPr>
        <w:t xml:space="preserve">the </w:t>
      </w:r>
      <w:r w:rsidR="002C1F00">
        <w:rPr>
          <w:color w:val="1F1F1F"/>
        </w:rPr>
        <w:t>doses</w:t>
      </w:r>
      <w:r w:rsidRPr="00CB05AD">
        <w:rPr>
          <w:color w:val="1F1F1F"/>
        </w:rPr>
        <w:t xml:space="preserve"> applied. Therefore, fennel essential oil could be a source of pharmaceutical materials required for the preparation of new therapeutic and antimicrobial agents.</w:t>
      </w:r>
    </w:p>
    <w:p w:rsidR="001E4775" w:rsidRPr="00CB05AD" w:rsidRDefault="00791A84" w:rsidP="00CB05AD">
      <w:pPr>
        <w:spacing w:after="0" w:line="360" w:lineRule="auto"/>
        <w:jc w:val="both"/>
        <w:rPr>
          <w:rFonts w:ascii="Times New Roman" w:hAnsi="Times New Roman" w:cs="Times New Roman"/>
          <w:b/>
          <w:bCs/>
          <w:color w:val="1F1F1F"/>
          <w:sz w:val="24"/>
          <w:szCs w:val="24"/>
        </w:rPr>
      </w:pPr>
      <w:r w:rsidRPr="00CB05AD">
        <w:rPr>
          <w:rFonts w:ascii="Times New Roman" w:hAnsi="Times New Roman" w:cs="Times New Roman"/>
          <w:b/>
          <w:bCs/>
          <w:color w:val="1F1F1F"/>
          <w:sz w:val="24"/>
          <w:szCs w:val="24"/>
        </w:rPr>
        <w:t>Mentha</w:t>
      </w:r>
    </w:p>
    <w:p w:rsidR="001E4775" w:rsidRPr="00CB05AD"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color w:val="212121"/>
          <w:sz w:val="24"/>
          <w:szCs w:val="24"/>
          <w:shd w:val="clear" w:color="auto" w:fill="FFFFFF"/>
        </w:rPr>
        <w:t>Mint (</w:t>
      </w:r>
      <w:r w:rsidRPr="00CB05AD">
        <w:rPr>
          <w:rStyle w:val="Emphasis"/>
          <w:rFonts w:ascii="Times New Roman" w:hAnsi="Times New Roman" w:cs="Times New Roman"/>
          <w:color w:val="212121"/>
          <w:sz w:val="24"/>
          <w:szCs w:val="24"/>
          <w:shd w:val="clear" w:color="auto" w:fill="FFFFFF"/>
        </w:rPr>
        <w:t>Mentha</w:t>
      </w:r>
      <w:r w:rsidRPr="00CB05AD">
        <w:rPr>
          <w:rFonts w:ascii="Times New Roman" w:hAnsi="Times New Roman" w:cs="Times New Roman"/>
          <w:color w:val="212121"/>
          <w:sz w:val="24"/>
          <w:szCs w:val="24"/>
          <w:shd w:val="clear" w:color="auto" w:fill="FFFFFF"/>
        </w:rPr>
        <w:t>) is one of the aromatic perennial herbs belonging to the </w:t>
      </w:r>
      <w:r w:rsidRPr="00CB05AD">
        <w:rPr>
          <w:rStyle w:val="Emphasis"/>
          <w:rFonts w:ascii="Times New Roman" w:hAnsi="Times New Roman" w:cs="Times New Roman"/>
          <w:color w:val="212121"/>
          <w:sz w:val="24"/>
          <w:szCs w:val="24"/>
          <w:shd w:val="clear" w:color="auto" w:fill="FFFFFF"/>
        </w:rPr>
        <w:t>Lamiaceae</w:t>
      </w:r>
      <w:r w:rsidRPr="00CB05AD">
        <w:rPr>
          <w:rFonts w:ascii="Times New Roman" w:hAnsi="Times New Roman" w:cs="Times New Roman"/>
          <w:color w:val="212121"/>
          <w:sz w:val="24"/>
          <w:szCs w:val="24"/>
          <w:shd w:val="clear" w:color="auto" w:fill="FFFFFF"/>
        </w:rPr>
        <w:t> </w:t>
      </w:r>
      <w:r w:rsidR="00CA0865" w:rsidRPr="00CB05AD">
        <w:rPr>
          <w:rFonts w:ascii="Times New Roman" w:hAnsi="Times New Roman" w:cs="Times New Roman"/>
          <w:color w:val="212121"/>
          <w:sz w:val="24"/>
          <w:szCs w:val="24"/>
          <w:shd w:val="clear" w:color="auto" w:fill="FFFFFF"/>
        </w:rPr>
        <w:t xml:space="preserve">family. </w:t>
      </w:r>
      <w:r w:rsidRPr="00CB05AD">
        <w:rPr>
          <w:rFonts w:ascii="Times New Roman" w:hAnsi="Times New Roman" w:cs="Times New Roman"/>
          <w:color w:val="212121"/>
          <w:sz w:val="24"/>
          <w:szCs w:val="24"/>
          <w:shd w:val="clear" w:color="auto" w:fill="FFFFFF"/>
        </w:rPr>
        <w:t xml:space="preserve">It has been used for various applications, such as pharmaceuticals and cosmetics applications. The EO and aqueous extracts of mint potentially have antioxidant properties due to the existence of phenolic </w:t>
      </w:r>
      <w:r w:rsidR="00CA0865" w:rsidRPr="00CB05AD">
        <w:rPr>
          <w:rFonts w:ascii="Times New Roman" w:hAnsi="Times New Roman" w:cs="Times New Roman"/>
          <w:color w:val="212121"/>
          <w:sz w:val="24"/>
          <w:szCs w:val="24"/>
          <w:shd w:val="clear" w:color="auto" w:fill="FFFFFF"/>
        </w:rPr>
        <w:t xml:space="preserve">compounds. </w:t>
      </w:r>
      <w:r w:rsidRPr="00CB05AD">
        <w:rPr>
          <w:rFonts w:ascii="Times New Roman" w:hAnsi="Times New Roman" w:cs="Times New Roman"/>
          <w:color w:val="212121"/>
          <w:sz w:val="24"/>
          <w:szCs w:val="24"/>
          <w:shd w:val="clear" w:color="auto" w:fill="FFFFFF"/>
        </w:rPr>
        <w:t xml:space="preserve">Mint essential oil has been shown to be an effective </w:t>
      </w:r>
      <w:r w:rsidRPr="00CB05AD">
        <w:rPr>
          <w:rFonts w:ascii="Times New Roman" w:hAnsi="Times New Roman" w:cs="Times New Roman"/>
          <w:color w:val="212121"/>
          <w:sz w:val="24"/>
          <w:szCs w:val="24"/>
          <w:shd w:val="clear" w:color="auto" w:fill="FFFFFF"/>
        </w:rPr>
        <w:lastRenderedPageBreak/>
        <w:t>alternative short-term treatment of irritable bowel syndrome in humans, due to its anti-inflammatory abilities. The antioxidant activity of this plant exclusively relies on its chemical composition and can prevent oxidative stress at the cellular level or in a living organism. Other studies have reported the use of mint extract as an antioxidant and antimicrobial bioactive natural extract. Numerous studies have revealed the inhibitory ability of this plant depending on the type of bacteria and its strong antimicrobial ability against Gram-positive bacteria, especially </w:t>
      </w:r>
      <w:r w:rsidRPr="00CB05AD">
        <w:rPr>
          <w:rStyle w:val="Emphasis"/>
          <w:rFonts w:ascii="Times New Roman" w:hAnsi="Times New Roman" w:cs="Times New Roman"/>
          <w:color w:val="212121"/>
          <w:sz w:val="24"/>
          <w:szCs w:val="24"/>
          <w:shd w:val="clear" w:color="auto" w:fill="FFFFFF"/>
        </w:rPr>
        <w:t>S. aureus</w:t>
      </w:r>
      <w:r w:rsidRPr="00CB05AD">
        <w:rPr>
          <w:rFonts w:ascii="Times New Roman" w:hAnsi="Times New Roman" w:cs="Times New Roman"/>
          <w:color w:val="212121"/>
          <w:sz w:val="24"/>
          <w:szCs w:val="24"/>
          <w:shd w:val="clear" w:color="auto" w:fill="FFFFFF"/>
        </w:rPr>
        <w:t>. Other studies have reported that the antimicrobial effect of this plant with different oil concentrations. Mint oil shows strong antimicrobial ability against different bacteria including </w:t>
      </w:r>
      <w:r w:rsidRPr="00CB05AD">
        <w:rPr>
          <w:rStyle w:val="Emphasis"/>
          <w:rFonts w:ascii="Times New Roman" w:hAnsi="Times New Roman" w:cs="Times New Roman"/>
          <w:color w:val="212121"/>
          <w:sz w:val="24"/>
          <w:szCs w:val="24"/>
          <w:shd w:val="clear" w:color="auto" w:fill="FFFFFF"/>
        </w:rPr>
        <w:t xml:space="preserve">S. aureus, S. </w:t>
      </w:r>
      <w:proofErr w:type="spellStart"/>
      <w:r w:rsidRPr="00CB05AD">
        <w:rPr>
          <w:rStyle w:val="Emphasis"/>
          <w:rFonts w:ascii="Times New Roman" w:hAnsi="Times New Roman" w:cs="Times New Roman"/>
          <w:color w:val="212121"/>
          <w:sz w:val="24"/>
          <w:szCs w:val="24"/>
          <w:shd w:val="clear" w:color="auto" w:fill="FFFFFF"/>
        </w:rPr>
        <w:t>epidermidis</w:t>
      </w:r>
      <w:proofErr w:type="spellEnd"/>
      <w:r w:rsidRPr="00CB05AD">
        <w:rPr>
          <w:rStyle w:val="Emphasis"/>
          <w:rFonts w:ascii="Times New Roman" w:hAnsi="Times New Roman" w:cs="Times New Roman"/>
          <w:color w:val="212121"/>
          <w:sz w:val="24"/>
          <w:szCs w:val="24"/>
          <w:shd w:val="clear" w:color="auto" w:fill="FFFFFF"/>
        </w:rPr>
        <w:t>, E. coli, Bacillus cereus, Enterococcus faecalis</w:t>
      </w:r>
      <w:r w:rsidRPr="00CB05AD">
        <w:rPr>
          <w:rFonts w:ascii="Times New Roman" w:hAnsi="Times New Roman" w:cs="Times New Roman"/>
          <w:color w:val="212121"/>
          <w:sz w:val="24"/>
          <w:szCs w:val="24"/>
          <w:shd w:val="clear" w:color="auto" w:fill="FFFFFF"/>
        </w:rPr>
        <w:t>, and </w:t>
      </w:r>
      <w:proofErr w:type="spellStart"/>
      <w:r w:rsidRPr="00CB05AD">
        <w:rPr>
          <w:rStyle w:val="Emphasis"/>
          <w:rFonts w:ascii="Times New Roman" w:hAnsi="Times New Roman" w:cs="Times New Roman"/>
          <w:color w:val="212121"/>
          <w:sz w:val="24"/>
          <w:szCs w:val="24"/>
          <w:shd w:val="clear" w:color="auto" w:fill="FFFFFF"/>
        </w:rPr>
        <w:t>Cronobacter</w:t>
      </w:r>
      <w:proofErr w:type="spellEnd"/>
      <w:r w:rsidRPr="00CB05AD">
        <w:rPr>
          <w:rStyle w:val="Emphasis"/>
          <w:rFonts w:ascii="Times New Roman" w:hAnsi="Times New Roman" w:cs="Times New Roman"/>
          <w:color w:val="212121"/>
          <w:sz w:val="24"/>
          <w:szCs w:val="24"/>
          <w:shd w:val="clear" w:color="auto" w:fill="FFFFFF"/>
        </w:rPr>
        <w:t xml:space="preserve"> </w:t>
      </w:r>
      <w:proofErr w:type="spellStart"/>
      <w:proofErr w:type="gramStart"/>
      <w:r w:rsidRPr="00CB05AD">
        <w:rPr>
          <w:rStyle w:val="Emphasis"/>
          <w:rFonts w:ascii="Times New Roman" w:hAnsi="Times New Roman" w:cs="Times New Roman"/>
          <w:color w:val="212121"/>
          <w:sz w:val="24"/>
          <w:szCs w:val="24"/>
          <w:shd w:val="clear" w:color="auto" w:fill="FFFFFF"/>
        </w:rPr>
        <w:t>sakazakii</w:t>
      </w:r>
      <w:proofErr w:type="spellEnd"/>
      <w:r w:rsidRPr="00CB05AD">
        <w:rPr>
          <w:rFonts w:ascii="Times New Roman" w:hAnsi="Times New Roman" w:cs="Times New Roman"/>
          <w:color w:val="212121"/>
          <w:sz w:val="24"/>
          <w:szCs w:val="24"/>
          <w:shd w:val="clear" w:color="auto" w:fill="FFFFFF"/>
        </w:rPr>
        <w:t> .</w:t>
      </w:r>
      <w:proofErr w:type="gramEnd"/>
      <w:r w:rsidRPr="00CB05AD">
        <w:rPr>
          <w:rFonts w:ascii="Times New Roman" w:hAnsi="Times New Roman" w:cs="Times New Roman"/>
          <w:color w:val="212121"/>
          <w:sz w:val="24"/>
          <w:szCs w:val="24"/>
          <w:shd w:val="clear" w:color="auto" w:fill="FFFFFF"/>
        </w:rPr>
        <w:t xml:space="preserve"> This herbal medicine shows inhibitory activity against HSV-1 and HIV </w:t>
      </w:r>
      <w:r w:rsidR="00CA0865" w:rsidRPr="00CB05AD">
        <w:rPr>
          <w:rFonts w:ascii="Times New Roman" w:hAnsi="Times New Roman" w:cs="Times New Roman"/>
          <w:color w:val="212121"/>
          <w:sz w:val="24"/>
          <w:szCs w:val="24"/>
          <w:shd w:val="clear" w:color="auto" w:fill="FFFFFF"/>
        </w:rPr>
        <w:t>viruses.</w:t>
      </w:r>
    </w:p>
    <w:p w:rsidR="001E4775" w:rsidRPr="00CB05AD" w:rsidRDefault="001E4775" w:rsidP="00CB05AD">
      <w:pPr>
        <w:spacing w:after="0" w:line="360" w:lineRule="auto"/>
        <w:jc w:val="both"/>
        <w:rPr>
          <w:rFonts w:ascii="Times New Roman" w:hAnsi="Times New Roman" w:cs="Times New Roman"/>
          <w:color w:val="212121"/>
          <w:sz w:val="24"/>
          <w:szCs w:val="24"/>
          <w:shd w:val="clear" w:color="auto" w:fill="FFFFFF"/>
        </w:rPr>
      </w:pPr>
      <w:r w:rsidRPr="00CB05AD">
        <w:rPr>
          <w:rFonts w:ascii="Times New Roman" w:hAnsi="Times New Roman" w:cs="Times New Roman"/>
          <w:color w:val="212121"/>
          <w:sz w:val="24"/>
          <w:szCs w:val="24"/>
          <w:shd w:val="clear" w:color="auto" w:fill="FFFFFF"/>
        </w:rPr>
        <w:t xml:space="preserve">                                     </w:t>
      </w:r>
      <w:r w:rsidRPr="00CB05AD">
        <w:rPr>
          <w:rFonts w:ascii="Times New Roman" w:hAnsi="Times New Roman" w:cs="Times New Roman"/>
          <w:noProof/>
          <w:sz w:val="24"/>
          <w:szCs w:val="24"/>
        </w:rPr>
        <w:drawing>
          <wp:inline distT="0" distB="0" distL="0" distR="0" wp14:anchorId="282E2D66" wp14:editId="0E905DA0">
            <wp:extent cx="2371725" cy="1676400"/>
            <wp:effectExtent l="0" t="0" r="9525" b="0"/>
            <wp:docPr id="434155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1675053"/>
                    </a:xfrm>
                    <a:prstGeom prst="rect">
                      <a:avLst/>
                    </a:prstGeom>
                    <a:noFill/>
                    <a:ln>
                      <a:noFill/>
                    </a:ln>
                  </pic:spPr>
                </pic:pic>
              </a:graphicData>
            </a:graphic>
          </wp:inline>
        </w:drawing>
      </w:r>
    </w:p>
    <w:p w:rsidR="001E4775" w:rsidRPr="00CA0865" w:rsidRDefault="001E4775" w:rsidP="00CB05AD">
      <w:pPr>
        <w:spacing w:after="0" w:line="360" w:lineRule="auto"/>
        <w:jc w:val="both"/>
        <w:rPr>
          <w:rFonts w:ascii="Times New Roman" w:hAnsi="Times New Roman" w:cs="Times New Roman"/>
          <w:bCs/>
          <w:color w:val="212121"/>
          <w:sz w:val="24"/>
          <w:szCs w:val="24"/>
          <w:shd w:val="clear" w:color="auto" w:fill="FFFFFF"/>
        </w:rPr>
      </w:pPr>
      <w:r w:rsidRPr="00CB05AD">
        <w:rPr>
          <w:rFonts w:ascii="Times New Roman" w:hAnsi="Times New Roman" w:cs="Times New Roman"/>
          <w:b/>
          <w:bCs/>
          <w:color w:val="212121"/>
          <w:sz w:val="24"/>
          <w:szCs w:val="24"/>
          <w:shd w:val="clear" w:color="auto" w:fill="FFFFFF"/>
        </w:rPr>
        <w:t xml:space="preserve">                                                      </w:t>
      </w:r>
      <w:r w:rsidR="00CA0865" w:rsidRPr="00CA0865">
        <w:rPr>
          <w:rFonts w:ascii="Times New Roman" w:hAnsi="Times New Roman" w:cs="Times New Roman"/>
          <w:bCs/>
          <w:color w:val="212121"/>
          <w:sz w:val="24"/>
          <w:szCs w:val="24"/>
          <w:shd w:val="clear" w:color="auto" w:fill="FFFFFF"/>
        </w:rPr>
        <w:t>Figure- Mentha plant</w:t>
      </w:r>
    </w:p>
    <w:p w:rsidR="001E4775" w:rsidRPr="00CB05AD" w:rsidRDefault="001E4775" w:rsidP="00CB05AD">
      <w:pPr>
        <w:spacing w:after="0" w:line="360" w:lineRule="auto"/>
        <w:jc w:val="both"/>
        <w:rPr>
          <w:rFonts w:ascii="Times New Roman" w:hAnsi="Times New Roman" w:cs="Times New Roman"/>
          <w:b/>
          <w:bCs/>
          <w:color w:val="212121"/>
          <w:sz w:val="24"/>
          <w:szCs w:val="24"/>
          <w:shd w:val="clear" w:color="auto" w:fill="FFFFFF"/>
        </w:rPr>
      </w:pPr>
      <w:r w:rsidRPr="00CB05AD">
        <w:rPr>
          <w:rFonts w:ascii="Times New Roman" w:hAnsi="Times New Roman" w:cs="Times New Roman"/>
          <w:b/>
          <w:bCs/>
          <w:color w:val="212121"/>
          <w:sz w:val="24"/>
          <w:szCs w:val="24"/>
          <w:shd w:val="clear" w:color="auto" w:fill="FFFFFF"/>
        </w:rPr>
        <w:t>Chemical Constituents</w:t>
      </w:r>
    </w:p>
    <w:p w:rsidR="001E4775" w:rsidRPr="00CB05AD" w:rsidRDefault="001E4775" w:rsidP="00CB05AD">
      <w:pPr>
        <w:spacing w:after="0" w:line="360" w:lineRule="auto"/>
        <w:jc w:val="both"/>
        <w:rPr>
          <w:rFonts w:ascii="Times New Roman" w:eastAsia="Times New Roman" w:hAnsi="Times New Roman" w:cs="Times New Roman"/>
          <w:sz w:val="24"/>
          <w:szCs w:val="24"/>
        </w:rPr>
      </w:pPr>
      <w:r w:rsidRPr="00CB05AD">
        <w:rPr>
          <w:rFonts w:ascii="Times New Roman" w:eastAsia="Times New Roman" w:hAnsi="Times New Roman" w:cs="Times New Roman"/>
          <w:sz w:val="24"/>
          <w:szCs w:val="24"/>
        </w:rPr>
        <w:t xml:space="preserve">Menthol: This is perhaps the most well-known compound in mint. It gives mint its characteristic cooling sensation and is often used in various products like toothpaste, chewing gum, and throat lozenges. Menthone: Another compound contributing to the minty </w:t>
      </w:r>
      <w:proofErr w:type="spellStart"/>
      <w:r w:rsidRPr="00CB05AD">
        <w:rPr>
          <w:rFonts w:ascii="Times New Roman" w:eastAsia="Times New Roman" w:hAnsi="Times New Roman" w:cs="Times New Roman"/>
          <w:sz w:val="24"/>
          <w:szCs w:val="24"/>
        </w:rPr>
        <w:t>flavor</w:t>
      </w:r>
      <w:proofErr w:type="spellEnd"/>
      <w:r w:rsidRPr="00CB05AD">
        <w:rPr>
          <w:rFonts w:ascii="Times New Roman" w:eastAsia="Times New Roman" w:hAnsi="Times New Roman" w:cs="Times New Roman"/>
          <w:sz w:val="24"/>
          <w:szCs w:val="24"/>
        </w:rPr>
        <w:t>. It has a more pungent taste compared to menthol.</w:t>
      </w:r>
    </w:p>
    <w:p w:rsidR="001E4775" w:rsidRPr="00CB05AD" w:rsidRDefault="001E4775" w:rsidP="00CB05AD">
      <w:pPr>
        <w:spacing w:after="0" w:line="360" w:lineRule="auto"/>
        <w:jc w:val="both"/>
        <w:rPr>
          <w:rFonts w:ascii="Times New Roman" w:eastAsia="Times New Roman" w:hAnsi="Times New Roman" w:cs="Times New Roman"/>
          <w:b/>
          <w:sz w:val="24"/>
          <w:szCs w:val="24"/>
        </w:rPr>
      </w:pPr>
      <w:r w:rsidRPr="00CB05AD">
        <w:rPr>
          <w:rFonts w:ascii="Times New Roman" w:eastAsia="Times New Roman" w:hAnsi="Times New Roman" w:cs="Times New Roman"/>
          <w:b/>
          <w:sz w:val="24"/>
          <w:szCs w:val="24"/>
          <w:highlight w:val="white"/>
        </w:rPr>
        <w:t>Antimicrobial Activity:</w:t>
      </w:r>
    </w:p>
    <w:p w:rsidR="001E4775" w:rsidRPr="00CB05AD" w:rsidRDefault="001E4775" w:rsidP="00CB05AD">
      <w:pPr>
        <w:shd w:val="clear" w:color="auto" w:fill="FFFFFF"/>
        <w:spacing w:after="0" w:line="360" w:lineRule="auto"/>
        <w:jc w:val="both"/>
        <w:rPr>
          <w:rFonts w:ascii="Times New Roman" w:eastAsia="Times New Roman" w:hAnsi="Times New Roman" w:cs="Times New Roman"/>
          <w:b/>
          <w:bCs/>
          <w:color w:val="212121"/>
          <w:sz w:val="24"/>
          <w:szCs w:val="24"/>
        </w:rPr>
      </w:pPr>
      <w:r w:rsidRPr="00CB05AD">
        <w:rPr>
          <w:rFonts w:ascii="Times New Roman" w:hAnsi="Times New Roman" w:cs="Times New Roman"/>
          <w:sz w:val="24"/>
          <w:szCs w:val="24"/>
        </w:rPr>
        <w:t xml:space="preserve">The results of chemical analysis of Mentha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essential oil are presented in Table 1. </w:t>
      </w:r>
      <w:proofErr w:type="spellStart"/>
      <w:r w:rsidRPr="00CB05AD">
        <w:rPr>
          <w:rFonts w:ascii="Times New Roman" w:hAnsi="Times New Roman" w:cs="Times New Roman"/>
          <w:sz w:val="24"/>
          <w:szCs w:val="24"/>
        </w:rPr>
        <w:t>Th</w:t>
      </w:r>
      <w:proofErr w:type="spellEnd"/>
      <w:r w:rsidRPr="00CB05AD">
        <w:rPr>
          <w:rFonts w:ascii="Times New Roman" w:hAnsi="Times New Roman" w:cs="Times New Roman"/>
          <w:sz w:val="24"/>
          <w:szCs w:val="24"/>
        </w:rPr>
        <w:t xml:space="preserve"> e main compounds in M.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oil were </w:t>
      </w:r>
      <w:proofErr w:type="spellStart"/>
      <w:r w:rsidRPr="00CB05AD">
        <w:rPr>
          <w:rFonts w:ascii="Times New Roman" w:hAnsi="Times New Roman" w:cs="Times New Roman"/>
          <w:sz w:val="24"/>
          <w:szCs w:val="24"/>
        </w:rPr>
        <w:t>transand</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cis-dihydrocarvone</w:t>
      </w:r>
      <w:proofErr w:type="spellEnd"/>
      <w:r w:rsidRPr="00CB05AD">
        <w:rPr>
          <w:rFonts w:ascii="Times New Roman" w:hAnsi="Times New Roman" w:cs="Times New Roman"/>
          <w:sz w:val="24"/>
          <w:szCs w:val="24"/>
        </w:rPr>
        <w:t xml:space="preserve"> (23.64% and 15.68%) and </w:t>
      </w:r>
      <w:proofErr w:type="spellStart"/>
      <w:r w:rsidRPr="00CB05AD">
        <w:rPr>
          <w:rFonts w:ascii="Times New Roman" w:hAnsi="Times New Roman" w:cs="Times New Roman"/>
          <w:sz w:val="24"/>
          <w:szCs w:val="24"/>
        </w:rPr>
        <w:t>piperitone</w:t>
      </w:r>
      <w:proofErr w:type="spellEnd"/>
      <w:r w:rsidRPr="00CB05AD">
        <w:rPr>
          <w:rFonts w:ascii="Times New Roman" w:hAnsi="Times New Roman" w:cs="Times New Roman"/>
          <w:sz w:val="24"/>
          <w:szCs w:val="24"/>
        </w:rPr>
        <w:t xml:space="preserve"> (17.33%) followed by 1</w:t>
      </w:r>
      <w:proofErr w:type="gramStart"/>
      <w:r w:rsidRPr="00CB05AD">
        <w:rPr>
          <w:rFonts w:ascii="Times New Roman" w:hAnsi="Times New Roman" w:cs="Times New Roman"/>
          <w:sz w:val="24"/>
          <w:szCs w:val="24"/>
        </w:rPr>
        <w:t>,8</w:t>
      </w:r>
      <w:proofErr w:type="gramEnd"/>
      <w:r w:rsidRPr="00CB05AD">
        <w:rPr>
          <w:rFonts w:ascii="Times New Roman" w:hAnsi="Times New Roman" w:cs="Times New Roman"/>
          <w:sz w:val="24"/>
          <w:szCs w:val="24"/>
        </w:rPr>
        <w:t xml:space="preserve">-cineole (8.18%) and </w:t>
      </w:r>
      <w:proofErr w:type="spellStart"/>
      <w:r w:rsidRPr="00CB05AD">
        <w:rPr>
          <w:rFonts w:ascii="Times New Roman" w:hAnsi="Times New Roman" w:cs="Times New Roman"/>
          <w:sz w:val="24"/>
          <w:szCs w:val="24"/>
        </w:rPr>
        <w:t>neoisodihydrocarveol</w:t>
      </w:r>
      <w:proofErr w:type="spellEnd"/>
      <w:r w:rsidRPr="00CB05AD">
        <w:rPr>
          <w:rFonts w:ascii="Times New Roman" w:hAnsi="Times New Roman" w:cs="Times New Roman"/>
          <w:sz w:val="24"/>
          <w:szCs w:val="24"/>
        </w:rPr>
        <w:t xml:space="preserve"> (7.87%). According to recent investigations, dominant compounds in essential oil from M. </w:t>
      </w:r>
      <w:proofErr w:type="spellStart"/>
      <w:r w:rsidRPr="00CB05AD">
        <w:rPr>
          <w:rFonts w:ascii="Times New Roman" w:hAnsi="Times New Roman" w:cs="Times New Roman"/>
          <w:sz w:val="24"/>
          <w:szCs w:val="24"/>
        </w:rPr>
        <w:t>longifoila</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fl</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owers</w:t>
      </w:r>
      <w:proofErr w:type="spellEnd"/>
      <w:r w:rsidRPr="00CB05AD">
        <w:rPr>
          <w:rFonts w:ascii="Times New Roman" w:hAnsi="Times New Roman" w:cs="Times New Roman"/>
          <w:sz w:val="24"/>
          <w:szCs w:val="24"/>
        </w:rPr>
        <w:t xml:space="preserve"> were Table. 2. Minimal inhibitory (MIC) and fungicidal concentrations (MFC) of M.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essential oil and </w:t>
      </w:r>
      <w:proofErr w:type="spellStart"/>
      <w:r w:rsidRPr="00CB05AD">
        <w:rPr>
          <w:rFonts w:ascii="Times New Roman" w:hAnsi="Times New Roman" w:cs="Times New Roman"/>
          <w:sz w:val="24"/>
          <w:szCs w:val="24"/>
        </w:rPr>
        <w:t>bifonazole</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μl</w:t>
      </w:r>
      <w:proofErr w:type="spellEnd"/>
      <w:r w:rsidRPr="00CB05AD">
        <w:rPr>
          <w:rFonts w:ascii="Times New Roman" w:hAnsi="Times New Roman" w:cs="Times New Roman"/>
          <w:sz w:val="24"/>
          <w:szCs w:val="24"/>
        </w:rPr>
        <w:t xml:space="preserve">/ml) M.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bifonazol</w:t>
      </w:r>
      <w:proofErr w:type="spellEnd"/>
      <w:r w:rsidRPr="00CB05AD">
        <w:rPr>
          <w:rFonts w:ascii="Times New Roman" w:hAnsi="Times New Roman" w:cs="Times New Roman"/>
          <w:sz w:val="24"/>
          <w:szCs w:val="24"/>
        </w:rPr>
        <w:t xml:space="preserve"> Fungi MIC MFC MIC MFC </w:t>
      </w:r>
      <w:proofErr w:type="spellStart"/>
      <w:r w:rsidRPr="00CB05AD">
        <w:rPr>
          <w:rFonts w:ascii="Times New Roman" w:hAnsi="Times New Roman" w:cs="Times New Roman"/>
          <w:sz w:val="24"/>
          <w:szCs w:val="24"/>
        </w:rPr>
        <w:t>Alternaria</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alternata</w:t>
      </w:r>
      <w:proofErr w:type="spellEnd"/>
      <w:r w:rsidRPr="00CB05AD">
        <w:rPr>
          <w:rFonts w:ascii="Times New Roman" w:hAnsi="Times New Roman" w:cs="Times New Roman"/>
          <w:sz w:val="24"/>
          <w:szCs w:val="24"/>
        </w:rPr>
        <w:t xml:space="preserve"> 5 10 10 10 Aspergillus niger 2.5 10 10 10 Aspergillus </w:t>
      </w:r>
      <w:proofErr w:type="spellStart"/>
      <w:r w:rsidRPr="00CB05AD">
        <w:rPr>
          <w:rFonts w:ascii="Times New Roman" w:hAnsi="Times New Roman" w:cs="Times New Roman"/>
          <w:sz w:val="24"/>
          <w:szCs w:val="24"/>
        </w:rPr>
        <w:t>ochraceus</w:t>
      </w:r>
      <w:proofErr w:type="spellEnd"/>
      <w:r w:rsidRPr="00CB05AD">
        <w:rPr>
          <w:rFonts w:ascii="Times New Roman" w:hAnsi="Times New Roman" w:cs="Times New Roman"/>
          <w:sz w:val="24"/>
          <w:szCs w:val="24"/>
        </w:rPr>
        <w:t xml:space="preserve"> 10 10 10 15 Aspergillus </w:t>
      </w:r>
      <w:proofErr w:type="spellStart"/>
      <w:r w:rsidRPr="00CB05AD">
        <w:rPr>
          <w:rFonts w:ascii="Times New Roman" w:hAnsi="Times New Roman" w:cs="Times New Roman"/>
          <w:sz w:val="24"/>
          <w:szCs w:val="24"/>
        </w:rPr>
        <w:t>fl</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avus</w:t>
      </w:r>
      <w:proofErr w:type="spellEnd"/>
      <w:r w:rsidRPr="00CB05AD">
        <w:rPr>
          <w:rFonts w:ascii="Times New Roman" w:hAnsi="Times New Roman" w:cs="Times New Roman"/>
          <w:sz w:val="24"/>
          <w:szCs w:val="24"/>
        </w:rPr>
        <w:t xml:space="preserve"> 10 10 10 15 Aspergillus </w:t>
      </w:r>
      <w:proofErr w:type="spellStart"/>
      <w:r w:rsidRPr="00CB05AD">
        <w:rPr>
          <w:rFonts w:ascii="Times New Roman" w:hAnsi="Times New Roman" w:cs="Times New Roman"/>
          <w:sz w:val="24"/>
          <w:szCs w:val="24"/>
        </w:rPr>
        <w:t>versicolor</w:t>
      </w:r>
      <w:proofErr w:type="spellEnd"/>
      <w:r w:rsidRPr="00CB05AD">
        <w:rPr>
          <w:rFonts w:ascii="Times New Roman" w:hAnsi="Times New Roman" w:cs="Times New Roman"/>
          <w:sz w:val="24"/>
          <w:szCs w:val="24"/>
        </w:rPr>
        <w:t xml:space="preserve"> 2.5 10 10 10 </w:t>
      </w:r>
      <w:proofErr w:type="spellStart"/>
      <w:r w:rsidRPr="00CB05AD">
        <w:rPr>
          <w:rFonts w:ascii="Times New Roman" w:hAnsi="Times New Roman" w:cs="Times New Roman"/>
          <w:sz w:val="24"/>
          <w:szCs w:val="24"/>
        </w:rPr>
        <w:t>Cladosporium</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cladosporioides</w:t>
      </w:r>
      <w:proofErr w:type="spellEnd"/>
      <w:r w:rsidRPr="00CB05AD">
        <w:rPr>
          <w:rFonts w:ascii="Times New Roman" w:hAnsi="Times New Roman" w:cs="Times New Roman"/>
          <w:sz w:val="24"/>
          <w:szCs w:val="24"/>
        </w:rPr>
        <w:t xml:space="preserve"> 1 2.5 10 10 </w:t>
      </w:r>
      <w:proofErr w:type="spellStart"/>
      <w:r w:rsidRPr="00CB05AD">
        <w:rPr>
          <w:rFonts w:ascii="Times New Roman" w:hAnsi="Times New Roman" w:cs="Times New Roman"/>
          <w:sz w:val="24"/>
          <w:szCs w:val="24"/>
        </w:rPr>
        <w:t>Cladosporium</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fulvum</w:t>
      </w:r>
      <w:proofErr w:type="spellEnd"/>
      <w:r w:rsidRPr="00CB05AD">
        <w:rPr>
          <w:rFonts w:ascii="Times New Roman" w:hAnsi="Times New Roman" w:cs="Times New Roman"/>
          <w:sz w:val="24"/>
          <w:szCs w:val="24"/>
        </w:rPr>
        <w:t xml:space="preserve"> 2.5 2.5 5 10 </w:t>
      </w:r>
      <w:proofErr w:type="spellStart"/>
      <w:r w:rsidRPr="00CB05AD">
        <w:rPr>
          <w:rFonts w:ascii="Times New Roman" w:hAnsi="Times New Roman" w:cs="Times New Roman"/>
          <w:sz w:val="24"/>
          <w:szCs w:val="24"/>
        </w:rPr>
        <w:lastRenderedPageBreak/>
        <w:t>Fusarium</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tricinctum</w:t>
      </w:r>
      <w:proofErr w:type="spellEnd"/>
      <w:r w:rsidRPr="00CB05AD">
        <w:rPr>
          <w:rFonts w:ascii="Times New Roman" w:hAnsi="Times New Roman" w:cs="Times New Roman"/>
          <w:sz w:val="24"/>
          <w:szCs w:val="24"/>
        </w:rPr>
        <w:t xml:space="preserve"> 2.5 10 15 20 </w:t>
      </w:r>
      <w:proofErr w:type="spellStart"/>
      <w:r w:rsidRPr="00CB05AD">
        <w:rPr>
          <w:rFonts w:ascii="Times New Roman" w:hAnsi="Times New Roman" w:cs="Times New Roman"/>
          <w:sz w:val="24"/>
          <w:szCs w:val="24"/>
        </w:rPr>
        <w:t>Fusarium</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sporotrichioides</w:t>
      </w:r>
      <w:proofErr w:type="spellEnd"/>
      <w:r w:rsidRPr="00CB05AD">
        <w:rPr>
          <w:rFonts w:ascii="Times New Roman" w:hAnsi="Times New Roman" w:cs="Times New Roman"/>
          <w:sz w:val="24"/>
          <w:szCs w:val="24"/>
        </w:rPr>
        <w:t xml:space="preserve"> 2.5 10 15 20 Penicillium </w:t>
      </w:r>
      <w:proofErr w:type="spellStart"/>
      <w:r w:rsidRPr="00CB05AD">
        <w:rPr>
          <w:rFonts w:ascii="Times New Roman" w:hAnsi="Times New Roman" w:cs="Times New Roman"/>
          <w:sz w:val="24"/>
          <w:szCs w:val="24"/>
        </w:rPr>
        <w:t>funiculosum</w:t>
      </w:r>
      <w:proofErr w:type="spellEnd"/>
      <w:r w:rsidRPr="00CB05AD">
        <w:rPr>
          <w:rFonts w:ascii="Times New Roman" w:hAnsi="Times New Roman" w:cs="Times New Roman"/>
          <w:sz w:val="24"/>
          <w:szCs w:val="24"/>
        </w:rPr>
        <w:t xml:space="preserve"> 2.5 10 15 20 </w:t>
      </w:r>
      <w:proofErr w:type="spellStart"/>
      <w:r w:rsidRPr="00CB05AD">
        <w:rPr>
          <w:rFonts w:ascii="Times New Roman" w:hAnsi="Times New Roman" w:cs="Times New Roman"/>
          <w:sz w:val="24"/>
          <w:szCs w:val="24"/>
        </w:rPr>
        <w:t>Penicilium</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ochrochloron</w:t>
      </w:r>
      <w:proofErr w:type="spellEnd"/>
      <w:r w:rsidRPr="00CB05AD">
        <w:rPr>
          <w:rFonts w:ascii="Times New Roman" w:hAnsi="Times New Roman" w:cs="Times New Roman"/>
          <w:sz w:val="24"/>
          <w:szCs w:val="24"/>
        </w:rPr>
        <w:t xml:space="preserve"> 2.5 2.5 15 20 </w:t>
      </w:r>
      <w:proofErr w:type="spellStart"/>
      <w:r w:rsidRPr="00CB05AD">
        <w:rPr>
          <w:rFonts w:ascii="Times New Roman" w:hAnsi="Times New Roman" w:cs="Times New Roman"/>
          <w:sz w:val="24"/>
          <w:szCs w:val="24"/>
        </w:rPr>
        <w:t>Trichoderma</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viride</w:t>
      </w:r>
      <w:proofErr w:type="spellEnd"/>
      <w:r w:rsidRPr="00CB05AD">
        <w:rPr>
          <w:rFonts w:ascii="Times New Roman" w:hAnsi="Times New Roman" w:cs="Times New Roman"/>
          <w:sz w:val="24"/>
          <w:szCs w:val="24"/>
        </w:rPr>
        <w:t xml:space="preserve"> 10 10 15 20 </w:t>
      </w:r>
      <w:proofErr w:type="spellStart"/>
      <w:r w:rsidRPr="00CB05AD">
        <w:rPr>
          <w:rFonts w:ascii="Times New Roman" w:hAnsi="Times New Roman" w:cs="Times New Roman"/>
          <w:sz w:val="24"/>
          <w:szCs w:val="24"/>
        </w:rPr>
        <w:t>Trichphyton</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mentagrafites</w:t>
      </w:r>
      <w:proofErr w:type="spellEnd"/>
      <w:r w:rsidRPr="00CB05AD">
        <w:rPr>
          <w:rFonts w:ascii="Times New Roman" w:hAnsi="Times New Roman" w:cs="Times New Roman"/>
          <w:sz w:val="24"/>
          <w:szCs w:val="24"/>
        </w:rPr>
        <w:t xml:space="preserve"> 5 5 10 15 Candida albicans 2.5 5 10 15 60 vol. 34 (1) </w:t>
      </w:r>
      <w:proofErr w:type="spellStart"/>
      <w:r w:rsidRPr="00CB05AD">
        <w:rPr>
          <w:rFonts w:ascii="Times New Roman" w:hAnsi="Times New Roman" w:cs="Times New Roman"/>
          <w:sz w:val="24"/>
          <w:szCs w:val="24"/>
        </w:rPr>
        <w:t>piperitone</w:t>
      </w:r>
      <w:proofErr w:type="spellEnd"/>
      <w:r w:rsidRPr="00CB05AD">
        <w:rPr>
          <w:rFonts w:ascii="Times New Roman" w:hAnsi="Times New Roman" w:cs="Times New Roman"/>
          <w:sz w:val="24"/>
          <w:szCs w:val="24"/>
        </w:rPr>
        <w:t xml:space="preserve"> oxide, </w:t>
      </w:r>
      <w:proofErr w:type="spellStart"/>
      <w:r w:rsidRPr="00CB05AD">
        <w:rPr>
          <w:rFonts w:ascii="Times New Roman" w:hAnsi="Times New Roman" w:cs="Times New Roman"/>
          <w:sz w:val="24"/>
          <w:szCs w:val="24"/>
        </w:rPr>
        <w:t>piperitenon</w:t>
      </w:r>
      <w:proofErr w:type="spellEnd"/>
      <w:r w:rsidRPr="00CB05AD">
        <w:rPr>
          <w:rFonts w:ascii="Times New Roman" w:hAnsi="Times New Roman" w:cs="Times New Roman"/>
          <w:sz w:val="24"/>
          <w:szCs w:val="24"/>
        </w:rPr>
        <w:t xml:space="preserve"> oxide, β-</w:t>
      </w:r>
      <w:proofErr w:type="spellStart"/>
      <w:r w:rsidRPr="00CB05AD">
        <w:rPr>
          <w:rFonts w:ascii="Times New Roman" w:hAnsi="Times New Roman" w:cs="Times New Roman"/>
          <w:sz w:val="24"/>
          <w:szCs w:val="24"/>
        </w:rPr>
        <w:t>caryophyllene</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thymol</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cis</w:t>
      </w:r>
      <w:proofErr w:type="spellEnd"/>
      <w:r w:rsidRPr="00CB05AD">
        <w:rPr>
          <w:rFonts w:ascii="Times New Roman" w:hAnsi="Times New Roman" w:cs="Times New Roman"/>
          <w:sz w:val="24"/>
          <w:szCs w:val="24"/>
        </w:rPr>
        <w:t>- and trans-</w:t>
      </w:r>
      <w:proofErr w:type="spellStart"/>
      <w:r w:rsidRPr="00CB05AD">
        <w:rPr>
          <w:rFonts w:ascii="Times New Roman" w:hAnsi="Times New Roman" w:cs="Times New Roman"/>
          <w:sz w:val="24"/>
          <w:szCs w:val="24"/>
        </w:rPr>
        <w:t>dihydrocarvone</w:t>
      </w:r>
      <w:proofErr w:type="spellEnd"/>
      <w:r w:rsidRPr="00CB05AD">
        <w:rPr>
          <w:rFonts w:ascii="Times New Roman" w:hAnsi="Times New Roman" w:cs="Times New Roman"/>
          <w:sz w:val="24"/>
          <w:szCs w:val="24"/>
        </w:rPr>
        <w:t xml:space="preserve"> and </w:t>
      </w:r>
      <w:proofErr w:type="spellStart"/>
      <w:r w:rsidRPr="00CB05AD">
        <w:rPr>
          <w:rFonts w:ascii="Times New Roman" w:hAnsi="Times New Roman" w:cs="Times New Roman"/>
          <w:sz w:val="24"/>
          <w:szCs w:val="24"/>
        </w:rPr>
        <w:t>menthofuran</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Mimica-Dukić</w:t>
      </w:r>
      <w:proofErr w:type="spellEnd"/>
      <w:r w:rsidRPr="00CB05AD">
        <w:rPr>
          <w:rFonts w:ascii="Times New Roman" w:hAnsi="Times New Roman" w:cs="Times New Roman"/>
          <w:sz w:val="24"/>
          <w:szCs w:val="24"/>
        </w:rPr>
        <w:t xml:space="preserve"> 1992). </w:t>
      </w:r>
      <w:proofErr w:type="spellStart"/>
      <w:r w:rsidRPr="00CB05AD">
        <w:rPr>
          <w:rFonts w:ascii="Times New Roman" w:hAnsi="Times New Roman" w:cs="Times New Roman"/>
          <w:sz w:val="24"/>
          <w:szCs w:val="24"/>
        </w:rPr>
        <w:t>Th</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ese</w:t>
      </w:r>
      <w:proofErr w:type="spellEnd"/>
      <w:r w:rsidRPr="00CB05AD">
        <w:rPr>
          <w:rFonts w:ascii="Times New Roman" w:hAnsi="Times New Roman" w:cs="Times New Roman"/>
          <w:sz w:val="24"/>
          <w:szCs w:val="24"/>
        </w:rPr>
        <w:t xml:space="preserve"> authors found that essential oil from aerial parts of </w:t>
      </w:r>
      <w:proofErr w:type="spellStart"/>
      <w:r w:rsidRPr="00CB05AD">
        <w:rPr>
          <w:rFonts w:ascii="Times New Roman" w:hAnsi="Times New Roman" w:cs="Times New Roman"/>
          <w:sz w:val="24"/>
          <w:szCs w:val="24"/>
        </w:rPr>
        <w:t>fl</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owering</w:t>
      </w:r>
      <w:proofErr w:type="spellEnd"/>
      <w:r w:rsidRPr="00CB05AD">
        <w:rPr>
          <w:rFonts w:ascii="Times New Roman" w:hAnsi="Times New Roman" w:cs="Times New Roman"/>
          <w:sz w:val="24"/>
          <w:szCs w:val="24"/>
        </w:rPr>
        <w:t xml:space="preserve"> M.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contains </w:t>
      </w:r>
      <w:proofErr w:type="spellStart"/>
      <w:r w:rsidRPr="00CB05AD">
        <w:rPr>
          <w:rFonts w:ascii="Times New Roman" w:hAnsi="Times New Roman" w:cs="Times New Roman"/>
          <w:sz w:val="24"/>
          <w:szCs w:val="24"/>
        </w:rPr>
        <w:t>piperitone</w:t>
      </w:r>
      <w:proofErr w:type="spellEnd"/>
      <w:r w:rsidRPr="00CB05AD">
        <w:rPr>
          <w:rFonts w:ascii="Times New Roman" w:hAnsi="Times New Roman" w:cs="Times New Roman"/>
          <w:sz w:val="24"/>
          <w:szCs w:val="24"/>
        </w:rPr>
        <w:t xml:space="preserve"> as the main compound followed by </w:t>
      </w:r>
      <w:proofErr w:type="spellStart"/>
      <w:r w:rsidRPr="00CB05AD">
        <w:rPr>
          <w:rFonts w:ascii="Times New Roman" w:hAnsi="Times New Roman" w:cs="Times New Roman"/>
          <w:sz w:val="24"/>
          <w:szCs w:val="24"/>
        </w:rPr>
        <w:t>menthone</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pulegone</w:t>
      </w:r>
      <w:proofErr w:type="spellEnd"/>
      <w:r w:rsidRPr="00CB05AD">
        <w:rPr>
          <w:rFonts w:ascii="Times New Roman" w:hAnsi="Times New Roman" w:cs="Times New Roman"/>
          <w:sz w:val="24"/>
          <w:szCs w:val="24"/>
        </w:rPr>
        <w:t xml:space="preserve"> neo-menthol and </w:t>
      </w:r>
      <w:proofErr w:type="spellStart"/>
      <w:r w:rsidRPr="00CB05AD">
        <w:rPr>
          <w:rFonts w:ascii="Times New Roman" w:hAnsi="Times New Roman" w:cs="Times New Roman"/>
          <w:sz w:val="24"/>
          <w:szCs w:val="24"/>
        </w:rPr>
        <w:t>isomenthone</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Mimica-Dukić</w:t>
      </w:r>
      <w:proofErr w:type="spellEnd"/>
      <w:r w:rsidRPr="00CB05AD">
        <w:rPr>
          <w:rFonts w:ascii="Times New Roman" w:hAnsi="Times New Roman" w:cs="Times New Roman"/>
          <w:sz w:val="24"/>
          <w:szCs w:val="24"/>
        </w:rPr>
        <w:t xml:space="preserve"> et al. 2003). </w:t>
      </w:r>
      <w:proofErr w:type="spellStart"/>
      <w:r w:rsidRPr="00CB05AD">
        <w:rPr>
          <w:rFonts w:ascii="Times New Roman" w:hAnsi="Times New Roman" w:cs="Times New Roman"/>
          <w:sz w:val="24"/>
          <w:szCs w:val="24"/>
        </w:rPr>
        <w:t>Ghoulami</w:t>
      </w:r>
      <w:proofErr w:type="spellEnd"/>
      <w:r w:rsidRPr="00CB05AD">
        <w:rPr>
          <w:rFonts w:ascii="Times New Roman" w:hAnsi="Times New Roman" w:cs="Times New Roman"/>
          <w:sz w:val="24"/>
          <w:szCs w:val="24"/>
        </w:rPr>
        <w:t xml:space="preserve"> et al. (2001) found high content of </w:t>
      </w:r>
      <w:proofErr w:type="spellStart"/>
      <w:r w:rsidRPr="00CB05AD">
        <w:rPr>
          <w:rFonts w:ascii="Times New Roman" w:hAnsi="Times New Roman" w:cs="Times New Roman"/>
          <w:sz w:val="24"/>
          <w:szCs w:val="24"/>
        </w:rPr>
        <w:t>piperitone</w:t>
      </w:r>
      <w:proofErr w:type="spellEnd"/>
      <w:r w:rsidRPr="00CB05AD">
        <w:rPr>
          <w:rFonts w:ascii="Times New Roman" w:hAnsi="Times New Roman" w:cs="Times New Roman"/>
          <w:sz w:val="24"/>
          <w:szCs w:val="24"/>
        </w:rPr>
        <w:t xml:space="preserve"> oxide and </w:t>
      </w:r>
      <w:proofErr w:type="spellStart"/>
      <w:r w:rsidRPr="00CB05AD">
        <w:rPr>
          <w:rFonts w:ascii="Times New Roman" w:hAnsi="Times New Roman" w:cs="Times New Roman"/>
          <w:sz w:val="24"/>
          <w:szCs w:val="24"/>
        </w:rPr>
        <w:t>piperitenon</w:t>
      </w:r>
      <w:proofErr w:type="spellEnd"/>
      <w:r w:rsidRPr="00CB05AD">
        <w:rPr>
          <w:rFonts w:ascii="Times New Roman" w:hAnsi="Times New Roman" w:cs="Times New Roman"/>
          <w:sz w:val="24"/>
          <w:szCs w:val="24"/>
        </w:rPr>
        <w:t xml:space="preserve"> oxide in sample M.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oli</w:t>
      </w:r>
      <w:proofErr w:type="spellEnd"/>
      <w:r w:rsidRPr="00CB05AD">
        <w:rPr>
          <w:rFonts w:ascii="Times New Roman" w:hAnsi="Times New Roman" w:cs="Times New Roman"/>
          <w:sz w:val="24"/>
          <w:szCs w:val="24"/>
        </w:rPr>
        <w:t xml:space="preserve"> from </w:t>
      </w:r>
      <w:proofErr w:type="spellStart"/>
      <w:r w:rsidRPr="00CB05AD">
        <w:rPr>
          <w:rFonts w:ascii="Times New Roman" w:hAnsi="Times New Roman" w:cs="Times New Roman"/>
          <w:sz w:val="24"/>
          <w:szCs w:val="24"/>
        </w:rPr>
        <w:t>Maroko</w:t>
      </w:r>
      <w:proofErr w:type="spellEnd"/>
      <w:r w:rsidRPr="00CB05AD">
        <w:rPr>
          <w:rFonts w:ascii="Times New Roman" w:hAnsi="Times New Roman" w:cs="Times New Roman"/>
          <w:sz w:val="24"/>
          <w:szCs w:val="24"/>
        </w:rPr>
        <w:t xml:space="preserve">, while in Iranian samples </w:t>
      </w:r>
      <w:proofErr w:type="spellStart"/>
      <w:r w:rsidRPr="00CB05AD">
        <w:rPr>
          <w:rFonts w:ascii="Times New Roman" w:hAnsi="Times New Roman" w:cs="Times New Roman"/>
          <w:sz w:val="24"/>
          <w:szCs w:val="24"/>
        </w:rPr>
        <w:t>ciscarveol</w:t>
      </w:r>
      <w:proofErr w:type="spellEnd"/>
      <w:r w:rsidRPr="00CB05AD">
        <w:rPr>
          <w:rFonts w:ascii="Times New Roman" w:hAnsi="Times New Roman" w:cs="Times New Roman"/>
          <w:sz w:val="24"/>
          <w:szCs w:val="24"/>
        </w:rPr>
        <w:t xml:space="preserve"> (53-78%) was dominant (</w:t>
      </w:r>
      <w:proofErr w:type="spellStart"/>
      <w:r w:rsidRPr="00CB05AD">
        <w:rPr>
          <w:rFonts w:ascii="Times New Roman" w:hAnsi="Times New Roman" w:cs="Times New Roman"/>
          <w:sz w:val="24"/>
          <w:szCs w:val="24"/>
        </w:rPr>
        <w:t>Zenali</w:t>
      </w:r>
      <w:proofErr w:type="spellEnd"/>
      <w:r w:rsidRPr="00CB05AD">
        <w:rPr>
          <w:rFonts w:ascii="Times New Roman" w:hAnsi="Times New Roman" w:cs="Times New Roman"/>
          <w:sz w:val="24"/>
          <w:szCs w:val="24"/>
        </w:rPr>
        <w:t xml:space="preserve"> et al. 2005). Minimum inhibitory and fungicidal concentrations (MIC and MFC) of M.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essential oil investigated in this study are presented in Table 2. </w:t>
      </w:r>
      <w:proofErr w:type="spellStart"/>
      <w:r w:rsidRPr="00CB05AD">
        <w:rPr>
          <w:rFonts w:ascii="Times New Roman" w:hAnsi="Times New Roman" w:cs="Times New Roman"/>
          <w:sz w:val="24"/>
          <w:szCs w:val="24"/>
        </w:rPr>
        <w:t>Th</w:t>
      </w:r>
      <w:proofErr w:type="spellEnd"/>
      <w:r w:rsidRPr="00CB05AD">
        <w:rPr>
          <w:rFonts w:ascii="Times New Roman" w:hAnsi="Times New Roman" w:cs="Times New Roman"/>
          <w:sz w:val="24"/>
          <w:szCs w:val="24"/>
        </w:rPr>
        <w:t xml:space="preserve"> e concentration </w:t>
      </w:r>
      <w:proofErr w:type="gramStart"/>
      <w:r w:rsidRPr="00CB05AD">
        <w:rPr>
          <w:rFonts w:ascii="Times New Roman" w:hAnsi="Times New Roman" w:cs="Times New Roman"/>
          <w:sz w:val="24"/>
          <w:szCs w:val="24"/>
        </w:rPr>
        <w:t xml:space="preserve">of 10 </w:t>
      </w:r>
      <w:proofErr w:type="spellStart"/>
      <w:r w:rsidRPr="00CB05AD">
        <w:rPr>
          <w:rFonts w:ascii="Times New Roman" w:hAnsi="Times New Roman" w:cs="Times New Roman"/>
          <w:sz w:val="24"/>
          <w:szCs w:val="24"/>
        </w:rPr>
        <w:t>μl</w:t>
      </w:r>
      <w:proofErr w:type="spellEnd"/>
      <w:r w:rsidRPr="00CB05AD">
        <w:rPr>
          <w:rFonts w:ascii="Times New Roman" w:hAnsi="Times New Roman" w:cs="Times New Roman"/>
          <w:sz w:val="24"/>
          <w:szCs w:val="24"/>
        </w:rPr>
        <w:t>/ml</w:t>
      </w:r>
      <w:proofErr w:type="gramEnd"/>
      <w:r w:rsidRPr="00CB05AD">
        <w:rPr>
          <w:rFonts w:ascii="Times New Roman" w:hAnsi="Times New Roman" w:cs="Times New Roman"/>
          <w:sz w:val="24"/>
          <w:szCs w:val="24"/>
        </w:rPr>
        <w:t xml:space="preserve"> showed fungicidal activity against Aspergillus and </w:t>
      </w:r>
      <w:proofErr w:type="spellStart"/>
      <w:r w:rsidRPr="00CB05AD">
        <w:rPr>
          <w:rFonts w:ascii="Times New Roman" w:hAnsi="Times New Roman" w:cs="Times New Roman"/>
          <w:sz w:val="24"/>
          <w:szCs w:val="24"/>
        </w:rPr>
        <w:t>Fusarium</w:t>
      </w:r>
      <w:proofErr w:type="spellEnd"/>
      <w:r w:rsidRPr="00CB05AD">
        <w:rPr>
          <w:rFonts w:ascii="Times New Roman" w:hAnsi="Times New Roman" w:cs="Times New Roman"/>
          <w:sz w:val="24"/>
          <w:szCs w:val="24"/>
        </w:rPr>
        <w:t xml:space="preserve"> species, and </w:t>
      </w:r>
      <w:proofErr w:type="spellStart"/>
      <w:r w:rsidRPr="00CB05AD">
        <w:rPr>
          <w:rFonts w:ascii="Times New Roman" w:hAnsi="Times New Roman" w:cs="Times New Roman"/>
          <w:sz w:val="24"/>
          <w:szCs w:val="24"/>
        </w:rPr>
        <w:t>Alternaria</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alternata</w:t>
      </w:r>
      <w:proofErr w:type="spellEnd"/>
      <w:r w:rsidRPr="00CB05AD">
        <w:rPr>
          <w:rFonts w:ascii="Times New Roman" w:hAnsi="Times New Roman" w:cs="Times New Roman"/>
          <w:sz w:val="24"/>
          <w:szCs w:val="24"/>
        </w:rPr>
        <w:t xml:space="preserve">, Penicillium </w:t>
      </w:r>
      <w:proofErr w:type="spellStart"/>
      <w:r w:rsidRPr="00CB05AD">
        <w:rPr>
          <w:rFonts w:ascii="Times New Roman" w:hAnsi="Times New Roman" w:cs="Times New Roman"/>
          <w:sz w:val="24"/>
          <w:szCs w:val="24"/>
        </w:rPr>
        <w:t>funiculosum</w:t>
      </w:r>
      <w:proofErr w:type="spellEnd"/>
      <w:r w:rsidRPr="00CB05AD">
        <w:rPr>
          <w:rFonts w:ascii="Times New Roman" w:hAnsi="Times New Roman" w:cs="Times New Roman"/>
          <w:sz w:val="24"/>
          <w:szCs w:val="24"/>
        </w:rPr>
        <w:t xml:space="preserve"> and T. </w:t>
      </w:r>
      <w:proofErr w:type="spellStart"/>
      <w:r w:rsidRPr="00CB05AD">
        <w:rPr>
          <w:rFonts w:ascii="Times New Roman" w:hAnsi="Times New Roman" w:cs="Times New Roman"/>
          <w:sz w:val="24"/>
          <w:szCs w:val="24"/>
        </w:rPr>
        <w:t>viride</w:t>
      </w:r>
      <w:proofErr w:type="spellEnd"/>
      <w:r w:rsidRPr="00CB05AD">
        <w:rPr>
          <w:rFonts w:ascii="Times New Roman" w:hAnsi="Times New Roman" w:cs="Times New Roman"/>
          <w:sz w:val="24"/>
          <w:szCs w:val="24"/>
        </w:rPr>
        <w:t xml:space="preserve">. Concentration </w:t>
      </w:r>
      <w:proofErr w:type="gramStart"/>
      <w:r w:rsidRPr="00CB05AD">
        <w:rPr>
          <w:rFonts w:ascii="Times New Roman" w:hAnsi="Times New Roman" w:cs="Times New Roman"/>
          <w:sz w:val="24"/>
          <w:szCs w:val="24"/>
        </w:rPr>
        <w:t xml:space="preserve">of 5 </w:t>
      </w:r>
      <w:proofErr w:type="spellStart"/>
      <w:r w:rsidRPr="00CB05AD">
        <w:rPr>
          <w:rFonts w:ascii="Times New Roman" w:hAnsi="Times New Roman" w:cs="Times New Roman"/>
          <w:sz w:val="24"/>
          <w:szCs w:val="24"/>
        </w:rPr>
        <w:t>μl</w:t>
      </w:r>
      <w:proofErr w:type="spellEnd"/>
      <w:r w:rsidRPr="00CB05AD">
        <w:rPr>
          <w:rFonts w:ascii="Times New Roman" w:hAnsi="Times New Roman" w:cs="Times New Roman"/>
          <w:sz w:val="24"/>
          <w:szCs w:val="24"/>
        </w:rPr>
        <w:t>/ml</w:t>
      </w:r>
      <w:proofErr w:type="gramEnd"/>
      <w:r w:rsidRPr="00CB05AD">
        <w:rPr>
          <w:rFonts w:ascii="Times New Roman" w:hAnsi="Times New Roman" w:cs="Times New Roman"/>
          <w:sz w:val="24"/>
          <w:szCs w:val="24"/>
        </w:rPr>
        <w:t xml:space="preserve"> was </w:t>
      </w:r>
      <w:proofErr w:type="spellStart"/>
      <w:r w:rsidRPr="00CB05AD">
        <w:rPr>
          <w:rFonts w:ascii="Times New Roman" w:hAnsi="Times New Roman" w:cs="Times New Roman"/>
          <w:sz w:val="24"/>
          <w:szCs w:val="24"/>
        </w:rPr>
        <w:t>effi</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cient</w:t>
      </w:r>
      <w:proofErr w:type="spellEnd"/>
      <w:r w:rsidRPr="00CB05AD">
        <w:rPr>
          <w:rFonts w:ascii="Times New Roman" w:hAnsi="Times New Roman" w:cs="Times New Roman"/>
          <w:sz w:val="24"/>
          <w:szCs w:val="24"/>
        </w:rPr>
        <w:t xml:space="preserve"> against </w:t>
      </w:r>
      <w:proofErr w:type="spellStart"/>
      <w:r w:rsidRPr="00CB05AD">
        <w:rPr>
          <w:rFonts w:ascii="Times New Roman" w:hAnsi="Times New Roman" w:cs="Times New Roman"/>
          <w:sz w:val="24"/>
          <w:szCs w:val="24"/>
        </w:rPr>
        <w:t>Trichophyton</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menthagrophytes</w:t>
      </w:r>
      <w:proofErr w:type="spellEnd"/>
      <w:r w:rsidRPr="00CB05AD">
        <w:rPr>
          <w:rFonts w:ascii="Times New Roman" w:hAnsi="Times New Roman" w:cs="Times New Roman"/>
          <w:sz w:val="24"/>
          <w:szCs w:val="24"/>
        </w:rPr>
        <w:t xml:space="preserve"> and yeast Candida albicans. </w:t>
      </w:r>
      <w:proofErr w:type="spellStart"/>
      <w:r w:rsidRPr="00CB05AD">
        <w:rPr>
          <w:rFonts w:ascii="Times New Roman" w:hAnsi="Times New Roman" w:cs="Times New Roman"/>
          <w:sz w:val="24"/>
          <w:szCs w:val="24"/>
        </w:rPr>
        <w:t>Th</w:t>
      </w:r>
      <w:proofErr w:type="spellEnd"/>
      <w:r w:rsidRPr="00CB05AD">
        <w:rPr>
          <w:rFonts w:ascii="Times New Roman" w:hAnsi="Times New Roman" w:cs="Times New Roman"/>
          <w:sz w:val="24"/>
          <w:szCs w:val="24"/>
        </w:rPr>
        <w:t xml:space="preserve"> e most sensitive </w:t>
      </w:r>
      <w:proofErr w:type="spellStart"/>
      <w:r w:rsidRPr="00CB05AD">
        <w:rPr>
          <w:rFonts w:ascii="Times New Roman" w:hAnsi="Times New Roman" w:cs="Times New Roman"/>
          <w:sz w:val="24"/>
          <w:szCs w:val="24"/>
        </w:rPr>
        <w:t>micromycetes</w:t>
      </w:r>
      <w:proofErr w:type="spellEnd"/>
      <w:r w:rsidRPr="00CB05AD">
        <w:rPr>
          <w:rFonts w:ascii="Times New Roman" w:hAnsi="Times New Roman" w:cs="Times New Roman"/>
          <w:sz w:val="24"/>
          <w:szCs w:val="24"/>
        </w:rPr>
        <w:t xml:space="preserve"> were </w:t>
      </w:r>
      <w:proofErr w:type="spellStart"/>
      <w:r w:rsidRPr="00CB05AD">
        <w:rPr>
          <w:rFonts w:ascii="Times New Roman" w:hAnsi="Times New Roman" w:cs="Times New Roman"/>
          <w:sz w:val="24"/>
          <w:szCs w:val="24"/>
        </w:rPr>
        <w:t>Cladosporium</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fulvum</w:t>
      </w:r>
      <w:proofErr w:type="spellEnd"/>
      <w:r w:rsidRPr="00CB05AD">
        <w:rPr>
          <w:rFonts w:ascii="Times New Roman" w:hAnsi="Times New Roman" w:cs="Times New Roman"/>
          <w:sz w:val="24"/>
          <w:szCs w:val="24"/>
        </w:rPr>
        <w:t xml:space="preserve">, C. </w:t>
      </w:r>
      <w:proofErr w:type="spellStart"/>
      <w:r w:rsidRPr="00CB05AD">
        <w:rPr>
          <w:rFonts w:ascii="Times New Roman" w:hAnsi="Times New Roman" w:cs="Times New Roman"/>
          <w:sz w:val="24"/>
          <w:szCs w:val="24"/>
        </w:rPr>
        <w:t>cladosporium</w:t>
      </w:r>
      <w:proofErr w:type="spellEnd"/>
      <w:r w:rsidRPr="00CB05AD">
        <w:rPr>
          <w:rFonts w:ascii="Times New Roman" w:hAnsi="Times New Roman" w:cs="Times New Roman"/>
          <w:sz w:val="24"/>
          <w:szCs w:val="24"/>
        </w:rPr>
        <w:t xml:space="preserve"> </w:t>
      </w:r>
      <w:proofErr w:type="spellStart"/>
      <w:r w:rsidRPr="00CB05AD">
        <w:rPr>
          <w:rFonts w:ascii="Times New Roman" w:hAnsi="Times New Roman" w:cs="Times New Roman"/>
          <w:sz w:val="24"/>
          <w:szCs w:val="24"/>
        </w:rPr>
        <w:t>cladosporioides</w:t>
      </w:r>
      <w:proofErr w:type="spellEnd"/>
      <w:r w:rsidRPr="00CB05AD">
        <w:rPr>
          <w:rFonts w:ascii="Times New Roman" w:hAnsi="Times New Roman" w:cs="Times New Roman"/>
          <w:sz w:val="24"/>
          <w:szCs w:val="24"/>
        </w:rPr>
        <w:t xml:space="preserve"> and Penicillium </w:t>
      </w:r>
      <w:proofErr w:type="spellStart"/>
      <w:r w:rsidRPr="00CB05AD">
        <w:rPr>
          <w:rFonts w:ascii="Times New Roman" w:hAnsi="Times New Roman" w:cs="Times New Roman"/>
          <w:sz w:val="24"/>
          <w:szCs w:val="24"/>
        </w:rPr>
        <w:t>ochrochloron</w:t>
      </w:r>
      <w:proofErr w:type="spellEnd"/>
      <w:r w:rsidRPr="00CB05AD">
        <w:rPr>
          <w:rFonts w:ascii="Times New Roman" w:hAnsi="Times New Roman" w:cs="Times New Roman"/>
          <w:sz w:val="24"/>
          <w:szCs w:val="24"/>
        </w:rPr>
        <w:t xml:space="preserve"> where concentration </w:t>
      </w:r>
      <w:proofErr w:type="gramStart"/>
      <w:r w:rsidRPr="00CB05AD">
        <w:rPr>
          <w:rFonts w:ascii="Times New Roman" w:hAnsi="Times New Roman" w:cs="Times New Roman"/>
          <w:sz w:val="24"/>
          <w:szCs w:val="24"/>
        </w:rPr>
        <w:t xml:space="preserve">of 2.5 </w:t>
      </w:r>
      <w:proofErr w:type="spellStart"/>
      <w:r w:rsidRPr="00CB05AD">
        <w:rPr>
          <w:rFonts w:ascii="Times New Roman" w:hAnsi="Times New Roman" w:cs="Times New Roman"/>
          <w:sz w:val="24"/>
          <w:szCs w:val="24"/>
        </w:rPr>
        <w:t>μl</w:t>
      </w:r>
      <w:proofErr w:type="spellEnd"/>
      <w:r w:rsidRPr="00CB05AD">
        <w:rPr>
          <w:rFonts w:ascii="Times New Roman" w:hAnsi="Times New Roman" w:cs="Times New Roman"/>
          <w:sz w:val="24"/>
          <w:szCs w:val="24"/>
        </w:rPr>
        <w:t>/ml</w:t>
      </w:r>
      <w:proofErr w:type="gramEnd"/>
      <w:r w:rsidRPr="00CB05AD">
        <w:rPr>
          <w:rFonts w:ascii="Times New Roman" w:hAnsi="Times New Roman" w:cs="Times New Roman"/>
          <w:sz w:val="24"/>
          <w:szCs w:val="24"/>
        </w:rPr>
        <w:t xml:space="preserve"> was lethal. </w:t>
      </w:r>
      <w:proofErr w:type="spellStart"/>
      <w:r w:rsidRPr="00CB05AD">
        <w:rPr>
          <w:rFonts w:ascii="Times New Roman" w:hAnsi="Times New Roman" w:cs="Times New Roman"/>
          <w:sz w:val="24"/>
          <w:szCs w:val="24"/>
        </w:rPr>
        <w:t>Th</w:t>
      </w:r>
      <w:proofErr w:type="spellEnd"/>
      <w:r w:rsidRPr="00CB05AD">
        <w:rPr>
          <w:rFonts w:ascii="Times New Roman" w:hAnsi="Times New Roman" w:cs="Times New Roman"/>
          <w:sz w:val="24"/>
          <w:szCs w:val="24"/>
        </w:rPr>
        <w:t xml:space="preserve"> e essential oil exhibited fungicidal characteristics with MIC and MFC of 1-10 </w:t>
      </w:r>
      <w:proofErr w:type="spellStart"/>
      <w:r w:rsidRPr="00CB05AD">
        <w:rPr>
          <w:rFonts w:ascii="Times New Roman" w:hAnsi="Times New Roman" w:cs="Times New Roman"/>
          <w:sz w:val="24"/>
          <w:szCs w:val="24"/>
        </w:rPr>
        <w:t>μl</w:t>
      </w:r>
      <w:proofErr w:type="spellEnd"/>
      <w:r w:rsidRPr="00CB05AD">
        <w:rPr>
          <w:rFonts w:ascii="Times New Roman" w:hAnsi="Times New Roman" w:cs="Times New Roman"/>
          <w:sz w:val="24"/>
          <w:szCs w:val="24"/>
        </w:rPr>
        <w:t xml:space="preserve">/ml. </w:t>
      </w:r>
      <w:proofErr w:type="spellStart"/>
      <w:r w:rsidRPr="00CB05AD">
        <w:rPr>
          <w:rFonts w:ascii="Times New Roman" w:hAnsi="Times New Roman" w:cs="Times New Roman"/>
          <w:sz w:val="24"/>
          <w:szCs w:val="24"/>
        </w:rPr>
        <w:t>Fungistatic</w:t>
      </w:r>
      <w:proofErr w:type="spellEnd"/>
      <w:r w:rsidRPr="00CB05AD">
        <w:rPr>
          <w:rFonts w:ascii="Times New Roman" w:hAnsi="Times New Roman" w:cs="Times New Roman"/>
          <w:sz w:val="24"/>
          <w:szCs w:val="24"/>
        </w:rPr>
        <w:t xml:space="preserve"> and fungicidal activity of </w:t>
      </w:r>
      <w:proofErr w:type="spellStart"/>
      <w:r w:rsidRPr="00CB05AD">
        <w:rPr>
          <w:rFonts w:ascii="Times New Roman" w:hAnsi="Times New Roman" w:cs="Times New Roman"/>
          <w:sz w:val="24"/>
          <w:szCs w:val="24"/>
        </w:rPr>
        <w:t>bifonazole</w:t>
      </w:r>
      <w:proofErr w:type="spellEnd"/>
      <w:r w:rsidRPr="00CB05AD">
        <w:rPr>
          <w:rFonts w:ascii="Times New Roman" w:hAnsi="Times New Roman" w:cs="Times New Roman"/>
          <w:sz w:val="24"/>
          <w:szCs w:val="24"/>
        </w:rPr>
        <w:t xml:space="preserve"> was 5-20 </w:t>
      </w:r>
      <w:proofErr w:type="spellStart"/>
      <w:r w:rsidRPr="00CB05AD">
        <w:rPr>
          <w:rFonts w:ascii="Times New Roman" w:hAnsi="Times New Roman" w:cs="Times New Roman"/>
          <w:sz w:val="24"/>
          <w:szCs w:val="24"/>
        </w:rPr>
        <w:t>μl</w:t>
      </w:r>
      <w:proofErr w:type="spellEnd"/>
      <w:r w:rsidRPr="00CB05AD">
        <w:rPr>
          <w:rFonts w:ascii="Times New Roman" w:hAnsi="Times New Roman" w:cs="Times New Roman"/>
          <w:sz w:val="24"/>
          <w:szCs w:val="24"/>
        </w:rPr>
        <w:t xml:space="preserve">/ml (Fig.4.). Previous results indicate that essential oil of M.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showed higher antimicrobial and antifungal activity than tested commercial substances (</w:t>
      </w:r>
      <w:proofErr w:type="spellStart"/>
      <w:r w:rsidRPr="00CB05AD">
        <w:rPr>
          <w:rFonts w:ascii="Times New Roman" w:hAnsi="Times New Roman" w:cs="Times New Roman"/>
          <w:sz w:val="24"/>
          <w:szCs w:val="24"/>
        </w:rPr>
        <w:t>Mimica-Dukić</w:t>
      </w:r>
      <w:proofErr w:type="spellEnd"/>
      <w:r w:rsidRPr="00CB05AD">
        <w:rPr>
          <w:rFonts w:ascii="Times New Roman" w:hAnsi="Times New Roman" w:cs="Times New Roman"/>
          <w:sz w:val="24"/>
          <w:szCs w:val="24"/>
        </w:rPr>
        <w:t xml:space="preserve"> et al. 2003). Free radical scavenging capacities of the tested oil was measured by DPPH assay and results are shown in Figure 1. According to the results obtained, M.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oil was found active with IC50 value of 0.659 ml/ml of solution. IC50 values of the synthetic antioxidants BHT was 0,328 mg/ ml and </w:t>
      </w:r>
      <w:proofErr w:type="spellStart"/>
      <w:r w:rsidRPr="00CB05AD">
        <w:rPr>
          <w:rFonts w:ascii="Times New Roman" w:hAnsi="Times New Roman" w:cs="Times New Roman"/>
          <w:sz w:val="24"/>
          <w:szCs w:val="24"/>
        </w:rPr>
        <w:t>Trolox</w:t>
      </w:r>
      <w:proofErr w:type="spellEnd"/>
      <w:r w:rsidRPr="00CB05AD">
        <w:rPr>
          <w:rFonts w:ascii="Times New Roman" w:hAnsi="Times New Roman" w:cs="Times New Roman"/>
          <w:sz w:val="24"/>
          <w:szCs w:val="24"/>
        </w:rPr>
        <w:t xml:space="preserve"> 0.0637 mg/ml were determined in parallel experiments. </w:t>
      </w:r>
      <w:proofErr w:type="spellStart"/>
      <w:r w:rsidRPr="00CB05AD">
        <w:rPr>
          <w:rFonts w:ascii="Times New Roman" w:hAnsi="Times New Roman" w:cs="Times New Roman"/>
          <w:sz w:val="24"/>
          <w:szCs w:val="24"/>
        </w:rPr>
        <w:t>Th</w:t>
      </w:r>
      <w:proofErr w:type="spellEnd"/>
      <w:r w:rsidRPr="00CB05AD">
        <w:rPr>
          <w:rFonts w:ascii="Times New Roman" w:hAnsi="Times New Roman" w:cs="Times New Roman"/>
          <w:sz w:val="24"/>
          <w:szCs w:val="24"/>
        </w:rPr>
        <w:t xml:space="preserve"> e results for antioxidant activity obtained in this work are in correlation with recent results of other authors (</w:t>
      </w:r>
      <w:proofErr w:type="spellStart"/>
      <w:r w:rsidRPr="00CB05AD">
        <w:rPr>
          <w:rFonts w:ascii="Times New Roman" w:hAnsi="Times New Roman" w:cs="Times New Roman"/>
          <w:sz w:val="24"/>
          <w:szCs w:val="24"/>
        </w:rPr>
        <w:t>Mimica-Dukić</w:t>
      </w:r>
      <w:proofErr w:type="spellEnd"/>
      <w:r w:rsidRPr="00CB05AD">
        <w:rPr>
          <w:rFonts w:ascii="Times New Roman" w:hAnsi="Times New Roman" w:cs="Times New Roman"/>
          <w:sz w:val="24"/>
          <w:szCs w:val="24"/>
        </w:rPr>
        <w:t xml:space="preserve"> et al. 2003; </w:t>
      </w:r>
      <w:proofErr w:type="spellStart"/>
      <w:r w:rsidRPr="00CB05AD">
        <w:rPr>
          <w:rFonts w:ascii="Times New Roman" w:hAnsi="Times New Roman" w:cs="Times New Roman"/>
          <w:sz w:val="24"/>
          <w:szCs w:val="24"/>
        </w:rPr>
        <w:t>Gulluce</w:t>
      </w:r>
      <w:proofErr w:type="spellEnd"/>
      <w:r w:rsidRPr="00CB05AD">
        <w:rPr>
          <w:rFonts w:ascii="Times New Roman" w:hAnsi="Times New Roman" w:cs="Times New Roman"/>
          <w:sz w:val="24"/>
          <w:szCs w:val="24"/>
        </w:rPr>
        <w:t xml:space="preserve"> et al. 2007; </w:t>
      </w:r>
      <w:proofErr w:type="spellStart"/>
      <w:r w:rsidRPr="00CB05AD">
        <w:rPr>
          <w:rFonts w:ascii="Times New Roman" w:hAnsi="Times New Roman" w:cs="Times New Roman"/>
          <w:sz w:val="24"/>
          <w:szCs w:val="24"/>
        </w:rPr>
        <w:t>Mkaddem</w:t>
      </w:r>
      <w:proofErr w:type="spellEnd"/>
      <w:r w:rsidRPr="00CB05AD">
        <w:rPr>
          <w:rFonts w:ascii="Times New Roman" w:hAnsi="Times New Roman" w:cs="Times New Roman"/>
          <w:sz w:val="24"/>
          <w:szCs w:val="24"/>
        </w:rPr>
        <w:t xml:space="preserve"> et al. 2009). Antioxidant and antifungal properties of the essential oils and various extracts from many plants are of great interest in both fundamental science and the food industry, since their possible use as natural additives emerged from a growing tendency to replace synthetic antioxidants by natural ones. The present study confirmed the antifungal activity of Serbian M. </w:t>
      </w:r>
      <w:proofErr w:type="spellStart"/>
      <w:r w:rsidRPr="00CB05AD">
        <w:rPr>
          <w:rFonts w:ascii="Times New Roman" w:hAnsi="Times New Roman" w:cs="Times New Roman"/>
          <w:sz w:val="24"/>
          <w:szCs w:val="24"/>
        </w:rPr>
        <w:t>longifolia</w:t>
      </w:r>
      <w:proofErr w:type="spellEnd"/>
      <w:r w:rsidRPr="00CB05AD">
        <w:rPr>
          <w:rFonts w:ascii="Times New Roman" w:hAnsi="Times New Roman" w:cs="Times New Roman"/>
          <w:sz w:val="24"/>
          <w:szCs w:val="24"/>
        </w:rPr>
        <w:t xml:space="preserve"> essential oil, as well.</w:t>
      </w:r>
    </w:p>
    <w:p w:rsidR="001E4775" w:rsidRPr="00CB05AD" w:rsidRDefault="002B4AEB" w:rsidP="00CB05AD">
      <w:pPr>
        <w:spacing w:after="0" w:line="360" w:lineRule="auto"/>
        <w:jc w:val="both"/>
        <w:rPr>
          <w:rFonts w:ascii="Times New Roman" w:eastAsia="Georgia" w:hAnsi="Times New Roman" w:cs="Times New Roman"/>
          <w:b/>
          <w:bCs/>
          <w:color w:val="1F1F1F"/>
          <w:sz w:val="24"/>
          <w:szCs w:val="24"/>
          <w:highlight w:val="white"/>
        </w:rPr>
      </w:pPr>
      <w:r>
        <w:rPr>
          <w:rFonts w:ascii="Times New Roman" w:eastAsia="Georgia" w:hAnsi="Times New Roman" w:cs="Times New Roman"/>
          <w:b/>
          <w:bCs/>
          <w:color w:val="1F1F1F"/>
          <w:sz w:val="24"/>
          <w:szCs w:val="24"/>
          <w:highlight w:val="white"/>
        </w:rPr>
        <w:t>3</w:t>
      </w:r>
      <w:r w:rsidR="00F153C3">
        <w:rPr>
          <w:rFonts w:ascii="Times New Roman" w:eastAsia="Georgia" w:hAnsi="Times New Roman" w:cs="Times New Roman"/>
          <w:b/>
          <w:bCs/>
          <w:color w:val="1F1F1F"/>
          <w:sz w:val="24"/>
          <w:szCs w:val="24"/>
          <w:highlight w:val="white"/>
        </w:rPr>
        <w:t xml:space="preserve">. </w:t>
      </w:r>
      <w:r w:rsidR="00F153C3" w:rsidRPr="00CB05AD">
        <w:rPr>
          <w:rFonts w:ascii="Times New Roman" w:eastAsia="Georgia" w:hAnsi="Times New Roman" w:cs="Times New Roman"/>
          <w:b/>
          <w:bCs/>
          <w:color w:val="1F1F1F"/>
          <w:sz w:val="24"/>
          <w:szCs w:val="24"/>
          <w:highlight w:val="white"/>
        </w:rPr>
        <w:t>CONCLUSION</w:t>
      </w:r>
    </w:p>
    <w:p w:rsidR="00F153C3" w:rsidRDefault="00F153C3" w:rsidP="00CB05AD">
      <w:pPr>
        <w:spacing w:after="0" w:line="360" w:lineRule="auto"/>
        <w:jc w:val="both"/>
        <w:rPr>
          <w:rFonts w:ascii="Times New Roman" w:eastAsia="Georgia" w:hAnsi="Times New Roman" w:cs="Times New Roman"/>
          <w:color w:val="1F1F1F"/>
          <w:sz w:val="24"/>
          <w:szCs w:val="24"/>
        </w:rPr>
      </w:pPr>
      <w:r>
        <w:rPr>
          <w:rFonts w:ascii="Times New Roman" w:eastAsia="Georgia" w:hAnsi="Times New Roman" w:cs="Times New Roman"/>
          <w:color w:val="1F1F1F"/>
          <w:sz w:val="24"/>
          <w:szCs w:val="24"/>
        </w:rPr>
        <w:t xml:space="preserve">This paper </w:t>
      </w:r>
      <w:r w:rsidR="001E4775" w:rsidRPr="00CB05AD">
        <w:rPr>
          <w:rFonts w:ascii="Times New Roman" w:eastAsia="Georgia" w:hAnsi="Times New Roman" w:cs="Times New Roman"/>
          <w:color w:val="1F1F1F"/>
          <w:sz w:val="24"/>
          <w:szCs w:val="24"/>
        </w:rPr>
        <w:t xml:space="preserve">delving into </w:t>
      </w:r>
      <w:r w:rsidR="003E29CF" w:rsidRPr="00CB05AD">
        <w:rPr>
          <w:rFonts w:ascii="Times New Roman" w:eastAsia="Georgia" w:hAnsi="Times New Roman" w:cs="Times New Roman"/>
          <w:color w:val="1F1F1F"/>
          <w:sz w:val="24"/>
          <w:szCs w:val="24"/>
        </w:rPr>
        <w:t>Phytomedicine</w:t>
      </w:r>
      <w:r w:rsidR="001E4775" w:rsidRPr="00CB05AD">
        <w:rPr>
          <w:rFonts w:ascii="Times New Roman" w:eastAsia="Georgia" w:hAnsi="Times New Roman" w:cs="Times New Roman"/>
          <w:color w:val="1F1F1F"/>
          <w:sz w:val="24"/>
          <w:szCs w:val="24"/>
        </w:rPr>
        <w:t xml:space="preserve"> has unveiled a fascinating world of plant-derived antimicrobial properties. The diverse range of plants studied highlights their potential as natural sources for combating microbial threats. The findings not only contribute to our </w:t>
      </w:r>
      <w:r w:rsidR="001E4775" w:rsidRPr="00CB05AD">
        <w:rPr>
          <w:rFonts w:ascii="Times New Roman" w:eastAsia="Georgia" w:hAnsi="Times New Roman" w:cs="Times New Roman"/>
          <w:color w:val="1F1F1F"/>
          <w:sz w:val="24"/>
          <w:szCs w:val="24"/>
        </w:rPr>
        <w:lastRenderedPageBreak/>
        <w:t>understanding of the intricate relationship between plants and pathogens but also underscore the promising avenues for harnessing botanical resources in the pursuit of novel antimicrobial solutions.</w:t>
      </w:r>
    </w:p>
    <w:p w:rsidR="001E4775" w:rsidRPr="00CB05AD" w:rsidRDefault="001E4775" w:rsidP="00CB05AD">
      <w:pPr>
        <w:spacing w:after="0" w:line="360" w:lineRule="auto"/>
        <w:jc w:val="both"/>
        <w:rPr>
          <w:rFonts w:ascii="Times New Roman" w:eastAsia="Georgia" w:hAnsi="Times New Roman" w:cs="Times New Roman"/>
          <w:color w:val="1F1F1F"/>
          <w:sz w:val="24"/>
          <w:szCs w:val="24"/>
        </w:rPr>
      </w:pPr>
      <w:r w:rsidRPr="00CB05AD">
        <w:rPr>
          <w:rFonts w:ascii="Times New Roman" w:eastAsia="Georgia" w:hAnsi="Times New Roman" w:cs="Times New Roman"/>
          <w:color w:val="1F1F1F"/>
          <w:sz w:val="24"/>
          <w:szCs w:val="24"/>
        </w:rPr>
        <w:t>Explored phytomedicine's realm, unveiling plant-derived antimicrobial properties.</w:t>
      </w:r>
    </w:p>
    <w:p w:rsidR="00F153C3" w:rsidRDefault="001E4775" w:rsidP="00CB05AD">
      <w:pPr>
        <w:spacing w:after="0" w:line="360" w:lineRule="auto"/>
        <w:jc w:val="both"/>
        <w:rPr>
          <w:rFonts w:ascii="Times New Roman" w:eastAsia="Georgia" w:hAnsi="Times New Roman" w:cs="Times New Roman"/>
          <w:color w:val="1F1F1F"/>
          <w:sz w:val="24"/>
          <w:szCs w:val="24"/>
        </w:rPr>
      </w:pPr>
      <w:r w:rsidRPr="00CB05AD">
        <w:rPr>
          <w:rFonts w:ascii="Times New Roman" w:eastAsia="Georgia" w:hAnsi="Times New Roman" w:cs="Times New Roman"/>
          <w:color w:val="1F1F1F"/>
          <w:sz w:val="24"/>
          <w:szCs w:val="24"/>
        </w:rPr>
        <w:t>Studied diverse plants, showcasing their potential as natural defenders against microbes.</w:t>
      </w:r>
    </w:p>
    <w:p w:rsidR="001E4775" w:rsidRPr="00CB05AD" w:rsidRDefault="001E4775" w:rsidP="00CB05AD">
      <w:pPr>
        <w:spacing w:after="0" w:line="360" w:lineRule="auto"/>
        <w:jc w:val="both"/>
        <w:rPr>
          <w:rFonts w:ascii="Times New Roman" w:eastAsia="Georgia" w:hAnsi="Times New Roman" w:cs="Times New Roman"/>
          <w:color w:val="1F1F1F"/>
          <w:sz w:val="24"/>
          <w:szCs w:val="24"/>
        </w:rPr>
      </w:pPr>
      <w:r w:rsidRPr="00CB05AD">
        <w:rPr>
          <w:rFonts w:ascii="Times New Roman" w:eastAsia="Georgia" w:hAnsi="Times New Roman" w:cs="Times New Roman"/>
          <w:color w:val="1F1F1F"/>
          <w:sz w:val="24"/>
          <w:szCs w:val="24"/>
        </w:rPr>
        <w:t>Project deepened understanding of the intricate plant-pathogen relationship.</w:t>
      </w:r>
    </w:p>
    <w:p w:rsidR="00F153C3" w:rsidRDefault="001E4775" w:rsidP="00CB05AD">
      <w:pPr>
        <w:spacing w:after="0" w:line="360" w:lineRule="auto"/>
        <w:jc w:val="both"/>
        <w:rPr>
          <w:rFonts w:ascii="Times New Roman" w:eastAsia="Georgia" w:hAnsi="Times New Roman" w:cs="Times New Roman"/>
          <w:color w:val="1F1F1F"/>
          <w:sz w:val="24"/>
          <w:szCs w:val="24"/>
        </w:rPr>
      </w:pPr>
      <w:r w:rsidRPr="00CB05AD">
        <w:rPr>
          <w:rFonts w:ascii="Times New Roman" w:eastAsia="Georgia" w:hAnsi="Times New Roman" w:cs="Times New Roman"/>
          <w:color w:val="1F1F1F"/>
          <w:sz w:val="24"/>
          <w:szCs w:val="24"/>
        </w:rPr>
        <w:t>Findings contribute to the exploration of novel antimicrobial solutions.</w:t>
      </w:r>
    </w:p>
    <w:p w:rsidR="001E4775" w:rsidRPr="00CB05AD" w:rsidRDefault="001E4775" w:rsidP="00CB05AD">
      <w:pPr>
        <w:spacing w:after="0" w:line="360" w:lineRule="auto"/>
        <w:jc w:val="both"/>
        <w:rPr>
          <w:rFonts w:ascii="Times New Roman" w:eastAsia="Georgia" w:hAnsi="Times New Roman" w:cs="Times New Roman"/>
          <w:color w:val="1F1F1F"/>
          <w:sz w:val="24"/>
          <w:szCs w:val="24"/>
        </w:rPr>
      </w:pPr>
      <w:r w:rsidRPr="00CB05AD">
        <w:rPr>
          <w:rFonts w:ascii="Times New Roman" w:eastAsia="Georgia" w:hAnsi="Times New Roman" w:cs="Times New Roman"/>
          <w:color w:val="1F1F1F"/>
          <w:sz w:val="24"/>
          <w:szCs w:val="24"/>
        </w:rPr>
        <w:t xml:space="preserve"> Highlighted the varied plant species with promising antimicrobial attributes.</w:t>
      </w:r>
    </w:p>
    <w:p w:rsidR="00F153C3" w:rsidRPr="00F153C3" w:rsidRDefault="00F153C3" w:rsidP="00CB05AD">
      <w:pPr>
        <w:spacing w:after="0" w:line="360" w:lineRule="auto"/>
        <w:jc w:val="both"/>
        <w:rPr>
          <w:rFonts w:ascii="Times New Roman" w:eastAsia="Georgia" w:hAnsi="Times New Roman" w:cs="Times New Roman"/>
          <w:color w:val="1F1F1F"/>
          <w:sz w:val="24"/>
          <w:szCs w:val="24"/>
        </w:rPr>
      </w:pPr>
      <w:proofErr w:type="gramStart"/>
      <w:r>
        <w:rPr>
          <w:rFonts w:ascii="Times New Roman" w:eastAsia="Georgia" w:hAnsi="Times New Roman" w:cs="Times New Roman"/>
          <w:color w:val="1F1F1F"/>
          <w:sz w:val="24"/>
          <w:szCs w:val="24"/>
        </w:rPr>
        <w:t>Signifies c</w:t>
      </w:r>
      <w:r w:rsidRPr="00CB05AD">
        <w:rPr>
          <w:rFonts w:ascii="Times New Roman" w:eastAsia="Georgia" w:hAnsi="Times New Roman" w:cs="Times New Roman"/>
          <w:color w:val="1F1F1F"/>
          <w:sz w:val="24"/>
          <w:szCs w:val="24"/>
        </w:rPr>
        <w:t>rucial</w:t>
      </w:r>
      <w:r w:rsidR="001E4775" w:rsidRPr="00CB05AD">
        <w:rPr>
          <w:rFonts w:ascii="Times New Roman" w:eastAsia="Georgia" w:hAnsi="Times New Roman" w:cs="Times New Roman"/>
          <w:color w:val="1F1F1F"/>
          <w:sz w:val="24"/>
          <w:szCs w:val="24"/>
        </w:rPr>
        <w:t xml:space="preserve"> step toward leveraging botanical resources for combating microbial threats.</w:t>
      </w:r>
      <w:proofErr w:type="gramEnd"/>
    </w:p>
    <w:p w:rsidR="00D66502" w:rsidRDefault="002B4AEB" w:rsidP="00CB05AD">
      <w:pPr>
        <w:shd w:val="clear" w:color="auto" w:fill="FFFFFF"/>
        <w:spacing w:line="360" w:lineRule="auto"/>
        <w:jc w:val="both"/>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4</w:t>
      </w:r>
      <w:r w:rsidR="00F153C3">
        <w:rPr>
          <w:rFonts w:ascii="Times New Roman" w:eastAsia="Times New Roman" w:hAnsi="Times New Roman" w:cs="Times New Roman"/>
          <w:b/>
          <w:bCs/>
          <w:color w:val="212121"/>
          <w:sz w:val="24"/>
          <w:szCs w:val="24"/>
        </w:rPr>
        <w:t xml:space="preserve">. </w:t>
      </w:r>
      <w:r w:rsidR="001E4775" w:rsidRPr="00CB05AD">
        <w:rPr>
          <w:rFonts w:ascii="Times New Roman" w:eastAsia="Times New Roman" w:hAnsi="Times New Roman" w:cs="Times New Roman"/>
          <w:b/>
          <w:bCs/>
          <w:color w:val="212121"/>
          <w:sz w:val="24"/>
          <w:szCs w:val="24"/>
        </w:rPr>
        <w:t>REFERENCES</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eastAsia="Times New Roman" w:hAnsi="Times New Roman" w:cs="Times New Roman"/>
          <w:color w:val="212121"/>
          <w:sz w:val="24"/>
          <w:szCs w:val="24"/>
        </w:rPr>
        <w:t>Scheepmaker</w:t>
      </w:r>
      <w:proofErr w:type="spellEnd"/>
      <w:r w:rsidRPr="00D66502">
        <w:rPr>
          <w:rFonts w:ascii="Times New Roman" w:eastAsia="Times New Roman" w:hAnsi="Times New Roman" w:cs="Times New Roman"/>
          <w:color w:val="212121"/>
          <w:sz w:val="24"/>
          <w:szCs w:val="24"/>
        </w:rPr>
        <w:t xml:space="preserve"> J.W., </w:t>
      </w:r>
      <w:proofErr w:type="spellStart"/>
      <w:r w:rsidRPr="00D66502">
        <w:rPr>
          <w:rFonts w:ascii="Times New Roman" w:eastAsia="Times New Roman" w:hAnsi="Times New Roman" w:cs="Times New Roman"/>
          <w:color w:val="212121"/>
          <w:sz w:val="24"/>
          <w:szCs w:val="24"/>
        </w:rPr>
        <w:t>Busschers</w:t>
      </w:r>
      <w:proofErr w:type="spellEnd"/>
      <w:r w:rsidRPr="00D66502">
        <w:rPr>
          <w:rFonts w:ascii="Times New Roman" w:eastAsia="Times New Roman" w:hAnsi="Times New Roman" w:cs="Times New Roman"/>
          <w:color w:val="212121"/>
          <w:sz w:val="24"/>
          <w:szCs w:val="24"/>
        </w:rPr>
        <w:t xml:space="preserve"> M., </w:t>
      </w:r>
      <w:proofErr w:type="spellStart"/>
      <w:r w:rsidRPr="00D66502">
        <w:rPr>
          <w:rFonts w:ascii="Times New Roman" w:eastAsia="Times New Roman" w:hAnsi="Times New Roman" w:cs="Times New Roman"/>
          <w:color w:val="212121"/>
          <w:sz w:val="24"/>
          <w:szCs w:val="24"/>
        </w:rPr>
        <w:t>Sundh</w:t>
      </w:r>
      <w:proofErr w:type="spellEnd"/>
      <w:r w:rsidRPr="00D66502">
        <w:rPr>
          <w:rFonts w:ascii="Times New Roman" w:eastAsia="Times New Roman" w:hAnsi="Times New Roman" w:cs="Times New Roman"/>
          <w:color w:val="212121"/>
          <w:sz w:val="24"/>
          <w:szCs w:val="24"/>
        </w:rPr>
        <w:t xml:space="preserve"> I., </w:t>
      </w:r>
      <w:proofErr w:type="spellStart"/>
      <w:r w:rsidRPr="00D66502">
        <w:rPr>
          <w:rFonts w:ascii="Times New Roman" w:eastAsia="Times New Roman" w:hAnsi="Times New Roman" w:cs="Times New Roman"/>
          <w:color w:val="212121"/>
          <w:sz w:val="24"/>
          <w:szCs w:val="24"/>
        </w:rPr>
        <w:t>Eilenberg</w:t>
      </w:r>
      <w:proofErr w:type="spellEnd"/>
      <w:r w:rsidRPr="00D66502">
        <w:rPr>
          <w:rFonts w:ascii="Times New Roman" w:eastAsia="Times New Roman" w:hAnsi="Times New Roman" w:cs="Times New Roman"/>
          <w:color w:val="212121"/>
          <w:sz w:val="24"/>
          <w:szCs w:val="24"/>
        </w:rPr>
        <w:t xml:space="preserve"> J., Butt T.M. Sense and nonsense of the secondary metabolites data requirements in </w:t>
      </w:r>
      <w:r w:rsidR="00D66502">
        <w:rPr>
          <w:rFonts w:ascii="Times New Roman" w:eastAsia="Times New Roman" w:hAnsi="Times New Roman" w:cs="Times New Roman"/>
          <w:color w:val="212121"/>
          <w:sz w:val="24"/>
          <w:szCs w:val="24"/>
        </w:rPr>
        <w:t xml:space="preserve">the EU for beneficial microbial </w:t>
      </w:r>
      <w:r w:rsidRPr="00D66502">
        <w:rPr>
          <w:rFonts w:ascii="Times New Roman" w:eastAsia="Times New Roman" w:hAnsi="Times New Roman" w:cs="Times New Roman"/>
          <w:color w:val="212121"/>
          <w:sz w:val="24"/>
          <w:szCs w:val="24"/>
        </w:rPr>
        <w:t>control agents. </w:t>
      </w:r>
      <w:proofErr w:type="spellStart"/>
      <w:r w:rsidRPr="00D66502">
        <w:rPr>
          <w:rFonts w:ascii="Times New Roman" w:eastAsia="Times New Roman" w:hAnsi="Times New Roman" w:cs="Times New Roman"/>
          <w:i/>
          <w:iCs/>
          <w:color w:val="212121"/>
          <w:sz w:val="24"/>
          <w:szCs w:val="24"/>
        </w:rPr>
        <w:t>Biol.Control</w:t>
      </w:r>
      <w:proofErr w:type="spellEnd"/>
      <w:r w:rsidRPr="00D66502">
        <w:rPr>
          <w:rFonts w:ascii="Times New Roman" w:eastAsia="Times New Roman" w:hAnsi="Times New Roman" w:cs="Times New Roman"/>
          <w:i/>
          <w:iCs/>
          <w:color w:val="212121"/>
          <w:sz w:val="24"/>
          <w:szCs w:val="24"/>
        </w:rPr>
        <w:t>. </w:t>
      </w:r>
      <w:r w:rsidRPr="00D66502">
        <w:rPr>
          <w:rFonts w:ascii="Times New Roman" w:eastAsia="Times New Roman" w:hAnsi="Times New Roman" w:cs="Times New Roman"/>
          <w:color w:val="212121"/>
          <w:sz w:val="24"/>
          <w:szCs w:val="24"/>
        </w:rPr>
        <w:t>2019</w:t>
      </w:r>
      <w:r w:rsidR="003E29CF" w:rsidRPr="00D66502">
        <w:rPr>
          <w:rFonts w:ascii="Times New Roman" w:eastAsia="Times New Roman" w:hAnsi="Times New Roman" w:cs="Times New Roman"/>
          <w:color w:val="212121"/>
          <w:sz w:val="24"/>
          <w:szCs w:val="24"/>
        </w:rPr>
        <w:t>; 136:104005</w:t>
      </w:r>
      <w:r w:rsidRPr="00D66502">
        <w:rPr>
          <w:rFonts w:ascii="Times New Roman" w:eastAsia="Times New Roman" w:hAnsi="Times New Roman" w:cs="Times New Roman"/>
          <w:color w:val="212121"/>
          <w:sz w:val="24"/>
          <w:szCs w:val="24"/>
        </w:rPr>
        <w:t xml:space="preserve">. </w:t>
      </w:r>
      <w:proofErr w:type="spellStart"/>
      <w:proofErr w:type="gramStart"/>
      <w:r w:rsidRPr="00D66502">
        <w:rPr>
          <w:rFonts w:ascii="Times New Roman" w:eastAsia="Times New Roman" w:hAnsi="Times New Roman" w:cs="Times New Roman"/>
          <w:color w:val="212121"/>
          <w:sz w:val="24"/>
          <w:szCs w:val="24"/>
        </w:rPr>
        <w:t>doi</w:t>
      </w:r>
      <w:proofErr w:type="spellEnd"/>
      <w:proofErr w:type="gramEnd"/>
      <w:r w:rsidRPr="00D66502">
        <w:rPr>
          <w:rFonts w:ascii="Times New Roman" w:eastAsia="Times New Roman" w:hAnsi="Times New Roman" w:cs="Times New Roman"/>
          <w:color w:val="212121"/>
          <w:sz w:val="24"/>
          <w:szCs w:val="24"/>
        </w:rPr>
        <w:t>: 10.1016/j.biocontrol.2019.104005.</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eastAsia="Times New Roman" w:hAnsi="Times New Roman" w:cs="Times New Roman"/>
          <w:color w:val="212121"/>
          <w:sz w:val="24"/>
          <w:szCs w:val="24"/>
        </w:rPr>
        <w:t>Dastjerdi</w:t>
      </w:r>
      <w:proofErr w:type="spellEnd"/>
      <w:r w:rsidRPr="00D66502">
        <w:rPr>
          <w:rFonts w:ascii="Times New Roman" w:eastAsia="Times New Roman" w:hAnsi="Times New Roman" w:cs="Times New Roman"/>
          <w:color w:val="212121"/>
          <w:sz w:val="24"/>
          <w:szCs w:val="24"/>
        </w:rPr>
        <w:t xml:space="preserve"> R., </w:t>
      </w:r>
      <w:proofErr w:type="spellStart"/>
      <w:r w:rsidRPr="00D66502">
        <w:rPr>
          <w:rFonts w:ascii="Times New Roman" w:eastAsia="Times New Roman" w:hAnsi="Times New Roman" w:cs="Times New Roman"/>
          <w:color w:val="212121"/>
          <w:sz w:val="24"/>
          <w:szCs w:val="24"/>
        </w:rPr>
        <w:t>Montazer</w:t>
      </w:r>
      <w:proofErr w:type="spellEnd"/>
      <w:r w:rsidRPr="00D66502">
        <w:rPr>
          <w:rFonts w:ascii="Times New Roman" w:eastAsia="Times New Roman" w:hAnsi="Times New Roman" w:cs="Times New Roman"/>
          <w:color w:val="212121"/>
          <w:sz w:val="24"/>
          <w:szCs w:val="24"/>
        </w:rPr>
        <w:t xml:space="preserve"> M. A review on the application of inorganic </w:t>
      </w:r>
      <w:proofErr w:type="spellStart"/>
      <w:r w:rsidRPr="00D66502">
        <w:rPr>
          <w:rFonts w:ascii="Times New Roman" w:eastAsia="Times New Roman" w:hAnsi="Times New Roman" w:cs="Times New Roman"/>
          <w:color w:val="212121"/>
          <w:sz w:val="24"/>
          <w:szCs w:val="24"/>
        </w:rPr>
        <w:t>nano</w:t>
      </w:r>
      <w:proofErr w:type="spellEnd"/>
      <w:r w:rsidRPr="00D66502">
        <w:rPr>
          <w:rFonts w:ascii="Times New Roman" w:eastAsia="Times New Roman" w:hAnsi="Times New Roman" w:cs="Times New Roman"/>
          <w:color w:val="212121"/>
          <w:sz w:val="24"/>
          <w:szCs w:val="24"/>
        </w:rPr>
        <w:t>-structured materials in the modification of textiles: Focus on anti-microbial properties. </w:t>
      </w:r>
      <w:r w:rsidRPr="00D66502">
        <w:rPr>
          <w:rFonts w:ascii="Times New Roman" w:eastAsia="Times New Roman" w:hAnsi="Times New Roman" w:cs="Times New Roman"/>
          <w:i/>
          <w:iCs/>
          <w:color w:val="212121"/>
          <w:sz w:val="24"/>
          <w:szCs w:val="24"/>
        </w:rPr>
        <w:t>Colloids Surf. B. </w:t>
      </w:r>
      <w:r w:rsidRPr="00D66502">
        <w:rPr>
          <w:rFonts w:ascii="Times New Roman" w:eastAsia="Times New Roman" w:hAnsi="Times New Roman" w:cs="Times New Roman"/>
          <w:color w:val="212121"/>
          <w:sz w:val="24"/>
          <w:szCs w:val="24"/>
        </w:rPr>
        <w:t>2010</w:t>
      </w:r>
      <w:proofErr w:type="gramStart"/>
      <w:r w:rsidRPr="00D66502">
        <w:rPr>
          <w:rFonts w:ascii="Times New Roman" w:eastAsia="Times New Roman" w:hAnsi="Times New Roman" w:cs="Times New Roman"/>
          <w:color w:val="212121"/>
          <w:sz w:val="24"/>
          <w:szCs w:val="24"/>
        </w:rPr>
        <w:t>;79:5</w:t>
      </w:r>
      <w:proofErr w:type="gramEnd"/>
      <w:r w:rsidRPr="00D66502">
        <w:rPr>
          <w:rFonts w:ascii="Times New Roman" w:eastAsia="Times New Roman" w:hAnsi="Times New Roman" w:cs="Times New Roman"/>
          <w:color w:val="212121"/>
          <w:sz w:val="24"/>
          <w:szCs w:val="24"/>
        </w:rPr>
        <w:t xml:space="preserve">–18. </w:t>
      </w:r>
      <w:proofErr w:type="spellStart"/>
      <w:proofErr w:type="gramStart"/>
      <w:r w:rsidRPr="00D66502">
        <w:rPr>
          <w:rFonts w:ascii="Times New Roman" w:eastAsia="Times New Roman" w:hAnsi="Times New Roman" w:cs="Times New Roman"/>
          <w:color w:val="212121"/>
          <w:sz w:val="24"/>
          <w:szCs w:val="24"/>
        </w:rPr>
        <w:t>doi</w:t>
      </w:r>
      <w:proofErr w:type="spellEnd"/>
      <w:proofErr w:type="gramEnd"/>
      <w:r w:rsidRPr="00D66502">
        <w:rPr>
          <w:rFonts w:ascii="Times New Roman" w:eastAsia="Times New Roman" w:hAnsi="Times New Roman" w:cs="Times New Roman"/>
          <w:color w:val="212121"/>
          <w:sz w:val="24"/>
          <w:szCs w:val="24"/>
        </w:rPr>
        <w:t>: 10.1016/j.colsurfb.2010.03.029. </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r w:rsidRPr="00D66502">
        <w:rPr>
          <w:rFonts w:ascii="Times New Roman" w:eastAsia="Times New Roman" w:hAnsi="Times New Roman" w:cs="Times New Roman"/>
          <w:color w:val="212121"/>
          <w:sz w:val="24"/>
          <w:szCs w:val="24"/>
        </w:rPr>
        <w:t xml:space="preserve"> Parham S., </w:t>
      </w:r>
      <w:proofErr w:type="spellStart"/>
      <w:r w:rsidRPr="00D66502">
        <w:rPr>
          <w:rFonts w:ascii="Times New Roman" w:eastAsia="Times New Roman" w:hAnsi="Times New Roman" w:cs="Times New Roman"/>
          <w:color w:val="212121"/>
          <w:sz w:val="24"/>
          <w:szCs w:val="24"/>
        </w:rPr>
        <w:t>Wicaksono</w:t>
      </w:r>
      <w:proofErr w:type="spellEnd"/>
      <w:r w:rsidRPr="00D66502">
        <w:rPr>
          <w:rFonts w:ascii="Times New Roman" w:eastAsia="Times New Roman" w:hAnsi="Times New Roman" w:cs="Times New Roman"/>
          <w:color w:val="212121"/>
          <w:sz w:val="24"/>
          <w:szCs w:val="24"/>
        </w:rPr>
        <w:t xml:space="preserve"> D.H., </w:t>
      </w:r>
      <w:proofErr w:type="spellStart"/>
      <w:r w:rsidRPr="00D66502">
        <w:rPr>
          <w:rFonts w:ascii="Times New Roman" w:eastAsia="Times New Roman" w:hAnsi="Times New Roman" w:cs="Times New Roman"/>
          <w:color w:val="212121"/>
          <w:sz w:val="24"/>
          <w:szCs w:val="24"/>
        </w:rPr>
        <w:t>Bagherbaigi</w:t>
      </w:r>
      <w:proofErr w:type="spellEnd"/>
      <w:r w:rsidRPr="00D66502">
        <w:rPr>
          <w:rFonts w:ascii="Times New Roman" w:eastAsia="Times New Roman" w:hAnsi="Times New Roman" w:cs="Times New Roman"/>
          <w:color w:val="212121"/>
          <w:sz w:val="24"/>
          <w:szCs w:val="24"/>
        </w:rPr>
        <w:t xml:space="preserve"> S., Lee S.L., </w:t>
      </w:r>
      <w:proofErr w:type="spellStart"/>
      <w:r w:rsidRPr="00D66502">
        <w:rPr>
          <w:rFonts w:ascii="Times New Roman" w:eastAsia="Times New Roman" w:hAnsi="Times New Roman" w:cs="Times New Roman"/>
          <w:color w:val="212121"/>
          <w:sz w:val="24"/>
          <w:szCs w:val="24"/>
        </w:rPr>
        <w:t>Nur</w:t>
      </w:r>
      <w:proofErr w:type="spellEnd"/>
      <w:r w:rsidRPr="00D66502">
        <w:rPr>
          <w:rFonts w:ascii="Times New Roman" w:eastAsia="Times New Roman" w:hAnsi="Times New Roman" w:cs="Times New Roman"/>
          <w:color w:val="212121"/>
          <w:sz w:val="24"/>
          <w:szCs w:val="24"/>
        </w:rPr>
        <w:t xml:space="preserve"> H. Antimicrobial treatment of different metal oxide nanoparticles: A critical review. </w:t>
      </w:r>
      <w:r w:rsidRPr="00D66502">
        <w:rPr>
          <w:rFonts w:ascii="Times New Roman" w:eastAsia="Times New Roman" w:hAnsi="Times New Roman" w:cs="Times New Roman"/>
          <w:i/>
          <w:iCs/>
          <w:color w:val="212121"/>
          <w:sz w:val="24"/>
          <w:szCs w:val="24"/>
        </w:rPr>
        <w:t>J. Chin. Chem. Soc. </w:t>
      </w:r>
      <w:r w:rsidRPr="00D66502">
        <w:rPr>
          <w:rFonts w:ascii="Times New Roman" w:eastAsia="Times New Roman" w:hAnsi="Times New Roman" w:cs="Times New Roman"/>
          <w:color w:val="212121"/>
          <w:sz w:val="24"/>
          <w:szCs w:val="24"/>
        </w:rPr>
        <w:t>2016</w:t>
      </w:r>
      <w:r w:rsidR="00D66502" w:rsidRPr="00D66502">
        <w:rPr>
          <w:rFonts w:ascii="Times New Roman" w:eastAsia="Times New Roman" w:hAnsi="Times New Roman" w:cs="Times New Roman"/>
          <w:color w:val="212121"/>
          <w:sz w:val="24"/>
          <w:szCs w:val="24"/>
        </w:rPr>
        <w:t>; 63:385</w:t>
      </w:r>
      <w:r w:rsidRPr="00D66502">
        <w:rPr>
          <w:rFonts w:ascii="Times New Roman" w:eastAsia="Times New Roman" w:hAnsi="Times New Roman" w:cs="Times New Roman"/>
          <w:color w:val="212121"/>
          <w:sz w:val="24"/>
          <w:szCs w:val="24"/>
        </w:rPr>
        <w:t xml:space="preserve">–393. </w:t>
      </w:r>
      <w:proofErr w:type="spellStart"/>
      <w:proofErr w:type="gramStart"/>
      <w:r w:rsidRPr="00D66502">
        <w:rPr>
          <w:rFonts w:ascii="Times New Roman" w:eastAsia="Times New Roman" w:hAnsi="Times New Roman" w:cs="Times New Roman"/>
          <w:color w:val="212121"/>
          <w:sz w:val="24"/>
          <w:szCs w:val="24"/>
        </w:rPr>
        <w:t>doi</w:t>
      </w:r>
      <w:proofErr w:type="spellEnd"/>
      <w:proofErr w:type="gramEnd"/>
      <w:r w:rsidRPr="00D66502">
        <w:rPr>
          <w:rFonts w:ascii="Times New Roman" w:eastAsia="Times New Roman" w:hAnsi="Times New Roman" w:cs="Times New Roman"/>
          <w:color w:val="212121"/>
          <w:sz w:val="24"/>
          <w:szCs w:val="24"/>
        </w:rPr>
        <w:t>: 10.1002/jccs.201500446.</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r w:rsidRPr="00D66502">
        <w:rPr>
          <w:rFonts w:ascii="Times New Roman" w:eastAsia="Times New Roman" w:hAnsi="Times New Roman" w:cs="Times New Roman"/>
          <w:color w:val="212121"/>
          <w:sz w:val="24"/>
          <w:szCs w:val="24"/>
        </w:rPr>
        <w:t xml:space="preserve"> Huh A.J., Kwon Y.J. </w:t>
      </w:r>
      <w:proofErr w:type="spellStart"/>
      <w:r w:rsidRPr="00D66502">
        <w:rPr>
          <w:rFonts w:ascii="Times New Roman" w:eastAsia="Times New Roman" w:hAnsi="Times New Roman" w:cs="Times New Roman"/>
          <w:color w:val="212121"/>
          <w:sz w:val="24"/>
          <w:szCs w:val="24"/>
        </w:rPr>
        <w:t>Nanoantibiotics</w:t>
      </w:r>
      <w:proofErr w:type="spellEnd"/>
      <w:r w:rsidRPr="00D66502">
        <w:rPr>
          <w:rFonts w:ascii="Times New Roman" w:eastAsia="Times New Roman" w:hAnsi="Times New Roman" w:cs="Times New Roman"/>
          <w:color w:val="212121"/>
          <w:sz w:val="24"/>
          <w:szCs w:val="24"/>
        </w:rPr>
        <w:t xml:space="preserve">: A new paradigm for treating infectious diseases using </w:t>
      </w:r>
      <w:proofErr w:type="spellStart"/>
      <w:r w:rsidRPr="00D66502">
        <w:rPr>
          <w:rFonts w:ascii="Times New Roman" w:eastAsia="Times New Roman" w:hAnsi="Times New Roman" w:cs="Times New Roman"/>
          <w:color w:val="212121"/>
          <w:sz w:val="24"/>
          <w:szCs w:val="24"/>
        </w:rPr>
        <w:t>nanomaterials</w:t>
      </w:r>
      <w:proofErr w:type="spellEnd"/>
      <w:r w:rsidRPr="00D66502">
        <w:rPr>
          <w:rFonts w:ascii="Times New Roman" w:eastAsia="Times New Roman" w:hAnsi="Times New Roman" w:cs="Times New Roman"/>
          <w:color w:val="212121"/>
          <w:sz w:val="24"/>
          <w:szCs w:val="24"/>
        </w:rPr>
        <w:t xml:space="preserve"> in the antibiotics resistant era. </w:t>
      </w:r>
      <w:r w:rsidRPr="00D66502">
        <w:rPr>
          <w:rFonts w:ascii="Times New Roman" w:eastAsia="Times New Roman" w:hAnsi="Times New Roman" w:cs="Times New Roman"/>
          <w:i/>
          <w:iCs/>
          <w:color w:val="212121"/>
          <w:sz w:val="24"/>
          <w:szCs w:val="24"/>
        </w:rPr>
        <w:t>J. Control. Release. </w:t>
      </w:r>
      <w:r w:rsidRPr="00D66502">
        <w:rPr>
          <w:rFonts w:ascii="Times New Roman" w:eastAsia="Times New Roman" w:hAnsi="Times New Roman" w:cs="Times New Roman"/>
          <w:color w:val="212121"/>
          <w:sz w:val="24"/>
          <w:szCs w:val="24"/>
        </w:rPr>
        <w:t>2011</w:t>
      </w:r>
      <w:proofErr w:type="gramStart"/>
      <w:r w:rsidRPr="00D66502">
        <w:rPr>
          <w:rFonts w:ascii="Times New Roman" w:eastAsia="Times New Roman" w:hAnsi="Times New Roman" w:cs="Times New Roman"/>
          <w:color w:val="212121"/>
          <w:sz w:val="24"/>
          <w:szCs w:val="24"/>
        </w:rPr>
        <w:t>;156:128</w:t>
      </w:r>
      <w:proofErr w:type="gramEnd"/>
      <w:r w:rsidRPr="00D66502">
        <w:rPr>
          <w:rFonts w:ascii="Times New Roman" w:eastAsia="Times New Roman" w:hAnsi="Times New Roman" w:cs="Times New Roman"/>
          <w:color w:val="212121"/>
          <w:sz w:val="24"/>
          <w:szCs w:val="24"/>
        </w:rPr>
        <w:t xml:space="preserve">–145. </w:t>
      </w:r>
      <w:proofErr w:type="spellStart"/>
      <w:proofErr w:type="gramStart"/>
      <w:r w:rsidRPr="00D66502">
        <w:rPr>
          <w:rFonts w:ascii="Times New Roman" w:eastAsia="Times New Roman" w:hAnsi="Times New Roman" w:cs="Times New Roman"/>
          <w:color w:val="212121"/>
          <w:sz w:val="24"/>
          <w:szCs w:val="24"/>
        </w:rPr>
        <w:t>doi</w:t>
      </w:r>
      <w:proofErr w:type="spellEnd"/>
      <w:proofErr w:type="gramEnd"/>
      <w:r w:rsidRPr="00D66502">
        <w:rPr>
          <w:rFonts w:ascii="Times New Roman" w:eastAsia="Times New Roman" w:hAnsi="Times New Roman" w:cs="Times New Roman"/>
          <w:color w:val="212121"/>
          <w:sz w:val="24"/>
          <w:szCs w:val="24"/>
        </w:rPr>
        <w:t>: 10.1016/j.jconrel.2011.07.002. </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eastAsia="Times New Roman" w:hAnsi="Times New Roman" w:cs="Times New Roman"/>
          <w:color w:val="212121"/>
          <w:sz w:val="24"/>
          <w:szCs w:val="24"/>
        </w:rPr>
        <w:t>Shaikh</w:t>
      </w:r>
      <w:proofErr w:type="spellEnd"/>
      <w:r w:rsidRPr="00D66502">
        <w:rPr>
          <w:rFonts w:ascii="Times New Roman" w:eastAsia="Times New Roman" w:hAnsi="Times New Roman" w:cs="Times New Roman"/>
          <w:color w:val="212121"/>
          <w:sz w:val="24"/>
          <w:szCs w:val="24"/>
        </w:rPr>
        <w:t xml:space="preserve"> S., </w:t>
      </w:r>
      <w:proofErr w:type="spellStart"/>
      <w:r w:rsidRPr="00D66502">
        <w:rPr>
          <w:rFonts w:ascii="Times New Roman" w:eastAsia="Times New Roman" w:hAnsi="Times New Roman" w:cs="Times New Roman"/>
          <w:color w:val="212121"/>
          <w:sz w:val="24"/>
          <w:szCs w:val="24"/>
        </w:rPr>
        <w:t>Nazam</w:t>
      </w:r>
      <w:proofErr w:type="spellEnd"/>
      <w:r w:rsidRPr="00D66502">
        <w:rPr>
          <w:rFonts w:ascii="Times New Roman" w:eastAsia="Times New Roman" w:hAnsi="Times New Roman" w:cs="Times New Roman"/>
          <w:color w:val="212121"/>
          <w:sz w:val="24"/>
          <w:szCs w:val="24"/>
        </w:rPr>
        <w:t xml:space="preserve"> N., </w:t>
      </w:r>
      <w:proofErr w:type="spellStart"/>
      <w:r w:rsidRPr="00D66502">
        <w:rPr>
          <w:rFonts w:ascii="Times New Roman" w:eastAsia="Times New Roman" w:hAnsi="Times New Roman" w:cs="Times New Roman"/>
          <w:color w:val="212121"/>
          <w:sz w:val="24"/>
          <w:szCs w:val="24"/>
        </w:rPr>
        <w:t>Rizvi</w:t>
      </w:r>
      <w:proofErr w:type="spellEnd"/>
      <w:r w:rsidRPr="00D66502">
        <w:rPr>
          <w:rFonts w:ascii="Times New Roman" w:eastAsia="Times New Roman" w:hAnsi="Times New Roman" w:cs="Times New Roman"/>
          <w:color w:val="212121"/>
          <w:sz w:val="24"/>
          <w:szCs w:val="24"/>
        </w:rPr>
        <w:t xml:space="preserve"> SM D., Ahmad K., </w:t>
      </w:r>
      <w:proofErr w:type="spellStart"/>
      <w:r w:rsidRPr="00D66502">
        <w:rPr>
          <w:rFonts w:ascii="Times New Roman" w:eastAsia="Times New Roman" w:hAnsi="Times New Roman" w:cs="Times New Roman"/>
          <w:color w:val="212121"/>
          <w:sz w:val="24"/>
          <w:szCs w:val="24"/>
        </w:rPr>
        <w:t>Baig</w:t>
      </w:r>
      <w:proofErr w:type="spellEnd"/>
      <w:r w:rsidRPr="00D66502">
        <w:rPr>
          <w:rFonts w:ascii="Times New Roman" w:eastAsia="Times New Roman" w:hAnsi="Times New Roman" w:cs="Times New Roman"/>
          <w:color w:val="212121"/>
          <w:sz w:val="24"/>
          <w:szCs w:val="24"/>
        </w:rPr>
        <w:t xml:space="preserve"> M.H., Lee E.J., Choi I. Mechanistic insights into the antimicrobial actions of metallic nanoparticles and their implications for multidrug resistance. </w:t>
      </w:r>
      <w:r w:rsidRPr="00D66502">
        <w:rPr>
          <w:rFonts w:ascii="Times New Roman" w:eastAsia="Times New Roman" w:hAnsi="Times New Roman" w:cs="Times New Roman"/>
          <w:i/>
          <w:iCs/>
          <w:color w:val="212121"/>
          <w:sz w:val="24"/>
          <w:szCs w:val="24"/>
        </w:rPr>
        <w:t>Int. J. Mol. Sci. </w:t>
      </w:r>
      <w:r w:rsidRPr="00D66502">
        <w:rPr>
          <w:rFonts w:ascii="Times New Roman" w:eastAsia="Times New Roman" w:hAnsi="Times New Roman" w:cs="Times New Roman"/>
          <w:color w:val="212121"/>
          <w:sz w:val="24"/>
          <w:szCs w:val="24"/>
        </w:rPr>
        <w:t>2019</w:t>
      </w:r>
      <w:r w:rsidR="003E29CF" w:rsidRPr="00D66502">
        <w:rPr>
          <w:rFonts w:ascii="Times New Roman" w:eastAsia="Times New Roman" w:hAnsi="Times New Roman" w:cs="Times New Roman"/>
          <w:color w:val="212121"/>
          <w:sz w:val="24"/>
          <w:szCs w:val="24"/>
        </w:rPr>
        <w:t>; 20:2468</w:t>
      </w:r>
      <w:r w:rsidRPr="00D66502">
        <w:rPr>
          <w:rFonts w:ascii="Times New Roman" w:eastAsia="Times New Roman" w:hAnsi="Times New Roman" w:cs="Times New Roman"/>
          <w:color w:val="212121"/>
          <w:sz w:val="24"/>
          <w:szCs w:val="24"/>
        </w:rPr>
        <w:t xml:space="preserve">. </w:t>
      </w:r>
      <w:proofErr w:type="spellStart"/>
      <w:proofErr w:type="gramStart"/>
      <w:r w:rsidRPr="00D66502">
        <w:rPr>
          <w:rFonts w:ascii="Times New Roman" w:eastAsia="Times New Roman" w:hAnsi="Times New Roman" w:cs="Times New Roman"/>
          <w:color w:val="212121"/>
          <w:sz w:val="24"/>
          <w:szCs w:val="24"/>
        </w:rPr>
        <w:t>doi</w:t>
      </w:r>
      <w:proofErr w:type="spellEnd"/>
      <w:proofErr w:type="gramEnd"/>
      <w:r w:rsidRPr="00D66502">
        <w:rPr>
          <w:rFonts w:ascii="Times New Roman" w:eastAsia="Times New Roman" w:hAnsi="Times New Roman" w:cs="Times New Roman"/>
          <w:color w:val="212121"/>
          <w:sz w:val="24"/>
          <w:szCs w:val="24"/>
        </w:rPr>
        <w:t>: 10.3390/ijms20102468. </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eastAsia="Times New Roman" w:hAnsi="Times New Roman" w:cs="Times New Roman"/>
          <w:color w:val="212121"/>
          <w:sz w:val="24"/>
          <w:szCs w:val="24"/>
        </w:rPr>
        <w:t>Raut</w:t>
      </w:r>
      <w:proofErr w:type="spellEnd"/>
      <w:r w:rsidRPr="00D66502">
        <w:rPr>
          <w:rFonts w:ascii="Times New Roman" w:eastAsia="Times New Roman" w:hAnsi="Times New Roman" w:cs="Times New Roman"/>
          <w:color w:val="212121"/>
          <w:sz w:val="24"/>
          <w:szCs w:val="24"/>
        </w:rPr>
        <w:t xml:space="preserve"> P.K., Kim S.H., Choi D.Y., </w:t>
      </w:r>
      <w:proofErr w:type="spellStart"/>
      <w:r w:rsidRPr="00D66502">
        <w:rPr>
          <w:rFonts w:ascii="Times New Roman" w:eastAsia="Times New Roman" w:hAnsi="Times New Roman" w:cs="Times New Roman"/>
          <w:color w:val="212121"/>
          <w:sz w:val="24"/>
          <w:szCs w:val="24"/>
        </w:rPr>
        <w:t>Jeong</w:t>
      </w:r>
      <w:proofErr w:type="spellEnd"/>
      <w:r w:rsidRPr="00D66502">
        <w:rPr>
          <w:rFonts w:ascii="Times New Roman" w:eastAsia="Times New Roman" w:hAnsi="Times New Roman" w:cs="Times New Roman"/>
          <w:color w:val="212121"/>
          <w:sz w:val="24"/>
          <w:szCs w:val="24"/>
        </w:rPr>
        <w:t xml:space="preserve"> G.S., Park P.H. Growth of breast cancer cells by </w:t>
      </w:r>
      <w:proofErr w:type="spellStart"/>
      <w:r w:rsidRPr="00D66502">
        <w:rPr>
          <w:rFonts w:ascii="Times New Roman" w:eastAsia="Times New Roman" w:hAnsi="Times New Roman" w:cs="Times New Roman"/>
          <w:color w:val="212121"/>
          <w:sz w:val="24"/>
          <w:szCs w:val="24"/>
        </w:rPr>
        <w:t>leptin</w:t>
      </w:r>
      <w:proofErr w:type="spellEnd"/>
      <w:r w:rsidRPr="00D66502">
        <w:rPr>
          <w:rFonts w:ascii="Times New Roman" w:eastAsia="Times New Roman" w:hAnsi="Times New Roman" w:cs="Times New Roman"/>
          <w:color w:val="212121"/>
          <w:sz w:val="24"/>
          <w:szCs w:val="24"/>
        </w:rPr>
        <w:t xml:space="preserve"> is mediated via activation of the </w:t>
      </w:r>
      <w:proofErr w:type="spellStart"/>
      <w:r w:rsidRPr="00D66502">
        <w:rPr>
          <w:rFonts w:ascii="Times New Roman" w:eastAsia="Times New Roman" w:hAnsi="Times New Roman" w:cs="Times New Roman"/>
          <w:color w:val="212121"/>
          <w:sz w:val="24"/>
          <w:szCs w:val="24"/>
        </w:rPr>
        <w:t>inflammasome</w:t>
      </w:r>
      <w:proofErr w:type="spellEnd"/>
      <w:r w:rsidRPr="00D66502">
        <w:rPr>
          <w:rFonts w:ascii="Times New Roman" w:eastAsia="Times New Roman" w:hAnsi="Times New Roman" w:cs="Times New Roman"/>
          <w:color w:val="212121"/>
          <w:sz w:val="24"/>
          <w:szCs w:val="24"/>
        </w:rPr>
        <w:t xml:space="preserve">: Critical roles of </w:t>
      </w:r>
      <w:proofErr w:type="spellStart"/>
      <w:r w:rsidRPr="00D66502">
        <w:rPr>
          <w:rFonts w:ascii="Times New Roman" w:eastAsia="Times New Roman" w:hAnsi="Times New Roman" w:cs="Times New Roman"/>
          <w:color w:val="212121"/>
          <w:sz w:val="24"/>
          <w:szCs w:val="24"/>
        </w:rPr>
        <w:t>estrogen</w:t>
      </w:r>
      <w:proofErr w:type="spellEnd"/>
      <w:r w:rsidRPr="00D66502">
        <w:rPr>
          <w:rFonts w:ascii="Times New Roman" w:eastAsia="Times New Roman" w:hAnsi="Times New Roman" w:cs="Times New Roman"/>
          <w:color w:val="212121"/>
          <w:sz w:val="24"/>
          <w:szCs w:val="24"/>
        </w:rPr>
        <w:t xml:space="preserve"> receptor </w:t>
      </w:r>
      <w:proofErr w:type="spellStart"/>
      <w:r w:rsidRPr="00D66502">
        <w:rPr>
          <w:rFonts w:ascii="Times New Roman" w:eastAsia="Times New Roman" w:hAnsi="Times New Roman" w:cs="Times New Roman"/>
          <w:color w:val="212121"/>
          <w:sz w:val="24"/>
          <w:szCs w:val="24"/>
        </w:rPr>
        <w:t>signaling</w:t>
      </w:r>
      <w:proofErr w:type="spellEnd"/>
      <w:r w:rsidRPr="00D66502">
        <w:rPr>
          <w:rFonts w:ascii="Times New Roman" w:eastAsia="Times New Roman" w:hAnsi="Times New Roman" w:cs="Times New Roman"/>
          <w:color w:val="212121"/>
          <w:sz w:val="24"/>
          <w:szCs w:val="24"/>
        </w:rPr>
        <w:t xml:space="preserve"> and reactive oxygen species production. </w:t>
      </w:r>
      <w:proofErr w:type="spellStart"/>
      <w:r w:rsidRPr="00D66502">
        <w:rPr>
          <w:rFonts w:ascii="Times New Roman" w:eastAsia="Times New Roman" w:hAnsi="Times New Roman" w:cs="Times New Roman"/>
          <w:i/>
          <w:iCs/>
          <w:color w:val="212121"/>
          <w:sz w:val="24"/>
          <w:szCs w:val="24"/>
        </w:rPr>
        <w:t>Biochem</w:t>
      </w:r>
      <w:proofErr w:type="spellEnd"/>
      <w:r w:rsidRPr="00D66502">
        <w:rPr>
          <w:rFonts w:ascii="Times New Roman" w:eastAsia="Times New Roman" w:hAnsi="Times New Roman" w:cs="Times New Roman"/>
          <w:i/>
          <w:iCs/>
          <w:color w:val="212121"/>
          <w:sz w:val="24"/>
          <w:szCs w:val="24"/>
        </w:rPr>
        <w:t xml:space="preserve">. </w:t>
      </w:r>
      <w:proofErr w:type="spellStart"/>
      <w:r w:rsidRPr="00D66502">
        <w:rPr>
          <w:rFonts w:ascii="Times New Roman" w:eastAsia="Times New Roman" w:hAnsi="Times New Roman" w:cs="Times New Roman"/>
          <w:i/>
          <w:iCs/>
          <w:color w:val="212121"/>
          <w:sz w:val="24"/>
          <w:szCs w:val="24"/>
        </w:rPr>
        <w:t>Pharmacol</w:t>
      </w:r>
      <w:proofErr w:type="spellEnd"/>
      <w:r w:rsidRPr="00D66502">
        <w:rPr>
          <w:rFonts w:ascii="Times New Roman" w:eastAsia="Times New Roman" w:hAnsi="Times New Roman" w:cs="Times New Roman"/>
          <w:i/>
          <w:iCs/>
          <w:color w:val="212121"/>
          <w:sz w:val="24"/>
          <w:szCs w:val="24"/>
        </w:rPr>
        <w:t>. </w:t>
      </w:r>
      <w:r w:rsidRPr="00D66502">
        <w:rPr>
          <w:rFonts w:ascii="Times New Roman" w:eastAsia="Times New Roman" w:hAnsi="Times New Roman" w:cs="Times New Roman"/>
          <w:color w:val="212121"/>
          <w:sz w:val="24"/>
          <w:szCs w:val="24"/>
        </w:rPr>
        <w:t>2019</w:t>
      </w:r>
      <w:proofErr w:type="gramStart"/>
      <w:r w:rsidRPr="00D66502">
        <w:rPr>
          <w:rFonts w:ascii="Times New Roman" w:eastAsia="Times New Roman" w:hAnsi="Times New Roman" w:cs="Times New Roman"/>
          <w:color w:val="212121"/>
          <w:sz w:val="24"/>
          <w:szCs w:val="24"/>
        </w:rPr>
        <w:t>;161:73</w:t>
      </w:r>
      <w:proofErr w:type="gramEnd"/>
      <w:r w:rsidRPr="00D66502">
        <w:rPr>
          <w:rFonts w:ascii="Times New Roman" w:eastAsia="Times New Roman" w:hAnsi="Times New Roman" w:cs="Times New Roman"/>
          <w:color w:val="212121"/>
          <w:sz w:val="24"/>
          <w:szCs w:val="24"/>
        </w:rPr>
        <w:t xml:space="preserve">–88. </w:t>
      </w:r>
      <w:proofErr w:type="spellStart"/>
      <w:proofErr w:type="gramStart"/>
      <w:r w:rsidRPr="00D66502">
        <w:rPr>
          <w:rFonts w:ascii="Times New Roman" w:eastAsia="Times New Roman" w:hAnsi="Times New Roman" w:cs="Times New Roman"/>
          <w:color w:val="212121"/>
          <w:sz w:val="24"/>
          <w:szCs w:val="24"/>
        </w:rPr>
        <w:t>doi</w:t>
      </w:r>
      <w:proofErr w:type="spellEnd"/>
      <w:proofErr w:type="gramEnd"/>
      <w:r w:rsidRPr="00D66502">
        <w:rPr>
          <w:rFonts w:ascii="Times New Roman" w:eastAsia="Times New Roman" w:hAnsi="Times New Roman" w:cs="Times New Roman"/>
          <w:color w:val="212121"/>
          <w:sz w:val="24"/>
          <w:szCs w:val="24"/>
        </w:rPr>
        <w:t>: 10.1016/j.bcp.2019.01.006.</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r w:rsidRPr="00D66502">
        <w:rPr>
          <w:rFonts w:ascii="Times New Roman" w:eastAsia="Times New Roman" w:hAnsi="Times New Roman" w:cs="Times New Roman"/>
          <w:color w:val="212121"/>
          <w:sz w:val="24"/>
          <w:szCs w:val="24"/>
        </w:rPr>
        <w:t xml:space="preserve">Nakamura Y., Arakawa H. Discovery of </w:t>
      </w:r>
      <w:proofErr w:type="spellStart"/>
      <w:r w:rsidRPr="00D66502">
        <w:rPr>
          <w:rFonts w:ascii="Times New Roman" w:eastAsia="Times New Roman" w:hAnsi="Times New Roman" w:cs="Times New Roman"/>
          <w:color w:val="212121"/>
          <w:sz w:val="24"/>
          <w:szCs w:val="24"/>
        </w:rPr>
        <w:t>Mieap</w:t>
      </w:r>
      <w:proofErr w:type="spellEnd"/>
      <w:r w:rsidRPr="00D66502">
        <w:rPr>
          <w:rFonts w:ascii="Times New Roman" w:eastAsia="Times New Roman" w:hAnsi="Times New Roman" w:cs="Times New Roman"/>
          <w:color w:val="212121"/>
          <w:sz w:val="24"/>
          <w:szCs w:val="24"/>
        </w:rPr>
        <w:t xml:space="preserve">-regulated mitochondrial quality control as a new function of </w:t>
      </w:r>
      <w:proofErr w:type="spellStart"/>
      <w:r w:rsidRPr="00D66502">
        <w:rPr>
          <w:rFonts w:ascii="Times New Roman" w:eastAsia="Times New Roman" w:hAnsi="Times New Roman" w:cs="Times New Roman"/>
          <w:color w:val="212121"/>
          <w:sz w:val="24"/>
          <w:szCs w:val="24"/>
        </w:rPr>
        <w:t>tumor</w:t>
      </w:r>
      <w:proofErr w:type="spellEnd"/>
      <w:r w:rsidRPr="00D66502">
        <w:rPr>
          <w:rFonts w:ascii="Times New Roman" w:eastAsia="Times New Roman" w:hAnsi="Times New Roman" w:cs="Times New Roman"/>
          <w:color w:val="212121"/>
          <w:sz w:val="24"/>
          <w:szCs w:val="24"/>
        </w:rPr>
        <w:t xml:space="preserve"> suppressor p53. </w:t>
      </w:r>
      <w:r w:rsidRPr="00D66502">
        <w:rPr>
          <w:rFonts w:ascii="Times New Roman" w:eastAsia="Times New Roman" w:hAnsi="Times New Roman" w:cs="Times New Roman"/>
          <w:i/>
          <w:iCs/>
          <w:color w:val="212121"/>
          <w:sz w:val="24"/>
          <w:szCs w:val="24"/>
        </w:rPr>
        <w:t>Cancer Sci. </w:t>
      </w:r>
      <w:r w:rsidRPr="00D66502">
        <w:rPr>
          <w:rFonts w:ascii="Times New Roman" w:eastAsia="Times New Roman" w:hAnsi="Times New Roman" w:cs="Times New Roman"/>
          <w:color w:val="212121"/>
          <w:sz w:val="24"/>
          <w:szCs w:val="24"/>
        </w:rPr>
        <w:t>2017</w:t>
      </w:r>
      <w:proofErr w:type="gramStart"/>
      <w:r w:rsidRPr="00D66502">
        <w:rPr>
          <w:rFonts w:ascii="Times New Roman" w:eastAsia="Times New Roman" w:hAnsi="Times New Roman" w:cs="Times New Roman"/>
          <w:color w:val="212121"/>
          <w:sz w:val="24"/>
          <w:szCs w:val="24"/>
        </w:rPr>
        <w:t>;108:809</w:t>
      </w:r>
      <w:proofErr w:type="gramEnd"/>
      <w:r w:rsidRPr="00D66502">
        <w:rPr>
          <w:rFonts w:ascii="Times New Roman" w:eastAsia="Times New Roman" w:hAnsi="Times New Roman" w:cs="Times New Roman"/>
          <w:color w:val="212121"/>
          <w:sz w:val="24"/>
          <w:szCs w:val="24"/>
        </w:rPr>
        <w:t xml:space="preserve">–817. </w:t>
      </w:r>
      <w:proofErr w:type="spellStart"/>
      <w:r w:rsidRPr="00D66502">
        <w:rPr>
          <w:rFonts w:ascii="Times New Roman" w:eastAsia="Times New Roman" w:hAnsi="Times New Roman" w:cs="Times New Roman"/>
          <w:color w:val="212121"/>
          <w:sz w:val="24"/>
          <w:szCs w:val="24"/>
        </w:rPr>
        <w:t>doi</w:t>
      </w:r>
      <w:proofErr w:type="spellEnd"/>
      <w:r w:rsidRPr="00D66502">
        <w:rPr>
          <w:rFonts w:ascii="Times New Roman" w:eastAsia="Times New Roman" w:hAnsi="Times New Roman" w:cs="Times New Roman"/>
          <w:color w:val="212121"/>
          <w:sz w:val="24"/>
          <w:szCs w:val="24"/>
        </w:rPr>
        <w:t>: 10.1111/cas.13208</w:t>
      </w:r>
    </w:p>
    <w:p w:rsidR="00D66502" w:rsidRPr="00D66502" w:rsidRDefault="001E4775" w:rsidP="00CB05AD">
      <w:pPr>
        <w:pStyle w:val="ListParagraph"/>
        <w:numPr>
          <w:ilvl w:val="0"/>
          <w:numId w:val="4"/>
        </w:numPr>
        <w:shd w:val="clear" w:color="auto" w:fill="FFFFFF"/>
        <w:spacing w:line="360" w:lineRule="auto"/>
        <w:ind w:left="473"/>
        <w:jc w:val="both"/>
        <w:rPr>
          <w:rStyle w:val="element-citation"/>
          <w:rFonts w:ascii="Times New Roman" w:eastAsia="Times New Roman" w:hAnsi="Times New Roman" w:cs="Times New Roman"/>
          <w:b/>
          <w:bCs/>
          <w:color w:val="212121"/>
          <w:sz w:val="24"/>
          <w:szCs w:val="24"/>
        </w:rPr>
      </w:pPr>
      <w:r w:rsidRPr="00D66502">
        <w:rPr>
          <w:rStyle w:val="element-citation"/>
          <w:rFonts w:ascii="Times New Roman" w:hAnsi="Times New Roman" w:cs="Times New Roman"/>
          <w:color w:val="212121"/>
          <w:sz w:val="24"/>
          <w:szCs w:val="24"/>
          <w:shd w:val="clear" w:color="auto" w:fill="FFFFFF"/>
        </w:rPr>
        <w:lastRenderedPageBreak/>
        <w:t>Cortés-Rojas D.F., de Souza CR F., Oliveira W.P. Clove (</w:t>
      </w:r>
      <w:r w:rsidRPr="00D66502">
        <w:rPr>
          <w:rStyle w:val="Emphasis"/>
          <w:rFonts w:ascii="Times New Roman" w:hAnsi="Times New Roman" w:cs="Times New Roman"/>
          <w:color w:val="212121"/>
          <w:sz w:val="24"/>
          <w:szCs w:val="24"/>
          <w:shd w:val="clear" w:color="auto" w:fill="FFFFFF"/>
        </w:rPr>
        <w:t>Syzygium aromaticum</w:t>
      </w:r>
      <w:r w:rsidRPr="00D66502">
        <w:rPr>
          <w:rStyle w:val="element-citation"/>
          <w:rFonts w:ascii="Times New Roman" w:hAnsi="Times New Roman" w:cs="Times New Roman"/>
          <w:color w:val="212121"/>
          <w:sz w:val="24"/>
          <w:szCs w:val="24"/>
          <w:shd w:val="clear" w:color="auto" w:fill="FFFFFF"/>
        </w:rPr>
        <w:t>): A precious spice. </w:t>
      </w:r>
      <w:r w:rsidRPr="00D66502">
        <w:rPr>
          <w:rStyle w:val="ref-journal"/>
          <w:rFonts w:ascii="Times New Roman" w:hAnsi="Times New Roman" w:cs="Times New Roman"/>
          <w:i/>
          <w:iCs/>
          <w:color w:val="212121"/>
          <w:sz w:val="24"/>
          <w:szCs w:val="24"/>
          <w:shd w:val="clear" w:color="auto" w:fill="FFFFFF"/>
        </w:rPr>
        <w:t>Asian Pac. J. Trop Bio. </w:t>
      </w:r>
      <w:r w:rsidRPr="00D66502">
        <w:rPr>
          <w:rStyle w:val="element-citation"/>
          <w:rFonts w:ascii="Times New Roman" w:hAnsi="Times New Roman" w:cs="Times New Roman"/>
          <w:color w:val="212121"/>
          <w:sz w:val="24"/>
          <w:szCs w:val="24"/>
          <w:shd w:val="clear" w:color="auto" w:fill="FFFFFF"/>
        </w:rPr>
        <w:t>2014</w:t>
      </w:r>
      <w:proofErr w:type="gramStart"/>
      <w:r w:rsidRPr="00D66502">
        <w:rPr>
          <w:rStyle w:val="element-citation"/>
          <w:rFonts w:ascii="Times New Roman" w:hAnsi="Times New Roman" w:cs="Times New Roman"/>
          <w:color w:val="212121"/>
          <w:sz w:val="24"/>
          <w:szCs w:val="24"/>
          <w:shd w:val="clear" w:color="auto" w:fill="FFFFFF"/>
        </w:rPr>
        <w:t>;</w:t>
      </w:r>
      <w:r w:rsidRPr="00D66502">
        <w:rPr>
          <w:rStyle w:val="ref-vol"/>
          <w:rFonts w:ascii="Times New Roman" w:hAnsi="Times New Roman" w:cs="Times New Roman"/>
          <w:color w:val="212121"/>
          <w:sz w:val="24"/>
          <w:szCs w:val="24"/>
          <w:shd w:val="clear" w:color="auto" w:fill="FFFFFF"/>
        </w:rPr>
        <w:t>4</w:t>
      </w:r>
      <w:r w:rsidR="003E29CF">
        <w:rPr>
          <w:rStyle w:val="element-citation"/>
          <w:rFonts w:ascii="Times New Roman" w:hAnsi="Times New Roman" w:cs="Times New Roman"/>
          <w:color w:val="212121"/>
          <w:sz w:val="24"/>
          <w:szCs w:val="24"/>
          <w:shd w:val="clear" w:color="auto" w:fill="FFFFFF"/>
        </w:rPr>
        <w:t>:90</w:t>
      </w:r>
      <w:proofErr w:type="gramEnd"/>
      <w:r w:rsidR="003E29CF">
        <w:rPr>
          <w:rStyle w:val="element-citation"/>
          <w:rFonts w:ascii="Times New Roman" w:hAnsi="Times New Roman" w:cs="Times New Roman"/>
          <w:color w:val="212121"/>
          <w:sz w:val="24"/>
          <w:szCs w:val="24"/>
          <w:shd w:val="clear" w:color="auto" w:fill="FFFFFF"/>
        </w:rPr>
        <w:t xml:space="preserve">–96. </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eastAsia="Times New Roman" w:hAnsi="Times New Roman" w:cs="Times New Roman"/>
          <w:color w:val="212121"/>
          <w:sz w:val="24"/>
          <w:szCs w:val="24"/>
        </w:rPr>
        <w:t>Wankhede</w:t>
      </w:r>
      <w:proofErr w:type="spellEnd"/>
      <w:r w:rsidRPr="00D66502">
        <w:rPr>
          <w:rFonts w:ascii="Times New Roman" w:eastAsia="Times New Roman" w:hAnsi="Times New Roman" w:cs="Times New Roman"/>
          <w:color w:val="212121"/>
          <w:sz w:val="24"/>
          <w:szCs w:val="24"/>
        </w:rPr>
        <w:t xml:space="preserve"> T.B. Evaluation of antioxidant and antimicrobial activity of the Indian clove </w:t>
      </w:r>
      <w:r w:rsidRPr="00D66502">
        <w:rPr>
          <w:rFonts w:ascii="Times New Roman" w:eastAsia="Times New Roman" w:hAnsi="Times New Roman" w:cs="Times New Roman"/>
          <w:i/>
          <w:iCs/>
          <w:color w:val="212121"/>
          <w:sz w:val="24"/>
          <w:szCs w:val="24"/>
        </w:rPr>
        <w:t>Syzygium aromaticum L.</w:t>
      </w:r>
      <w:r w:rsidRPr="00D66502">
        <w:rPr>
          <w:rFonts w:ascii="Times New Roman" w:eastAsia="Times New Roman" w:hAnsi="Times New Roman" w:cs="Times New Roman"/>
          <w:color w:val="212121"/>
          <w:sz w:val="24"/>
          <w:szCs w:val="24"/>
        </w:rPr>
        <w:t> </w:t>
      </w:r>
      <w:proofErr w:type="spellStart"/>
      <w:r w:rsidRPr="00D66502">
        <w:rPr>
          <w:rFonts w:ascii="Times New Roman" w:eastAsia="Times New Roman" w:hAnsi="Times New Roman" w:cs="Times New Roman"/>
          <w:color w:val="212121"/>
          <w:sz w:val="24"/>
          <w:szCs w:val="24"/>
        </w:rPr>
        <w:t>Merr</w:t>
      </w:r>
      <w:proofErr w:type="spellEnd"/>
      <w:r w:rsidRPr="00D66502">
        <w:rPr>
          <w:rFonts w:ascii="Times New Roman" w:eastAsia="Times New Roman" w:hAnsi="Times New Roman" w:cs="Times New Roman"/>
          <w:color w:val="212121"/>
          <w:sz w:val="24"/>
          <w:szCs w:val="24"/>
        </w:rPr>
        <w:t xml:space="preserve">. </w:t>
      </w:r>
      <w:proofErr w:type="gramStart"/>
      <w:r w:rsidRPr="00D66502">
        <w:rPr>
          <w:rFonts w:ascii="Times New Roman" w:eastAsia="Times New Roman" w:hAnsi="Times New Roman" w:cs="Times New Roman"/>
          <w:color w:val="212121"/>
          <w:sz w:val="24"/>
          <w:szCs w:val="24"/>
        </w:rPr>
        <w:t>and</w:t>
      </w:r>
      <w:proofErr w:type="gramEnd"/>
      <w:r w:rsidRPr="00D66502">
        <w:rPr>
          <w:rFonts w:ascii="Times New Roman" w:eastAsia="Times New Roman" w:hAnsi="Times New Roman" w:cs="Times New Roman"/>
          <w:color w:val="212121"/>
          <w:sz w:val="24"/>
          <w:szCs w:val="24"/>
        </w:rPr>
        <w:t xml:space="preserve"> </w:t>
      </w:r>
      <w:proofErr w:type="spellStart"/>
      <w:r w:rsidRPr="00D66502">
        <w:rPr>
          <w:rFonts w:ascii="Times New Roman" w:eastAsia="Times New Roman" w:hAnsi="Times New Roman" w:cs="Times New Roman"/>
          <w:color w:val="212121"/>
          <w:sz w:val="24"/>
          <w:szCs w:val="24"/>
        </w:rPr>
        <w:t>Perr</w:t>
      </w:r>
      <w:proofErr w:type="spellEnd"/>
      <w:r w:rsidRPr="00D66502">
        <w:rPr>
          <w:rFonts w:ascii="Times New Roman" w:eastAsia="Times New Roman" w:hAnsi="Times New Roman" w:cs="Times New Roman"/>
          <w:color w:val="212121"/>
          <w:sz w:val="24"/>
          <w:szCs w:val="24"/>
        </w:rPr>
        <w:t>. </w:t>
      </w:r>
      <w:r w:rsidRPr="00D66502">
        <w:rPr>
          <w:rFonts w:ascii="Times New Roman" w:eastAsia="Times New Roman" w:hAnsi="Times New Roman" w:cs="Times New Roman"/>
          <w:i/>
          <w:iCs/>
          <w:color w:val="212121"/>
          <w:sz w:val="24"/>
          <w:szCs w:val="24"/>
        </w:rPr>
        <w:t>Int. Res. J. Sci. Eng. </w:t>
      </w:r>
      <w:r w:rsidR="00D66502">
        <w:rPr>
          <w:rFonts w:ascii="Times New Roman" w:eastAsia="Times New Roman" w:hAnsi="Times New Roman" w:cs="Times New Roman"/>
          <w:color w:val="212121"/>
          <w:sz w:val="24"/>
          <w:szCs w:val="24"/>
        </w:rPr>
        <w:t>2015</w:t>
      </w:r>
      <w:proofErr w:type="gramStart"/>
      <w:r w:rsidR="00D66502">
        <w:rPr>
          <w:rFonts w:ascii="Times New Roman" w:eastAsia="Times New Roman" w:hAnsi="Times New Roman" w:cs="Times New Roman"/>
          <w:color w:val="212121"/>
          <w:sz w:val="24"/>
          <w:szCs w:val="24"/>
        </w:rPr>
        <w:t>;3:166</w:t>
      </w:r>
      <w:proofErr w:type="gramEnd"/>
      <w:r w:rsidR="00D66502">
        <w:rPr>
          <w:rFonts w:ascii="Times New Roman" w:eastAsia="Times New Roman" w:hAnsi="Times New Roman" w:cs="Times New Roman"/>
          <w:color w:val="212121"/>
          <w:sz w:val="24"/>
          <w:szCs w:val="24"/>
        </w:rPr>
        <w:t>–172.</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hAnsi="Times New Roman" w:cs="Times New Roman"/>
          <w:color w:val="303030"/>
          <w:sz w:val="24"/>
          <w:szCs w:val="24"/>
          <w:shd w:val="clear" w:color="auto" w:fill="FFFFFF"/>
        </w:rPr>
        <w:t>Mukhtar</w:t>
      </w:r>
      <w:proofErr w:type="spellEnd"/>
      <w:r w:rsidRPr="00D66502">
        <w:rPr>
          <w:rFonts w:ascii="Times New Roman" w:hAnsi="Times New Roman" w:cs="Times New Roman"/>
          <w:color w:val="303030"/>
          <w:sz w:val="24"/>
          <w:szCs w:val="24"/>
          <w:shd w:val="clear" w:color="auto" w:fill="FFFFFF"/>
        </w:rPr>
        <w:t xml:space="preserve"> S., </w:t>
      </w:r>
      <w:proofErr w:type="spellStart"/>
      <w:r w:rsidRPr="00D66502">
        <w:rPr>
          <w:rFonts w:ascii="Times New Roman" w:hAnsi="Times New Roman" w:cs="Times New Roman"/>
          <w:color w:val="303030"/>
          <w:sz w:val="24"/>
          <w:szCs w:val="24"/>
          <w:shd w:val="clear" w:color="auto" w:fill="FFFFFF"/>
        </w:rPr>
        <w:t>Ghori</w:t>
      </w:r>
      <w:proofErr w:type="spellEnd"/>
      <w:r w:rsidRPr="00D66502">
        <w:rPr>
          <w:rFonts w:ascii="Times New Roman" w:hAnsi="Times New Roman" w:cs="Times New Roman"/>
          <w:color w:val="303030"/>
          <w:sz w:val="24"/>
          <w:szCs w:val="24"/>
          <w:shd w:val="clear" w:color="auto" w:fill="FFFFFF"/>
        </w:rPr>
        <w:t xml:space="preserve"> I. Antibacterial activity of aqueous and ethanolic extracts of garlic, cinnamon and turmeric against </w:t>
      </w:r>
      <w:r w:rsidRPr="00D66502">
        <w:rPr>
          <w:rStyle w:val="Emphasis"/>
          <w:rFonts w:ascii="Times New Roman" w:hAnsi="Times New Roman" w:cs="Times New Roman"/>
          <w:color w:val="303030"/>
          <w:sz w:val="24"/>
          <w:szCs w:val="24"/>
          <w:shd w:val="clear" w:color="auto" w:fill="FFFFFF"/>
        </w:rPr>
        <w:t>Escherichia coli</w:t>
      </w:r>
      <w:r w:rsidRPr="00D66502">
        <w:rPr>
          <w:rFonts w:ascii="Times New Roman" w:hAnsi="Times New Roman" w:cs="Times New Roman"/>
          <w:color w:val="303030"/>
          <w:sz w:val="24"/>
          <w:szCs w:val="24"/>
          <w:shd w:val="clear" w:color="auto" w:fill="FFFFFF"/>
        </w:rPr>
        <w:t> ATCC 25922 and </w:t>
      </w:r>
      <w:r w:rsidRPr="00D66502">
        <w:rPr>
          <w:rStyle w:val="Emphasis"/>
          <w:rFonts w:ascii="Times New Roman" w:hAnsi="Times New Roman" w:cs="Times New Roman"/>
          <w:color w:val="303030"/>
          <w:sz w:val="24"/>
          <w:szCs w:val="24"/>
          <w:shd w:val="clear" w:color="auto" w:fill="FFFFFF"/>
        </w:rPr>
        <w:t xml:space="preserve">Bacillus </w:t>
      </w:r>
      <w:proofErr w:type="spellStart"/>
      <w:r w:rsidRPr="00D66502">
        <w:rPr>
          <w:rStyle w:val="Emphasis"/>
          <w:rFonts w:ascii="Times New Roman" w:hAnsi="Times New Roman" w:cs="Times New Roman"/>
          <w:color w:val="303030"/>
          <w:sz w:val="24"/>
          <w:szCs w:val="24"/>
          <w:shd w:val="clear" w:color="auto" w:fill="FFFFFF"/>
        </w:rPr>
        <w:t>subtilis</w:t>
      </w:r>
      <w:proofErr w:type="spellEnd"/>
      <w:r w:rsidRPr="00D66502">
        <w:rPr>
          <w:rFonts w:ascii="Times New Roman" w:hAnsi="Times New Roman" w:cs="Times New Roman"/>
          <w:color w:val="303030"/>
          <w:sz w:val="24"/>
          <w:szCs w:val="24"/>
          <w:shd w:val="clear" w:color="auto" w:fill="FFFFFF"/>
        </w:rPr>
        <w:t> DSM 3256. </w:t>
      </w:r>
      <w:r w:rsidRPr="00D66502">
        <w:rPr>
          <w:rStyle w:val="ref-journal"/>
          <w:rFonts w:ascii="Times New Roman" w:hAnsi="Times New Roman" w:cs="Times New Roman"/>
          <w:i/>
          <w:iCs/>
          <w:color w:val="303030"/>
          <w:sz w:val="24"/>
          <w:szCs w:val="24"/>
          <w:shd w:val="clear" w:color="auto" w:fill="FFFFFF"/>
        </w:rPr>
        <w:t>Int. J. Appl. Biol. Pharm. </w:t>
      </w:r>
      <w:r w:rsidRPr="00D66502">
        <w:rPr>
          <w:rFonts w:ascii="Times New Roman" w:hAnsi="Times New Roman" w:cs="Times New Roman"/>
          <w:color w:val="303030"/>
          <w:sz w:val="24"/>
          <w:szCs w:val="24"/>
          <w:shd w:val="clear" w:color="auto" w:fill="FFFFFF"/>
        </w:rPr>
        <w:t>2012</w:t>
      </w:r>
      <w:r w:rsidR="003E29CF" w:rsidRPr="00D66502">
        <w:rPr>
          <w:rFonts w:ascii="Times New Roman" w:hAnsi="Times New Roman" w:cs="Times New Roman"/>
          <w:color w:val="303030"/>
          <w:sz w:val="24"/>
          <w:szCs w:val="24"/>
          <w:shd w:val="clear" w:color="auto" w:fill="FFFFFF"/>
        </w:rPr>
        <w:t>;</w:t>
      </w:r>
      <w:r w:rsidR="003E29CF" w:rsidRPr="00D66502">
        <w:rPr>
          <w:rStyle w:val="ref-vol"/>
          <w:rFonts w:ascii="Times New Roman" w:hAnsi="Times New Roman" w:cs="Times New Roman"/>
          <w:color w:val="303030"/>
          <w:sz w:val="24"/>
          <w:szCs w:val="24"/>
          <w:shd w:val="clear" w:color="auto" w:fill="FFFFFF"/>
        </w:rPr>
        <w:t xml:space="preserve"> 3:131</w:t>
      </w:r>
      <w:r w:rsidRPr="00D66502">
        <w:rPr>
          <w:rFonts w:ascii="Times New Roman" w:hAnsi="Times New Roman" w:cs="Times New Roman"/>
          <w:color w:val="303030"/>
          <w:sz w:val="24"/>
          <w:szCs w:val="24"/>
          <w:shd w:val="clear" w:color="auto" w:fill="FFFFFF"/>
        </w:rPr>
        <w:t>–136.</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eastAsia="Times New Roman" w:hAnsi="Times New Roman" w:cs="Times New Roman"/>
          <w:color w:val="212121"/>
          <w:sz w:val="24"/>
          <w:szCs w:val="24"/>
        </w:rPr>
        <w:t>Razali</w:t>
      </w:r>
      <w:proofErr w:type="spellEnd"/>
      <w:r w:rsidRPr="00D66502">
        <w:rPr>
          <w:rFonts w:ascii="Times New Roman" w:eastAsia="Times New Roman" w:hAnsi="Times New Roman" w:cs="Times New Roman"/>
          <w:color w:val="212121"/>
          <w:sz w:val="24"/>
          <w:szCs w:val="24"/>
        </w:rPr>
        <w:t xml:space="preserve"> Z., Muhammad N.A.I., </w:t>
      </w:r>
      <w:proofErr w:type="spellStart"/>
      <w:r w:rsidRPr="00D66502">
        <w:rPr>
          <w:rFonts w:ascii="Times New Roman" w:eastAsia="Times New Roman" w:hAnsi="Times New Roman" w:cs="Times New Roman"/>
          <w:color w:val="212121"/>
          <w:sz w:val="24"/>
          <w:szCs w:val="24"/>
        </w:rPr>
        <w:t>Salleh</w:t>
      </w:r>
      <w:proofErr w:type="spellEnd"/>
      <w:r w:rsidRPr="00D66502">
        <w:rPr>
          <w:rFonts w:ascii="Times New Roman" w:eastAsia="Times New Roman" w:hAnsi="Times New Roman" w:cs="Times New Roman"/>
          <w:color w:val="212121"/>
          <w:sz w:val="24"/>
          <w:szCs w:val="24"/>
        </w:rPr>
        <w:t xml:space="preserve"> S.N.M. Cinnamaldehyde Constituent and Screening of Antibacterial Potential in Local </w:t>
      </w:r>
      <w:proofErr w:type="spellStart"/>
      <w:r w:rsidRPr="00D66502">
        <w:rPr>
          <w:rFonts w:ascii="Times New Roman" w:eastAsia="Times New Roman" w:hAnsi="Times New Roman" w:cs="Times New Roman"/>
          <w:i/>
          <w:iCs/>
          <w:color w:val="212121"/>
          <w:sz w:val="24"/>
          <w:szCs w:val="24"/>
        </w:rPr>
        <w:t>Cinnamomum</w:t>
      </w:r>
      <w:proofErr w:type="spellEnd"/>
      <w:r w:rsidRPr="00D66502">
        <w:rPr>
          <w:rFonts w:ascii="Times New Roman" w:eastAsia="Times New Roman" w:hAnsi="Times New Roman" w:cs="Times New Roman"/>
          <w:i/>
          <w:iCs/>
          <w:color w:val="212121"/>
          <w:sz w:val="24"/>
          <w:szCs w:val="24"/>
        </w:rPr>
        <w:t xml:space="preserve"> </w:t>
      </w:r>
      <w:proofErr w:type="spellStart"/>
      <w:r w:rsidRPr="00D66502">
        <w:rPr>
          <w:rFonts w:ascii="Times New Roman" w:eastAsia="Times New Roman" w:hAnsi="Times New Roman" w:cs="Times New Roman"/>
          <w:i/>
          <w:iCs/>
          <w:color w:val="212121"/>
          <w:sz w:val="24"/>
          <w:szCs w:val="24"/>
        </w:rPr>
        <w:t>Zeylanicum</w:t>
      </w:r>
      <w:proofErr w:type="spellEnd"/>
      <w:r w:rsidRPr="00D66502">
        <w:rPr>
          <w:rFonts w:ascii="Times New Roman" w:eastAsia="Times New Roman" w:hAnsi="Times New Roman" w:cs="Times New Roman"/>
          <w:i/>
          <w:iCs/>
          <w:color w:val="212121"/>
          <w:sz w:val="24"/>
          <w:szCs w:val="24"/>
        </w:rPr>
        <w:t xml:space="preserve"> Bark </w:t>
      </w:r>
      <w:proofErr w:type="spellStart"/>
      <w:r w:rsidRPr="00D66502">
        <w:rPr>
          <w:rFonts w:ascii="Times New Roman" w:eastAsia="Times New Roman" w:hAnsi="Times New Roman" w:cs="Times New Roman"/>
          <w:i/>
          <w:iCs/>
          <w:color w:val="212121"/>
          <w:sz w:val="24"/>
          <w:szCs w:val="24"/>
        </w:rPr>
        <w:t>Zainab</w:t>
      </w:r>
      <w:proofErr w:type="spellEnd"/>
      <w:r w:rsidRPr="00D66502">
        <w:rPr>
          <w:rFonts w:ascii="Times New Roman" w:eastAsia="Times New Roman" w:hAnsi="Times New Roman" w:cs="Times New Roman"/>
          <w:color w:val="212121"/>
          <w:sz w:val="24"/>
          <w:szCs w:val="24"/>
        </w:rPr>
        <w:t>. </w:t>
      </w:r>
      <w:r w:rsidRPr="00D66502">
        <w:rPr>
          <w:rFonts w:ascii="Times New Roman" w:eastAsia="Times New Roman" w:hAnsi="Times New Roman" w:cs="Times New Roman"/>
          <w:i/>
          <w:iCs/>
          <w:color w:val="212121"/>
          <w:sz w:val="24"/>
          <w:szCs w:val="24"/>
        </w:rPr>
        <w:t xml:space="preserve">J. </w:t>
      </w:r>
      <w:proofErr w:type="spellStart"/>
      <w:r w:rsidRPr="00D66502">
        <w:rPr>
          <w:rFonts w:ascii="Times New Roman" w:eastAsia="Times New Roman" w:hAnsi="Times New Roman" w:cs="Times New Roman"/>
          <w:i/>
          <w:iCs/>
          <w:color w:val="212121"/>
          <w:sz w:val="24"/>
          <w:szCs w:val="24"/>
        </w:rPr>
        <w:t>Intelek</w:t>
      </w:r>
      <w:proofErr w:type="spellEnd"/>
      <w:r w:rsidRPr="00D66502">
        <w:rPr>
          <w:rFonts w:ascii="Times New Roman" w:eastAsia="Times New Roman" w:hAnsi="Times New Roman" w:cs="Times New Roman"/>
          <w:i/>
          <w:iCs/>
          <w:color w:val="212121"/>
          <w:sz w:val="24"/>
          <w:szCs w:val="24"/>
        </w:rPr>
        <w:t>. </w:t>
      </w:r>
      <w:r w:rsidRPr="00D66502">
        <w:rPr>
          <w:rFonts w:ascii="Times New Roman" w:eastAsia="Times New Roman" w:hAnsi="Times New Roman" w:cs="Times New Roman"/>
          <w:color w:val="212121"/>
          <w:sz w:val="24"/>
          <w:szCs w:val="24"/>
        </w:rPr>
        <w:t>2016</w:t>
      </w:r>
      <w:proofErr w:type="gramStart"/>
      <w:r w:rsidRPr="00D66502">
        <w:rPr>
          <w:rFonts w:ascii="Times New Roman" w:eastAsia="Times New Roman" w:hAnsi="Times New Roman" w:cs="Times New Roman"/>
          <w:color w:val="212121"/>
          <w:sz w:val="24"/>
          <w:szCs w:val="24"/>
        </w:rPr>
        <w:t>;11:1</w:t>
      </w:r>
      <w:proofErr w:type="gramEnd"/>
      <w:r w:rsidRPr="00D66502">
        <w:rPr>
          <w:rFonts w:ascii="Times New Roman" w:eastAsia="Times New Roman" w:hAnsi="Times New Roman" w:cs="Times New Roman"/>
          <w:color w:val="212121"/>
          <w:sz w:val="24"/>
          <w:szCs w:val="24"/>
        </w:rPr>
        <w:t>.</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eastAsia="Times New Roman" w:hAnsi="Times New Roman" w:cs="Times New Roman"/>
          <w:color w:val="212121"/>
          <w:sz w:val="24"/>
          <w:szCs w:val="24"/>
        </w:rPr>
        <w:t>Ribeiro</w:t>
      </w:r>
      <w:proofErr w:type="spellEnd"/>
      <w:r w:rsidRPr="00D66502">
        <w:rPr>
          <w:rFonts w:ascii="Times New Roman" w:eastAsia="Times New Roman" w:hAnsi="Times New Roman" w:cs="Times New Roman"/>
          <w:color w:val="212121"/>
          <w:sz w:val="24"/>
          <w:szCs w:val="24"/>
        </w:rPr>
        <w:t xml:space="preserve">-Santos R., Andrade M., </w:t>
      </w:r>
      <w:proofErr w:type="spellStart"/>
      <w:r w:rsidRPr="00D66502">
        <w:rPr>
          <w:rFonts w:ascii="Times New Roman" w:eastAsia="Times New Roman" w:hAnsi="Times New Roman" w:cs="Times New Roman"/>
          <w:color w:val="212121"/>
          <w:sz w:val="24"/>
          <w:szCs w:val="24"/>
        </w:rPr>
        <w:t>Madella</w:t>
      </w:r>
      <w:proofErr w:type="spellEnd"/>
      <w:r w:rsidRPr="00D66502">
        <w:rPr>
          <w:rFonts w:ascii="Times New Roman" w:eastAsia="Times New Roman" w:hAnsi="Times New Roman" w:cs="Times New Roman"/>
          <w:color w:val="212121"/>
          <w:sz w:val="24"/>
          <w:szCs w:val="24"/>
        </w:rPr>
        <w:t xml:space="preserve"> D., </w:t>
      </w:r>
      <w:proofErr w:type="spellStart"/>
      <w:r w:rsidRPr="00D66502">
        <w:rPr>
          <w:rFonts w:ascii="Times New Roman" w:eastAsia="Times New Roman" w:hAnsi="Times New Roman" w:cs="Times New Roman"/>
          <w:color w:val="212121"/>
          <w:sz w:val="24"/>
          <w:szCs w:val="24"/>
        </w:rPr>
        <w:t>Martinazzo</w:t>
      </w:r>
      <w:proofErr w:type="spellEnd"/>
      <w:r w:rsidRPr="00D66502">
        <w:rPr>
          <w:rFonts w:ascii="Times New Roman" w:eastAsia="Times New Roman" w:hAnsi="Times New Roman" w:cs="Times New Roman"/>
          <w:color w:val="212121"/>
          <w:sz w:val="24"/>
          <w:szCs w:val="24"/>
        </w:rPr>
        <w:t xml:space="preserve"> A.P., </w:t>
      </w:r>
      <w:proofErr w:type="spellStart"/>
      <w:r w:rsidRPr="00D66502">
        <w:rPr>
          <w:rFonts w:ascii="Times New Roman" w:eastAsia="Times New Roman" w:hAnsi="Times New Roman" w:cs="Times New Roman"/>
          <w:color w:val="212121"/>
          <w:sz w:val="24"/>
          <w:szCs w:val="24"/>
        </w:rPr>
        <w:t>Moura</w:t>
      </w:r>
      <w:proofErr w:type="spellEnd"/>
      <w:r w:rsidRPr="00D66502">
        <w:rPr>
          <w:rFonts w:ascii="Times New Roman" w:eastAsia="Times New Roman" w:hAnsi="Times New Roman" w:cs="Times New Roman"/>
          <w:color w:val="212121"/>
          <w:sz w:val="24"/>
          <w:szCs w:val="24"/>
        </w:rPr>
        <w:t xml:space="preserve"> L.D.A.G., de </w:t>
      </w:r>
      <w:proofErr w:type="spellStart"/>
      <w:r w:rsidRPr="00D66502">
        <w:rPr>
          <w:rFonts w:ascii="Times New Roman" w:eastAsia="Times New Roman" w:hAnsi="Times New Roman" w:cs="Times New Roman"/>
          <w:color w:val="212121"/>
          <w:sz w:val="24"/>
          <w:szCs w:val="24"/>
        </w:rPr>
        <w:t>Melo</w:t>
      </w:r>
      <w:proofErr w:type="spellEnd"/>
      <w:r w:rsidRPr="00D66502">
        <w:rPr>
          <w:rFonts w:ascii="Times New Roman" w:eastAsia="Times New Roman" w:hAnsi="Times New Roman" w:cs="Times New Roman"/>
          <w:color w:val="212121"/>
          <w:sz w:val="24"/>
          <w:szCs w:val="24"/>
        </w:rPr>
        <w:t xml:space="preserve"> N.R., </w:t>
      </w:r>
      <w:proofErr w:type="spellStart"/>
      <w:r w:rsidRPr="00D66502">
        <w:rPr>
          <w:rFonts w:ascii="Times New Roman" w:eastAsia="Times New Roman" w:hAnsi="Times New Roman" w:cs="Times New Roman"/>
          <w:color w:val="212121"/>
          <w:sz w:val="24"/>
          <w:szCs w:val="24"/>
        </w:rPr>
        <w:t>Sanches</w:t>
      </w:r>
      <w:proofErr w:type="spellEnd"/>
      <w:r w:rsidRPr="00D66502">
        <w:rPr>
          <w:rFonts w:ascii="Times New Roman" w:eastAsia="Times New Roman" w:hAnsi="Times New Roman" w:cs="Times New Roman"/>
          <w:color w:val="212121"/>
          <w:sz w:val="24"/>
          <w:szCs w:val="24"/>
        </w:rPr>
        <w:t>-Silva A. Revisiting an ancient spice with medicinal purposes: Cinnamon. </w:t>
      </w:r>
      <w:r w:rsidRPr="00D66502">
        <w:rPr>
          <w:rFonts w:ascii="Times New Roman" w:eastAsia="Times New Roman" w:hAnsi="Times New Roman" w:cs="Times New Roman"/>
          <w:i/>
          <w:iCs/>
          <w:color w:val="212121"/>
          <w:sz w:val="24"/>
          <w:szCs w:val="24"/>
        </w:rPr>
        <w:t>Trends Food Sci. Tech. </w:t>
      </w:r>
      <w:r w:rsidRPr="00D66502">
        <w:rPr>
          <w:rFonts w:ascii="Times New Roman" w:eastAsia="Times New Roman" w:hAnsi="Times New Roman" w:cs="Times New Roman"/>
          <w:color w:val="212121"/>
          <w:sz w:val="24"/>
          <w:szCs w:val="24"/>
        </w:rPr>
        <w:t>2017</w:t>
      </w:r>
      <w:proofErr w:type="gramStart"/>
      <w:r w:rsidRPr="00D66502">
        <w:rPr>
          <w:rFonts w:ascii="Times New Roman" w:eastAsia="Times New Roman" w:hAnsi="Times New Roman" w:cs="Times New Roman"/>
          <w:color w:val="212121"/>
          <w:sz w:val="24"/>
          <w:szCs w:val="24"/>
        </w:rPr>
        <w:t>;62:154</w:t>
      </w:r>
      <w:proofErr w:type="gramEnd"/>
      <w:r w:rsidRPr="00D66502">
        <w:rPr>
          <w:rFonts w:ascii="Times New Roman" w:eastAsia="Times New Roman" w:hAnsi="Times New Roman" w:cs="Times New Roman"/>
          <w:color w:val="212121"/>
          <w:sz w:val="24"/>
          <w:szCs w:val="24"/>
        </w:rPr>
        <w:t xml:space="preserve">–169. </w:t>
      </w:r>
      <w:proofErr w:type="spellStart"/>
      <w:proofErr w:type="gramStart"/>
      <w:r w:rsidRPr="00D66502">
        <w:rPr>
          <w:rFonts w:ascii="Times New Roman" w:eastAsia="Times New Roman" w:hAnsi="Times New Roman" w:cs="Times New Roman"/>
          <w:color w:val="212121"/>
          <w:sz w:val="24"/>
          <w:szCs w:val="24"/>
        </w:rPr>
        <w:t>doi</w:t>
      </w:r>
      <w:proofErr w:type="spellEnd"/>
      <w:proofErr w:type="gramEnd"/>
      <w:r w:rsidRPr="00D66502">
        <w:rPr>
          <w:rFonts w:ascii="Times New Roman" w:eastAsia="Times New Roman" w:hAnsi="Times New Roman" w:cs="Times New Roman"/>
          <w:color w:val="212121"/>
          <w:sz w:val="24"/>
          <w:szCs w:val="24"/>
        </w:rPr>
        <w:t>: 10.1016/j.tifs.2017.02.011.</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hAnsi="Times New Roman" w:cs="Times New Roman"/>
          <w:color w:val="303030"/>
          <w:sz w:val="24"/>
          <w:szCs w:val="24"/>
          <w:shd w:val="clear" w:color="auto" w:fill="FFFFFF"/>
        </w:rPr>
        <w:t>Anwesha</w:t>
      </w:r>
      <w:proofErr w:type="spellEnd"/>
      <w:r w:rsidRPr="00D66502">
        <w:rPr>
          <w:rFonts w:ascii="Times New Roman" w:hAnsi="Times New Roman" w:cs="Times New Roman"/>
          <w:color w:val="303030"/>
          <w:sz w:val="24"/>
          <w:szCs w:val="24"/>
          <w:shd w:val="clear" w:color="auto" w:fill="FFFFFF"/>
        </w:rPr>
        <w:t xml:space="preserve"> </w:t>
      </w:r>
      <w:proofErr w:type="spellStart"/>
      <w:r w:rsidRPr="00D66502">
        <w:rPr>
          <w:rFonts w:ascii="Times New Roman" w:hAnsi="Times New Roman" w:cs="Times New Roman"/>
          <w:color w:val="303030"/>
          <w:sz w:val="24"/>
          <w:szCs w:val="24"/>
          <w:shd w:val="clear" w:color="auto" w:fill="FFFFFF"/>
        </w:rPr>
        <w:t>Gitika</w:t>
      </w:r>
      <w:proofErr w:type="spellEnd"/>
      <w:r w:rsidRPr="00D66502">
        <w:rPr>
          <w:rFonts w:ascii="Times New Roman" w:hAnsi="Times New Roman" w:cs="Times New Roman"/>
          <w:color w:val="303030"/>
          <w:sz w:val="24"/>
          <w:szCs w:val="24"/>
          <w:shd w:val="clear" w:color="auto" w:fill="FFFFFF"/>
        </w:rPr>
        <w:t xml:space="preserve">, </w:t>
      </w:r>
      <w:proofErr w:type="spellStart"/>
      <w:r w:rsidRPr="00D66502">
        <w:rPr>
          <w:rFonts w:ascii="Times New Roman" w:hAnsi="Times New Roman" w:cs="Times New Roman"/>
          <w:color w:val="303030"/>
          <w:sz w:val="24"/>
          <w:szCs w:val="24"/>
          <w:shd w:val="clear" w:color="auto" w:fill="FFFFFF"/>
        </w:rPr>
        <w:t>Rajashree</w:t>
      </w:r>
      <w:proofErr w:type="spellEnd"/>
      <w:r w:rsidRPr="00D66502">
        <w:rPr>
          <w:rFonts w:ascii="Times New Roman" w:hAnsi="Times New Roman" w:cs="Times New Roman"/>
          <w:color w:val="303030"/>
          <w:sz w:val="24"/>
          <w:szCs w:val="24"/>
          <w:shd w:val="clear" w:color="auto" w:fill="FFFFFF"/>
        </w:rPr>
        <w:t xml:space="preserve"> Mishra, </w:t>
      </w:r>
      <w:proofErr w:type="spellStart"/>
      <w:r w:rsidRPr="00D66502">
        <w:rPr>
          <w:rFonts w:ascii="Times New Roman" w:hAnsi="Times New Roman" w:cs="Times New Roman"/>
          <w:color w:val="303030"/>
          <w:sz w:val="24"/>
          <w:szCs w:val="24"/>
          <w:shd w:val="clear" w:color="auto" w:fill="FFFFFF"/>
        </w:rPr>
        <w:t>Susen</w:t>
      </w:r>
      <w:proofErr w:type="spellEnd"/>
      <w:r w:rsidRPr="00D66502">
        <w:rPr>
          <w:rFonts w:ascii="Times New Roman" w:hAnsi="Times New Roman" w:cs="Times New Roman"/>
          <w:color w:val="303030"/>
          <w:sz w:val="24"/>
          <w:szCs w:val="24"/>
          <w:shd w:val="clear" w:color="auto" w:fill="FFFFFF"/>
        </w:rPr>
        <w:t xml:space="preserve"> Kumar Panda, </w:t>
      </w:r>
      <w:proofErr w:type="spellStart"/>
      <w:r w:rsidRPr="00D66502">
        <w:rPr>
          <w:rFonts w:ascii="Times New Roman" w:hAnsi="Times New Roman" w:cs="Times New Roman"/>
          <w:color w:val="303030"/>
          <w:sz w:val="24"/>
          <w:szCs w:val="24"/>
          <w:shd w:val="clear" w:color="auto" w:fill="FFFFFF"/>
        </w:rPr>
        <w:t>Chinmoy</w:t>
      </w:r>
      <w:proofErr w:type="spellEnd"/>
      <w:r w:rsidRPr="00D66502">
        <w:rPr>
          <w:rFonts w:ascii="Times New Roman" w:hAnsi="Times New Roman" w:cs="Times New Roman"/>
          <w:color w:val="303030"/>
          <w:sz w:val="24"/>
          <w:szCs w:val="24"/>
          <w:shd w:val="clear" w:color="auto" w:fill="FFFFFF"/>
        </w:rPr>
        <w:t xml:space="preserve"> Mishra and </w:t>
      </w:r>
      <w:proofErr w:type="spellStart"/>
      <w:r w:rsidRPr="00D66502">
        <w:rPr>
          <w:rFonts w:ascii="Times New Roman" w:hAnsi="Times New Roman" w:cs="Times New Roman"/>
          <w:color w:val="303030"/>
          <w:sz w:val="24"/>
          <w:szCs w:val="24"/>
          <w:shd w:val="clear" w:color="auto" w:fill="FFFFFF"/>
        </w:rPr>
        <w:t>Pravas</w:t>
      </w:r>
      <w:proofErr w:type="spellEnd"/>
      <w:r w:rsidRPr="00D66502">
        <w:rPr>
          <w:rFonts w:ascii="Times New Roman" w:hAnsi="Times New Roman" w:cs="Times New Roman"/>
          <w:color w:val="303030"/>
          <w:sz w:val="24"/>
          <w:szCs w:val="24"/>
          <w:shd w:val="clear" w:color="auto" w:fill="FFFFFF"/>
        </w:rPr>
        <w:t xml:space="preserve"> </w:t>
      </w:r>
      <w:proofErr w:type="spellStart"/>
      <w:r w:rsidRPr="00D66502">
        <w:rPr>
          <w:rFonts w:ascii="Times New Roman" w:hAnsi="Times New Roman" w:cs="Times New Roman"/>
          <w:color w:val="303030"/>
          <w:sz w:val="24"/>
          <w:szCs w:val="24"/>
          <w:shd w:val="clear" w:color="auto" w:fill="FFFFFF"/>
        </w:rPr>
        <w:t>Ranjan</w:t>
      </w:r>
      <w:proofErr w:type="spellEnd"/>
      <w:r w:rsidRPr="00D66502">
        <w:rPr>
          <w:rFonts w:ascii="Times New Roman" w:hAnsi="Times New Roman" w:cs="Times New Roman"/>
          <w:color w:val="303030"/>
          <w:sz w:val="24"/>
          <w:szCs w:val="24"/>
          <w:shd w:val="clear" w:color="auto" w:fill="FFFFFF"/>
        </w:rPr>
        <w:t xml:space="preserve"> </w:t>
      </w:r>
      <w:proofErr w:type="spellStart"/>
      <w:r w:rsidRPr="00D66502">
        <w:rPr>
          <w:rFonts w:ascii="Times New Roman" w:hAnsi="Times New Roman" w:cs="Times New Roman"/>
          <w:color w:val="303030"/>
          <w:sz w:val="24"/>
          <w:szCs w:val="24"/>
          <w:shd w:val="clear" w:color="auto" w:fill="FFFFFF"/>
        </w:rPr>
        <w:t>Sahoo</w:t>
      </w:r>
      <w:proofErr w:type="spellEnd"/>
      <w:r w:rsidRPr="00D66502">
        <w:rPr>
          <w:rFonts w:ascii="Times New Roman" w:hAnsi="Times New Roman" w:cs="Times New Roman"/>
          <w:color w:val="303030"/>
          <w:sz w:val="24"/>
          <w:szCs w:val="24"/>
          <w:shd w:val="clear" w:color="auto" w:fill="FFFFFF"/>
        </w:rPr>
        <w:t xml:space="preserve">. 2019. Evaluation of Antifungal Activity of Curcumin against Aspergillus flavus.Int.J.Curr.Microbiol.App.Sci.8(7):2323-2329.doi: </w:t>
      </w:r>
      <w:hyperlink r:id="rId21" w:history="1">
        <w:r w:rsidR="00D66502" w:rsidRPr="00D66502">
          <w:rPr>
            <w:rStyle w:val="Hyperlink"/>
            <w:rFonts w:ascii="Times New Roman" w:hAnsi="Times New Roman" w:cs="Times New Roman"/>
            <w:color w:val="auto"/>
            <w:sz w:val="24"/>
            <w:szCs w:val="24"/>
            <w:u w:val="none"/>
            <w:shd w:val="clear" w:color="auto" w:fill="FFFFFF"/>
          </w:rPr>
          <w:t>https://doi.org/10.20546/ijcmas.2019.807.284</w:t>
        </w:r>
      </w:hyperlink>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r w:rsidRPr="00D66502">
        <w:rPr>
          <w:rFonts w:ascii="Times New Roman" w:eastAsia="Times New Roman" w:hAnsi="Times New Roman" w:cs="Times New Roman"/>
          <w:color w:val="212121"/>
          <w:sz w:val="24"/>
          <w:szCs w:val="24"/>
        </w:rPr>
        <w:t xml:space="preserve">Sharma S., </w:t>
      </w:r>
      <w:proofErr w:type="spellStart"/>
      <w:r w:rsidRPr="00D66502">
        <w:rPr>
          <w:rFonts w:ascii="Times New Roman" w:eastAsia="Times New Roman" w:hAnsi="Times New Roman" w:cs="Times New Roman"/>
          <w:color w:val="212121"/>
          <w:sz w:val="24"/>
          <w:szCs w:val="24"/>
        </w:rPr>
        <w:t>Ghataury</w:t>
      </w:r>
      <w:proofErr w:type="spellEnd"/>
      <w:r w:rsidRPr="00D66502">
        <w:rPr>
          <w:rFonts w:ascii="Times New Roman" w:eastAsia="Times New Roman" w:hAnsi="Times New Roman" w:cs="Times New Roman"/>
          <w:color w:val="212121"/>
          <w:sz w:val="24"/>
          <w:szCs w:val="24"/>
        </w:rPr>
        <w:t xml:space="preserve"> S.K., </w:t>
      </w:r>
      <w:proofErr w:type="spellStart"/>
      <w:r w:rsidRPr="00D66502">
        <w:rPr>
          <w:rFonts w:ascii="Times New Roman" w:eastAsia="Times New Roman" w:hAnsi="Times New Roman" w:cs="Times New Roman"/>
          <w:color w:val="212121"/>
          <w:sz w:val="24"/>
          <w:szCs w:val="24"/>
        </w:rPr>
        <w:t>Sarathe</w:t>
      </w:r>
      <w:proofErr w:type="spellEnd"/>
      <w:r w:rsidRPr="00D66502">
        <w:rPr>
          <w:rFonts w:ascii="Times New Roman" w:eastAsia="Times New Roman" w:hAnsi="Times New Roman" w:cs="Times New Roman"/>
          <w:color w:val="212121"/>
          <w:sz w:val="24"/>
          <w:szCs w:val="24"/>
        </w:rPr>
        <w:t xml:space="preserve"> A., Dubey G., </w:t>
      </w:r>
      <w:proofErr w:type="spellStart"/>
      <w:r w:rsidRPr="00D66502">
        <w:rPr>
          <w:rFonts w:ascii="Times New Roman" w:eastAsia="Times New Roman" w:hAnsi="Times New Roman" w:cs="Times New Roman"/>
          <w:color w:val="212121"/>
          <w:sz w:val="24"/>
          <w:szCs w:val="24"/>
        </w:rPr>
        <w:t>Parkhe</w:t>
      </w:r>
      <w:proofErr w:type="spellEnd"/>
      <w:r w:rsidRPr="00D66502">
        <w:rPr>
          <w:rFonts w:ascii="Times New Roman" w:eastAsia="Times New Roman" w:hAnsi="Times New Roman" w:cs="Times New Roman"/>
          <w:color w:val="212121"/>
          <w:sz w:val="24"/>
          <w:szCs w:val="24"/>
        </w:rPr>
        <w:t xml:space="preserve"> G. </w:t>
      </w:r>
      <w:r w:rsidRPr="00D66502">
        <w:rPr>
          <w:rFonts w:ascii="Times New Roman" w:eastAsia="Times New Roman" w:hAnsi="Times New Roman" w:cs="Times New Roman"/>
          <w:i/>
          <w:iCs/>
          <w:color w:val="212121"/>
          <w:sz w:val="24"/>
          <w:szCs w:val="24"/>
        </w:rPr>
        <w:t>Curcuma angustifolia Roxb</w:t>
      </w:r>
      <w:r w:rsidRPr="00D66502">
        <w:rPr>
          <w:rFonts w:ascii="Times New Roman" w:eastAsia="Times New Roman" w:hAnsi="Times New Roman" w:cs="Times New Roman"/>
          <w:color w:val="212121"/>
          <w:sz w:val="24"/>
          <w:szCs w:val="24"/>
        </w:rPr>
        <w:t xml:space="preserve">, (Zingiberaceae): </w:t>
      </w:r>
      <w:proofErr w:type="spellStart"/>
      <w:r w:rsidRPr="00D66502">
        <w:rPr>
          <w:rFonts w:ascii="Times New Roman" w:eastAsia="Times New Roman" w:hAnsi="Times New Roman" w:cs="Times New Roman"/>
          <w:color w:val="212121"/>
          <w:sz w:val="24"/>
          <w:szCs w:val="24"/>
        </w:rPr>
        <w:t>Ethnobotany</w:t>
      </w:r>
      <w:proofErr w:type="spellEnd"/>
      <w:r w:rsidRPr="00D66502">
        <w:rPr>
          <w:rFonts w:ascii="Times New Roman" w:eastAsia="Times New Roman" w:hAnsi="Times New Roman" w:cs="Times New Roman"/>
          <w:color w:val="212121"/>
          <w:sz w:val="24"/>
          <w:szCs w:val="24"/>
        </w:rPr>
        <w:t xml:space="preserve">, </w:t>
      </w:r>
      <w:proofErr w:type="spellStart"/>
      <w:r w:rsidRPr="00D66502">
        <w:rPr>
          <w:rFonts w:ascii="Times New Roman" w:eastAsia="Times New Roman" w:hAnsi="Times New Roman" w:cs="Times New Roman"/>
          <w:color w:val="212121"/>
          <w:sz w:val="24"/>
          <w:szCs w:val="24"/>
        </w:rPr>
        <w:t>phytochemistry</w:t>
      </w:r>
      <w:proofErr w:type="spellEnd"/>
      <w:r w:rsidRPr="00D66502">
        <w:rPr>
          <w:rFonts w:ascii="Times New Roman" w:eastAsia="Times New Roman" w:hAnsi="Times New Roman" w:cs="Times New Roman"/>
          <w:color w:val="212121"/>
          <w:sz w:val="24"/>
          <w:szCs w:val="24"/>
        </w:rPr>
        <w:t xml:space="preserve"> and pharmacology: A review. </w:t>
      </w:r>
      <w:r w:rsidRPr="00D66502">
        <w:rPr>
          <w:rFonts w:ascii="Times New Roman" w:eastAsia="Times New Roman" w:hAnsi="Times New Roman" w:cs="Times New Roman"/>
          <w:i/>
          <w:iCs/>
          <w:color w:val="212121"/>
          <w:sz w:val="24"/>
          <w:szCs w:val="24"/>
        </w:rPr>
        <w:t xml:space="preserve">J. </w:t>
      </w:r>
      <w:proofErr w:type="spellStart"/>
      <w:r w:rsidRPr="00D66502">
        <w:rPr>
          <w:rFonts w:ascii="Times New Roman" w:eastAsia="Times New Roman" w:hAnsi="Times New Roman" w:cs="Times New Roman"/>
          <w:i/>
          <w:iCs/>
          <w:color w:val="212121"/>
          <w:sz w:val="24"/>
          <w:szCs w:val="24"/>
        </w:rPr>
        <w:t>Pharmacogn</w:t>
      </w:r>
      <w:proofErr w:type="spellEnd"/>
      <w:r w:rsidRPr="00D66502">
        <w:rPr>
          <w:rFonts w:ascii="Times New Roman" w:eastAsia="Times New Roman" w:hAnsi="Times New Roman" w:cs="Times New Roman"/>
          <w:i/>
          <w:iCs/>
          <w:color w:val="212121"/>
          <w:sz w:val="24"/>
          <w:szCs w:val="24"/>
        </w:rPr>
        <w:t xml:space="preserve">. </w:t>
      </w:r>
      <w:proofErr w:type="spellStart"/>
      <w:r w:rsidRPr="00D66502">
        <w:rPr>
          <w:rFonts w:ascii="Times New Roman" w:eastAsia="Times New Roman" w:hAnsi="Times New Roman" w:cs="Times New Roman"/>
          <w:i/>
          <w:iCs/>
          <w:color w:val="212121"/>
          <w:sz w:val="24"/>
          <w:szCs w:val="24"/>
        </w:rPr>
        <w:t>Phytochem</w:t>
      </w:r>
      <w:proofErr w:type="spellEnd"/>
      <w:r w:rsidRPr="00D66502">
        <w:rPr>
          <w:rFonts w:ascii="Times New Roman" w:eastAsia="Times New Roman" w:hAnsi="Times New Roman" w:cs="Times New Roman"/>
          <w:i/>
          <w:iCs/>
          <w:color w:val="212121"/>
          <w:sz w:val="24"/>
          <w:szCs w:val="24"/>
        </w:rPr>
        <w:t>. </w:t>
      </w:r>
      <w:r w:rsidRPr="00D66502">
        <w:rPr>
          <w:rFonts w:ascii="Times New Roman" w:eastAsia="Times New Roman" w:hAnsi="Times New Roman" w:cs="Times New Roman"/>
          <w:color w:val="212121"/>
          <w:sz w:val="24"/>
          <w:szCs w:val="24"/>
        </w:rPr>
        <w:t>2019</w:t>
      </w:r>
      <w:r w:rsidR="00D66502" w:rsidRPr="00D66502">
        <w:rPr>
          <w:rFonts w:ascii="Times New Roman" w:eastAsia="Times New Roman" w:hAnsi="Times New Roman" w:cs="Times New Roman"/>
          <w:color w:val="212121"/>
          <w:sz w:val="24"/>
          <w:szCs w:val="24"/>
        </w:rPr>
        <w:t>; 8:1535</w:t>
      </w:r>
      <w:r w:rsidRPr="00D66502">
        <w:rPr>
          <w:rFonts w:ascii="Times New Roman" w:eastAsia="Times New Roman" w:hAnsi="Times New Roman" w:cs="Times New Roman"/>
          <w:color w:val="212121"/>
          <w:sz w:val="24"/>
          <w:szCs w:val="24"/>
        </w:rPr>
        <w:t>–1540.</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hAnsi="Times New Roman" w:cs="Times New Roman"/>
          <w:color w:val="212121"/>
          <w:sz w:val="24"/>
          <w:szCs w:val="24"/>
          <w:shd w:val="clear" w:color="auto" w:fill="FFFFFF"/>
        </w:rPr>
        <w:t>Stoilova</w:t>
      </w:r>
      <w:proofErr w:type="spellEnd"/>
      <w:r w:rsidRPr="00D66502">
        <w:rPr>
          <w:rFonts w:ascii="Times New Roman" w:hAnsi="Times New Roman" w:cs="Times New Roman"/>
          <w:color w:val="212121"/>
          <w:sz w:val="24"/>
          <w:szCs w:val="24"/>
          <w:shd w:val="clear" w:color="auto" w:fill="FFFFFF"/>
        </w:rPr>
        <w:t xml:space="preserve"> I., </w:t>
      </w:r>
      <w:proofErr w:type="spellStart"/>
      <w:r w:rsidRPr="00D66502">
        <w:rPr>
          <w:rFonts w:ascii="Times New Roman" w:hAnsi="Times New Roman" w:cs="Times New Roman"/>
          <w:color w:val="212121"/>
          <w:sz w:val="24"/>
          <w:szCs w:val="24"/>
          <w:shd w:val="clear" w:color="auto" w:fill="FFFFFF"/>
        </w:rPr>
        <w:t>Krastanov</w:t>
      </w:r>
      <w:proofErr w:type="spellEnd"/>
      <w:r w:rsidRPr="00D66502">
        <w:rPr>
          <w:rFonts w:ascii="Times New Roman" w:hAnsi="Times New Roman" w:cs="Times New Roman"/>
          <w:color w:val="212121"/>
          <w:sz w:val="24"/>
          <w:szCs w:val="24"/>
          <w:shd w:val="clear" w:color="auto" w:fill="FFFFFF"/>
        </w:rPr>
        <w:t xml:space="preserve"> A., </w:t>
      </w:r>
      <w:proofErr w:type="spellStart"/>
      <w:r w:rsidRPr="00D66502">
        <w:rPr>
          <w:rFonts w:ascii="Times New Roman" w:hAnsi="Times New Roman" w:cs="Times New Roman"/>
          <w:color w:val="212121"/>
          <w:sz w:val="24"/>
          <w:szCs w:val="24"/>
          <w:shd w:val="clear" w:color="auto" w:fill="FFFFFF"/>
        </w:rPr>
        <w:t>Stoyanova</w:t>
      </w:r>
      <w:proofErr w:type="spellEnd"/>
      <w:r w:rsidRPr="00D66502">
        <w:rPr>
          <w:rFonts w:ascii="Times New Roman" w:hAnsi="Times New Roman" w:cs="Times New Roman"/>
          <w:color w:val="212121"/>
          <w:sz w:val="24"/>
          <w:szCs w:val="24"/>
          <w:shd w:val="clear" w:color="auto" w:fill="FFFFFF"/>
        </w:rPr>
        <w:t xml:space="preserve"> A., </w:t>
      </w:r>
      <w:proofErr w:type="spellStart"/>
      <w:r w:rsidRPr="00D66502">
        <w:rPr>
          <w:rFonts w:ascii="Times New Roman" w:hAnsi="Times New Roman" w:cs="Times New Roman"/>
          <w:color w:val="212121"/>
          <w:sz w:val="24"/>
          <w:szCs w:val="24"/>
          <w:shd w:val="clear" w:color="auto" w:fill="FFFFFF"/>
        </w:rPr>
        <w:t>Denev</w:t>
      </w:r>
      <w:proofErr w:type="spellEnd"/>
      <w:r w:rsidRPr="00D66502">
        <w:rPr>
          <w:rFonts w:ascii="Times New Roman" w:hAnsi="Times New Roman" w:cs="Times New Roman"/>
          <w:color w:val="212121"/>
          <w:sz w:val="24"/>
          <w:szCs w:val="24"/>
          <w:shd w:val="clear" w:color="auto" w:fill="FFFFFF"/>
        </w:rPr>
        <w:t xml:space="preserve"> P., </w:t>
      </w:r>
      <w:proofErr w:type="spellStart"/>
      <w:r w:rsidRPr="00D66502">
        <w:rPr>
          <w:rFonts w:ascii="Times New Roman" w:hAnsi="Times New Roman" w:cs="Times New Roman"/>
          <w:color w:val="212121"/>
          <w:sz w:val="24"/>
          <w:szCs w:val="24"/>
          <w:shd w:val="clear" w:color="auto" w:fill="FFFFFF"/>
        </w:rPr>
        <w:t>Gargova</w:t>
      </w:r>
      <w:proofErr w:type="spellEnd"/>
      <w:r w:rsidRPr="00D66502">
        <w:rPr>
          <w:rFonts w:ascii="Times New Roman" w:hAnsi="Times New Roman" w:cs="Times New Roman"/>
          <w:color w:val="212121"/>
          <w:sz w:val="24"/>
          <w:szCs w:val="24"/>
          <w:shd w:val="clear" w:color="auto" w:fill="FFFFFF"/>
        </w:rPr>
        <w:t xml:space="preserve"> S. Antioxidant activity of a ginger extract (</w:t>
      </w:r>
      <w:r w:rsidRPr="00D66502">
        <w:rPr>
          <w:rStyle w:val="Emphasis"/>
          <w:rFonts w:ascii="Times New Roman" w:hAnsi="Times New Roman" w:cs="Times New Roman"/>
          <w:color w:val="212121"/>
          <w:sz w:val="24"/>
          <w:szCs w:val="24"/>
          <w:shd w:val="clear" w:color="auto" w:fill="FFFFFF"/>
        </w:rPr>
        <w:t xml:space="preserve">Zingiber </w:t>
      </w:r>
      <w:proofErr w:type="spellStart"/>
      <w:r w:rsidRPr="00D66502">
        <w:rPr>
          <w:rStyle w:val="Emphasis"/>
          <w:rFonts w:ascii="Times New Roman" w:hAnsi="Times New Roman" w:cs="Times New Roman"/>
          <w:color w:val="212121"/>
          <w:sz w:val="24"/>
          <w:szCs w:val="24"/>
          <w:shd w:val="clear" w:color="auto" w:fill="FFFFFF"/>
        </w:rPr>
        <w:t>officinale</w:t>
      </w:r>
      <w:proofErr w:type="spellEnd"/>
      <w:r w:rsidRPr="00D66502">
        <w:rPr>
          <w:rFonts w:ascii="Times New Roman" w:hAnsi="Times New Roman" w:cs="Times New Roman"/>
          <w:color w:val="212121"/>
          <w:sz w:val="24"/>
          <w:szCs w:val="24"/>
          <w:shd w:val="clear" w:color="auto" w:fill="FFFFFF"/>
        </w:rPr>
        <w:t>) </w:t>
      </w:r>
      <w:r w:rsidRPr="00D66502">
        <w:rPr>
          <w:rStyle w:val="ref-journal"/>
          <w:rFonts w:ascii="Times New Roman" w:hAnsi="Times New Roman" w:cs="Times New Roman"/>
          <w:i/>
          <w:iCs/>
          <w:color w:val="212121"/>
          <w:sz w:val="24"/>
          <w:szCs w:val="24"/>
          <w:shd w:val="clear" w:color="auto" w:fill="FFFFFF"/>
        </w:rPr>
        <w:t>Food Chem. </w:t>
      </w:r>
      <w:r w:rsidRPr="00D66502">
        <w:rPr>
          <w:rFonts w:ascii="Times New Roman" w:hAnsi="Times New Roman" w:cs="Times New Roman"/>
          <w:color w:val="212121"/>
          <w:sz w:val="24"/>
          <w:szCs w:val="24"/>
          <w:shd w:val="clear" w:color="auto" w:fill="FFFFFF"/>
        </w:rPr>
        <w:t>2007;</w:t>
      </w:r>
      <w:r w:rsidRPr="00D66502">
        <w:rPr>
          <w:rStyle w:val="ref-vol"/>
          <w:rFonts w:ascii="Times New Roman" w:hAnsi="Times New Roman" w:cs="Times New Roman"/>
          <w:color w:val="212121"/>
          <w:sz w:val="24"/>
          <w:szCs w:val="24"/>
          <w:shd w:val="clear" w:color="auto" w:fill="FFFFFF"/>
        </w:rPr>
        <w:t>102</w:t>
      </w:r>
      <w:r w:rsidR="003E29CF">
        <w:rPr>
          <w:rFonts w:ascii="Times New Roman" w:hAnsi="Times New Roman" w:cs="Times New Roman"/>
          <w:color w:val="212121"/>
          <w:sz w:val="24"/>
          <w:szCs w:val="24"/>
          <w:shd w:val="clear" w:color="auto" w:fill="FFFFFF"/>
        </w:rPr>
        <w:t xml:space="preserve">:764–770. </w:t>
      </w:r>
    </w:p>
    <w:p w:rsidR="00D66502" w:rsidRPr="00D66502" w:rsidRDefault="001E4775" w:rsidP="00CB05AD">
      <w:pPr>
        <w:pStyle w:val="ListParagraph"/>
        <w:numPr>
          <w:ilvl w:val="0"/>
          <w:numId w:val="4"/>
        </w:numPr>
        <w:shd w:val="clear" w:color="auto" w:fill="FFFFFF"/>
        <w:spacing w:line="360" w:lineRule="auto"/>
        <w:ind w:left="473"/>
        <w:jc w:val="both"/>
        <w:rPr>
          <w:rStyle w:val="element-citation"/>
          <w:rFonts w:ascii="Times New Roman" w:eastAsia="Times New Roman" w:hAnsi="Times New Roman" w:cs="Times New Roman"/>
          <w:b/>
          <w:bCs/>
          <w:color w:val="212121"/>
          <w:sz w:val="24"/>
          <w:szCs w:val="24"/>
        </w:rPr>
      </w:pPr>
      <w:proofErr w:type="spellStart"/>
      <w:r w:rsidRPr="00D66502">
        <w:rPr>
          <w:rStyle w:val="element-citation"/>
          <w:rFonts w:ascii="Times New Roman" w:hAnsi="Times New Roman" w:cs="Times New Roman"/>
          <w:color w:val="303030"/>
          <w:sz w:val="24"/>
          <w:szCs w:val="24"/>
        </w:rPr>
        <w:t>Tzima</w:t>
      </w:r>
      <w:proofErr w:type="spellEnd"/>
      <w:r w:rsidRPr="00D66502">
        <w:rPr>
          <w:rStyle w:val="element-citation"/>
          <w:rFonts w:ascii="Times New Roman" w:hAnsi="Times New Roman" w:cs="Times New Roman"/>
          <w:color w:val="303030"/>
          <w:sz w:val="24"/>
          <w:szCs w:val="24"/>
        </w:rPr>
        <w:t xml:space="preserve"> K., </w:t>
      </w:r>
      <w:proofErr w:type="spellStart"/>
      <w:r w:rsidRPr="00D66502">
        <w:rPr>
          <w:rStyle w:val="element-citation"/>
          <w:rFonts w:ascii="Times New Roman" w:hAnsi="Times New Roman" w:cs="Times New Roman"/>
          <w:color w:val="303030"/>
          <w:sz w:val="24"/>
          <w:szCs w:val="24"/>
        </w:rPr>
        <w:t>Makris</w:t>
      </w:r>
      <w:proofErr w:type="spellEnd"/>
      <w:r w:rsidRPr="00D66502">
        <w:rPr>
          <w:rStyle w:val="element-citation"/>
          <w:rFonts w:ascii="Times New Roman" w:hAnsi="Times New Roman" w:cs="Times New Roman"/>
          <w:color w:val="303030"/>
          <w:sz w:val="24"/>
          <w:szCs w:val="24"/>
        </w:rPr>
        <w:t xml:space="preserve"> D., </w:t>
      </w:r>
      <w:proofErr w:type="spellStart"/>
      <w:r w:rsidRPr="00D66502">
        <w:rPr>
          <w:rStyle w:val="element-citation"/>
          <w:rFonts w:ascii="Times New Roman" w:hAnsi="Times New Roman" w:cs="Times New Roman"/>
          <w:color w:val="303030"/>
          <w:sz w:val="24"/>
          <w:szCs w:val="24"/>
        </w:rPr>
        <w:t>Nikiforidis</w:t>
      </w:r>
      <w:proofErr w:type="spellEnd"/>
      <w:r w:rsidRPr="00D66502">
        <w:rPr>
          <w:rStyle w:val="element-citation"/>
          <w:rFonts w:ascii="Times New Roman" w:hAnsi="Times New Roman" w:cs="Times New Roman"/>
          <w:color w:val="303030"/>
          <w:sz w:val="24"/>
          <w:szCs w:val="24"/>
        </w:rPr>
        <w:t xml:space="preserve"> C.V., </w:t>
      </w:r>
      <w:proofErr w:type="spellStart"/>
      <w:r w:rsidRPr="00D66502">
        <w:rPr>
          <w:rStyle w:val="element-citation"/>
          <w:rFonts w:ascii="Times New Roman" w:hAnsi="Times New Roman" w:cs="Times New Roman"/>
          <w:color w:val="303030"/>
          <w:sz w:val="24"/>
          <w:szCs w:val="24"/>
        </w:rPr>
        <w:t>Mourtzinos</w:t>
      </w:r>
      <w:proofErr w:type="spellEnd"/>
      <w:r w:rsidRPr="00D66502">
        <w:rPr>
          <w:rStyle w:val="element-citation"/>
          <w:rFonts w:ascii="Times New Roman" w:hAnsi="Times New Roman" w:cs="Times New Roman"/>
          <w:color w:val="303030"/>
          <w:sz w:val="24"/>
          <w:szCs w:val="24"/>
        </w:rPr>
        <w:t xml:space="preserve"> I. Potential use of rosemary, </w:t>
      </w:r>
      <w:proofErr w:type="spellStart"/>
      <w:r w:rsidRPr="00D66502">
        <w:rPr>
          <w:rStyle w:val="element-citation"/>
          <w:rFonts w:ascii="Times New Roman" w:hAnsi="Times New Roman" w:cs="Times New Roman"/>
          <w:color w:val="303030"/>
          <w:sz w:val="24"/>
          <w:szCs w:val="24"/>
        </w:rPr>
        <w:t>propolis</w:t>
      </w:r>
      <w:proofErr w:type="spellEnd"/>
      <w:r w:rsidRPr="00D66502">
        <w:rPr>
          <w:rStyle w:val="element-citation"/>
          <w:rFonts w:ascii="Times New Roman" w:hAnsi="Times New Roman" w:cs="Times New Roman"/>
          <w:color w:val="303030"/>
          <w:sz w:val="24"/>
          <w:szCs w:val="24"/>
        </w:rPr>
        <w:t xml:space="preserve"> and thyme as natural food preservatives. </w:t>
      </w:r>
      <w:r w:rsidRPr="00D66502">
        <w:rPr>
          <w:rStyle w:val="ref-journal"/>
          <w:rFonts w:ascii="Times New Roman" w:hAnsi="Times New Roman" w:cs="Times New Roman"/>
          <w:i/>
          <w:iCs/>
          <w:color w:val="303030"/>
          <w:sz w:val="24"/>
          <w:szCs w:val="24"/>
        </w:rPr>
        <w:t xml:space="preserve">J. </w:t>
      </w:r>
      <w:proofErr w:type="spellStart"/>
      <w:r w:rsidRPr="00D66502">
        <w:rPr>
          <w:rStyle w:val="ref-journal"/>
          <w:rFonts w:ascii="Times New Roman" w:hAnsi="Times New Roman" w:cs="Times New Roman"/>
          <w:i/>
          <w:iCs/>
          <w:color w:val="303030"/>
          <w:sz w:val="24"/>
          <w:szCs w:val="24"/>
        </w:rPr>
        <w:t>Nutri</w:t>
      </w:r>
      <w:proofErr w:type="spellEnd"/>
      <w:r w:rsidRPr="00D66502">
        <w:rPr>
          <w:rStyle w:val="ref-journal"/>
          <w:rFonts w:ascii="Times New Roman" w:hAnsi="Times New Roman" w:cs="Times New Roman"/>
          <w:i/>
          <w:iCs/>
          <w:color w:val="303030"/>
          <w:sz w:val="24"/>
          <w:szCs w:val="24"/>
        </w:rPr>
        <w:t>. Health. </w:t>
      </w:r>
      <w:r w:rsidRPr="00D66502">
        <w:rPr>
          <w:rStyle w:val="element-citation"/>
          <w:rFonts w:ascii="Times New Roman" w:hAnsi="Times New Roman" w:cs="Times New Roman"/>
          <w:color w:val="303030"/>
          <w:sz w:val="24"/>
          <w:szCs w:val="24"/>
        </w:rPr>
        <w:t>2015</w:t>
      </w:r>
      <w:r w:rsidR="003E29CF" w:rsidRPr="00D66502">
        <w:rPr>
          <w:rStyle w:val="element-citation"/>
          <w:rFonts w:ascii="Times New Roman" w:hAnsi="Times New Roman" w:cs="Times New Roman"/>
          <w:color w:val="303030"/>
          <w:sz w:val="24"/>
          <w:szCs w:val="24"/>
        </w:rPr>
        <w:t>;</w:t>
      </w:r>
      <w:r w:rsidR="003E29CF" w:rsidRPr="00D66502">
        <w:rPr>
          <w:rStyle w:val="ref-vol"/>
          <w:rFonts w:ascii="Times New Roman" w:hAnsi="Times New Roman" w:cs="Times New Roman"/>
          <w:color w:val="303030"/>
          <w:sz w:val="24"/>
          <w:szCs w:val="24"/>
        </w:rPr>
        <w:t xml:space="preserve"> 1:6</w:t>
      </w:r>
      <w:r w:rsidRPr="00D66502">
        <w:rPr>
          <w:rStyle w:val="element-citation"/>
          <w:rFonts w:ascii="Times New Roman" w:hAnsi="Times New Roman" w:cs="Times New Roman"/>
          <w:color w:val="303030"/>
          <w:sz w:val="24"/>
          <w:szCs w:val="24"/>
        </w:rPr>
        <w:t>.</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r w:rsidRPr="00D66502">
        <w:rPr>
          <w:rFonts w:ascii="Times New Roman" w:eastAsia="Times New Roman" w:hAnsi="Times New Roman" w:cs="Times New Roman"/>
          <w:color w:val="212121"/>
          <w:sz w:val="24"/>
          <w:szCs w:val="24"/>
        </w:rPr>
        <w:t> </w:t>
      </w:r>
      <w:proofErr w:type="spellStart"/>
      <w:r w:rsidRPr="00D66502">
        <w:rPr>
          <w:rFonts w:ascii="Times New Roman" w:eastAsia="Times New Roman" w:hAnsi="Times New Roman" w:cs="Times New Roman"/>
          <w:color w:val="212121"/>
          <w:sz w:val="24"/>
          <w:szCs w:val="24"/>
        </w:rPr>
        <w:t>Piccaglia</w:t>
      </w:r>
      <w:proofErr w:type="spellEnd"/>
      <w:r w:rsidRPr="00D66502">
        <w:rPr>
          <w:rFonts w:ascii="Times New Roman" w:eastAsia="Times New Roman" w:hAnsi="Times New Roman" w:cs="Times New Roman"/>
          <w:color w:val="212121"/>
          <w:sz w:val="24"/>
          <w:szCs w:val="24"/>
        </w:rPr>
        <w:t xml:space="preserve"> R., </w:t>
      </w:r>
      <w:proofErr w:type="spellStart"/>
      <w:r w:rsidRPr="00D66502">
        <w:rPr>
          <w:rFonts w:ascii="Times New Roman" w:eastAsia="Times New Roman" w:hAnsi="Times New Roman" w:cs="Times New Roman"/>
          <w:color w:val="212121"/>
          <w:sz w:val="24"/>
          <w:szCs w:val="24"/>
        </w:rPr>
        <w:t>Marotti</w:t>
      </w:r>
      <w:proofErr w:type="spellEnd"/>
      <w:r w:rsidRPr="00D66502">
        <w:rPr>
          <w:rFonts w:ascii="Times New Roman" w:eastAsia="Times New Roman" w:hAnsi="Times New Roman" w:cs="Times New Roman"/>
          <w:color w:val="212121"/>
          <w:sz w:val="24"/>
          <w:szCs w:val="24"/>
        </w:rPr>
        <w:t xml:space="preserve"> M., </w:t>
      </w:r>
      <w:proofErr w:type="spellStart"/>
      <w:r w:rsidRPr="00D66502">
        <w:rPr>
          <w:rFonts w:ascii="Times New Roman" w:eastAsia="Times New Roman" w:hAnsi="Times New Roman" w:cs="Times New Roman"/>
          <w:color w:val="212121"/>
          <w:sz w:val="24"/>
          <w:szCs w:val="24"/>
        </w:rPr>
        <w:t>Giovanelli</w:t>
      </w:r>
      <w:proofErr w:type="spellEnd"/>
      <w:r w:rsidRPr="00D66502">
        <w:rPr>
          <w:rFonts w:ascii="Times New Roman" w:eastAsia="Times New Roman" w:hAnsi="Times New Roman" w:cs="Times New Roman"/>
          <w:color w:val="212121"/>
          <w:sz w:val="24"/>
          <w:szCs w:val="24"/>
        </w:rPr>
        <w:t xml:space="preserve"> E., Deans S.G., </w:t>
      </w:r>
      <w:proofErr w:type="spellStart"/>
      <w:r w:rsidRPr="00D66502">
        <w:rPr>
          <w:rFonts w:ascii="Times New Roman" w:eastAsia="Times New Roman" w:hAnsi="Times New Roman" w:cs="Times New Roman"/>
          <w:color w:val="212121"/>
          <w:sz w:val="24"/>
          <w:szCs w:val="24"/>
        </w:rPr>
        <w:t>Eaglesham</w:t>
      </w:r>
      <w:proofErr w:type="spellEnd"/>
      <w:r w:rsidRPr="00D66502">
        <w:rPr>
          <w:rFonts w:ascii="Times New Roman" w:eastAsia="Times New Roman" w:hAnsi="Times New Roman" w:cs="Times New Roman"/>
          <w:color w:val="212121"/>
          <w:sz w:val="24"/>
          <w:szCs w:val="24"/>
        </w:rPr>
        <w:t xml:space="preserve"> E. Antibacterial and antioxidant properties of Mediterranean aromatic plants. </w:t>
      </w:r>
      <w:r w:rsidRPr="00D66502">
        <w:rPr>
          <w:rFonts w:ascii="Times New Roman" w:eastAsia="Times New Roman" w:hAnsi="Times New Roman" w:cs="Times New Roman"/>
          <w:i/>
          <w:iCs/>
          <w:color w:val="212121"/>
          <w:sz w:val="24"/>
          <w:szCs w:val="24"/>
        </w:rPr>
        <w:t>Ind. Crops Prod. </w:t>
      </w:r>
      <w:r w:rsidRPr="00D66502">
        <w:rPr>
          <w:rFonts w:ascii="Times New Roman" w:eastAsia="Times New Roman" w:hAnsi="Times New Roman" w:cs="Times New Roman"/>
          <w:color w:val="212121"/>
          <w:sz w:val="24"/>
          <w:szCs w:val="24"/>
        </w:rPr>
        <w:t>1993</w:t>
      </w:r>
      <w:proofErr w:type="gramStart"/>
      <w:r w:rsidRPr="00D66502">
        <w:rPr>
          <w:rFonts w:ascii="Times New Roman" w:eastAsia="Times New Roman" w:hAnsi="Times New Roman" w:cs="Times New Roman"/>
          <w:color w:val="212121"/>
          <w:sz w:val="24"/>
          <w:szCs w:val="24"/>
        </w:rPr>
        <w:t>;2:47</w:t>
      </w:r>
      <w:proofErr w:type="gramEnd"/>
      <w:r w:rsidRPr="00D66502">
        <w:rPr>
          <w:rFonts w:ascii="Times New Roman" w:eastAsia="Times New Roman" w:hAnsi="Times New Roman" w:cs="Times New Roman"/>
          <w:color w:val="212121"/>
          <w:sz w:val="24"/>
          <w:szCs w:val="24"/>
        </w:rPr>
        <w:t xml:space="preserve">–50. </w:t>
      </w:r>
      <w:proofErr w:type="spellStart"/>
      <w:proofErr w:type="gramStart"/>
      <w:r w:rsidRPr="00D66502">
        <w:rPr>
          <w:rFonts w:ascii="Times New Roman" w:eastAsia="Times New Roman" w:hAnsi="Times New Roman" w:cs="Times New Roman"/>
          <w:color w:val="212121"/>
          <w:sz w:val="24"/>
          <w:szCs w:val="24"/>
        </w:rPr>
        <w:t>doi</w:t>
      </w:r>
      <w:proofErr w:type="spellEnd"/>
      <w:proofErr w:type="gramEnd"/>
      <w:r w:rsidRPr="00D66502">
        <w:rPr>
          <w:rFonts w:ascii="Times New Roman" w:eastAsia="Times New Roman" w:hAnsi="Times New Roman" w:cs="Times New Roman"/>
          <w:color w:val="212121"/>
          <w:sz w:val="24"/>
          <w:szCs w:val="24"/>
        </w:rPr>
        <w:t>: 10.1016/0926-6690(93)90010-7. </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r w:rsidRPr="00D66502">
        <w:rPr>
          <w:rFonts w:ascii="Times New Roman" w:hAnsi="Times New Roman" w:cs="Times New Roman"/>
          <w:color w:val="303030"/>
          <w:sz w:val="24"/>
          <w:szCs w:val="24"/>
          <w:shd w:val="clear" w:color="auto" w:fill="FFFFFF"/>
        </w:rPr>
        <w:t xml:space="preserve">Yadav S., </w:t>
      </w:r>
      <w:proofErr w:type="spellStart"/>
      <w:r w:rsidRPr="00D66502">
        <w:rPr>
          <w:rFonts w:ascii="Times New Roman" w:hAnsi="Times New Roman" w:cs="Times New Roman"/>
          <w:color w:val="303030"/>
          <w:sz w:val="24"/>
          <w:szCs w:val="24"/>
          <w:shd w:val="clear" w:color="auto" w:fill="FFFFFF"/>
        </w:rPr>
        <w:t>Trivedi</w:t>
      </w:r>
      <w:proofErr w:type="spellEnd"/>
      <w:r w:rsidRPr="00D66502">
        <w:rPr>
          <w:rFonts w:ascii="Times New Roman" w:hAnsi="Times New Roman" w:cs="Times New Roman"/>
          <w:color w:val="303030"/>
          <w:sz w:val="24"/>
          <w:szCs w:val="24"/>
          <w:shd w:val="clear" w:color="auto" w:fill="FFFFFF"/>
        </w:rPr>
        <w:t xml:space="preserve"> N.A., Bhatt J.D. Antimicrobial activity of fresh garlic juice: An in vitro study. </w:t>
      </w:r>
      <w:r w:rsidRPr="00D66502">
        <w:rPr>
          <w:rStyle w:val="ref-journal"/>
          <w:rFonts w:ascii="Times New Roman" w:hAnsi="Times New Roman" w:cs="Times New Roman"/>
          <w:i/>
          <w:iCs/>
          <w:color w:val="303030"/>
          <w:sz w:val="24"/>
          <w:szCs w:val="24"/>
          <w:shd w:val="clear" w:color="auto" w:fill="FFFFFF"/>
        </w:rPr>
        <w:t>Ayurveda. </w:t>
      </w:r>
      <w:r w:rsidRPr="00D66502">
        <w:rPr>
          <w:rFonts w:ascii="Times New Roman" w:hAnsi="Times New Roman" w:cs="Times New Roman"/>
          <w:color w:val="303030"/>
          <w:sz w:val="24"/>
          <w:szCs w:val="24"/>
          <w:shd w:val="clear" w:color="auto" w:fill="FFFFFF"/>
        </w:rPr>
        <w:t>2015</w:t>
      </w:r>
      <w:r w:rsidR="003E29CF" w:rsidRPr="00D66502">
        <w:rPr>
          <w:rFonts w:ascii="Times New Roman" w:hAnsi="Times New Roman" w:cs="Times New Roman"/>
          <w:color w:val="303030"/>
          <w:sz w:val="24"/>
          <w:szCs w:val="24"/>
          <w:shd w:val="clear" w:color="auto" w:fill="FFFFFF"/>
        </w:rPr>
        <w:t>;</w:t>
      </w:r>
      <w:r w:rsidR="003E29CF" w:rsidRPr="00D66502">
        <w:rPr>
          <w:rStyle w:val="ref-vol"/>
          <w:rFonts w:ascii="Times New Roman" w:hAnsi="Times New Roman" w:cs="Times New Roman"/>
          <w:color w:val="303030"/>
          <w:sz w:val="24"/>
          <w:szCs w:val="24"/>
          <w:shd w:val="clear" w:color="auto" w:fill="FFFFFF"/>
        </w:rPr>
        <w:t xml:space="preserve"> 36:203</w:t>
      </w:r>
      <w:r w:rsidRPr="00D66502">
        <w:rPr>
          <w:rFonts w:ascii="Times New Roman" w:hAnsi="Times New Roman" w:cs="Times New Roman"/>
          <w:color w:val="303030"/>
          <w:sz w:val="24"/>
          <w:szCs w:val="24"/>
          <w:shd w:val="clear" w:color="auto" w:fill="FFFFFF"/>
        </w:rPr>
        <w:t>.</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r w:rsidRPr="00D66502">
        <w:rPr>
          <w:rFonts w:ascii="Times New Roman" w:hAnsi="Times New Roman" w:cs="Times New Roman"/>
          <w:color w:val="303030"/>
          <w:sz w:val="24"/>
          <w:szCs w:val="24"/>
          <w:shd w:val="clear" w:color="auto" w:fill="FFFFFF"/>
        </w:rPr>
        <w:t xml:space="preserve">De </w:t>
      </w:r>
      <w:proofErr w:type="spellStart"/>
      <w:r w:rsidRPr="00D66502">
        <w:rPr>
          <w:rFonts w:ascii="Times New Roman" w:hAnsi="Times New Roman" w:cs="Times New Roman"/>
          <w:color w:val="303030"/>
          <w:sz w:val="24"/>
          <w:szCs w:val="24"/>
          <w:shd w:val="clear" w:color="auto" w:fill="FFFFFF"/>
        </w:rPr>
        <w:t>Mendonça</w:t>
      </w:r>
      <w:proofErr w:type="spellEnd"/>
      <w:r w:rsidRPr="00D66502">
        <w:rPr>
          <w:rFonts w:ascii="Times New Roman" w:hAnsi="Times New Roman" w:cs="Times New Roman"/>
          <w:color w:val="303030"/>
          <w:sz w:val="24"/>
          <w:szCs w:val="24"/>
          <w:shd w:val="clear" w:color="auto" w:fill="FFFFFF"/>
        </w:rPr>
        <w:t xml:space="preserve"> Braga N.S., da Costa Silva M., Cunha A.L., </w:t>
      </w:r>
      <w:proofErr w:type="spellStart"/>
      <w:r w:rsidRPr="00D66502">
        <w:rPr>
          <w:rFonts w:ascii="Times New Roman" w:hAnsi="Times New Roman" w:cs="Times New Roman"/>
          <w:color w:val="303030"/>
          <w:sz w:val="24"/>
          <w:szCs w:val="24"/>
          <w:shd w:val="clear" w:color="auto" w:fill="FFFFFF"/>
        </w:rPr>
        <w:t>Goulart</w:t>
      </w:r>
      <w:proofErr w:type="spellEnd"/>
      <w:r w:rsidRPr="00D66502">
        <w:rPr>
          <w:rFonts w:ascii="Times New Roman" w:hAnsi="Times New Roman" w:cs="Times New Roman"/>
          <w:color w:val="303030"/>
          <w:sz w:val="24"/>
          <w:szCs w:val="24"/>
          <w:shd w:val="clear" w:color="auto" w:fill="FFFFFF"/>
        </w:rPr>
        <w:t xml:space="preserve"> A.E., </w:t>
      </w:r>
      <w:proofErr w:type="spellStart"/>
      <w:r w:rsidRPr="00D66502">
        <w:rPr>
          <w:rFonts w:ascii="Times New Roman" w:hAnsi="Times New Roman" w:cs="Times New Roman"/>
          <w:color w:val="303030"/>
          <w:sz w:val="24"/>
          <w:szCs w:val="24"/>
          <w:shd w:val="clear" w:color="auto" w:fill="FFFFFF"/>
        </w:rPr>
        <w:t>Sant’Ana</w:t>
      </w:r>
      <w:proofErr w:type="spellEnd"/>
      <w:r w:rsidRPr="00D66502">
        <w:rPr>
          <w:rFonts w:ascii="Times New Roman" w:hAnsi="Times New Roman" w:cs="Times New Roman"/>
          <w:color w:val="303030"/>
          <w:sz w:val="24"/>
          <w:szCs w:val="24"/>
          <w:shd w:val="clear" w:color="auto" w:fill="FFFFFF"/>
        </w:rPr>
        <w:t xml:space="preserve"> L.L., dos Santos A.F. Chemical characterization and biological potential of the essential oil of </w:t>
      </w:r>
      <w:r w:rsidRPr="00D66502">
        <w:rPr>
          <w:rStyle w:val="Emphasis"/>
          <w:rFonts w:ascii="Times New Roman" w:hAnsi="Times New Roman" w:cs="Times New Roman"/>
          <w:color w:val="303030"/>
          <w:sz w:val="24"/>
          <w:szCs w:val="24"/>
          <w:shd w:val="clear" w:color="auto" w:fill="FFFFFF"/>
        </w:rPr>
        <w:t xml:space="preserve">Eucalyptus globulus </w:t>
      </w:r>
      <w:proofErr w:type="spellStart"/>
      <w:r w:rsidRPr="00D66502">
        <w:rPr>
          <w:rStyle w:val="Emphasis"/>
          <w:rFonts w:ascii="Times New Roman" w:hAnsi="Times New Roman" w:cs="Times New Roman"/>
          <w:color w:val="303030"/>
          <w:sz w:val="24"/>
          <w:szCs w:val="24"/>
          <w:shd w:val="clear" w:color="auto" w:fill="FFFFFF"/>
        </w:rPr>
        <w:t>Labill</w:t>
      </w:r>
      <w:proofErr w:type="spellEnd"/>
      <w:r w:rsidRPr="00D66502">
        <w:rPr>
          <w:rFonts w:ascii="Times New Roman" w:hAnsi="Times New Roman" w:cs="Times New Roman"/>
          <w:color w:val="303030"/>
          <w:sz w:val="24"/>
          <w:szCs w:val="24"/>
          <w:shd w:val="clear" w:color="auto" w:fill="FFFFFF"/>
        </w:rPr>
        <w:t>. </w:t>
      </w:r>
      <w:r w:rsidRPr="00D66502">
        <w:rPr>
          <w:rStyle w:val="ref-journal"/>
          <w:rFonts w:ascii="Times New Roman" w:hAnsi="Times New Roman" w:cs="Times New Roman"/>
          <w:i/>
          <w:iCs/>
          <w:color w:val="303030"/>
          <w:sz w:val="24"/>
          <w:szCs w:val="24"/>
          <w:shd w:val="clear" w:color="auto" w:fill="FFFFFF"/>
        </w:rPr>
        <w:t xml:space="preserve">J. Pharm </w:t>
      </w:r>
      <w:proofErr w:type="spellStart"/>
      <w:r w:rsidRPr="00D66502">
        <w:rPr>
          <w:rStyle w:val="ref-journal"/>
          <w:rFonts w:ascii="Times New Roman" w:hAnsi="Times New Roman" w:cs="Times New Roman"/>
          <w:i/>
          <w:iCs/>
          <w:color w:val="303030"/>
          <w:sz w:val="24"/>
          <w:szCs w:val="24"/>
          <w:shd w:val="clear" w:color="auto" w:fill="FFFFFF"/>
        </w:rPr>
        <w:t>Pharmacol</w:t>
      </w:r>
      <w:proofErr w:type="spellEnd"/>
      <w:r w:rsidRPr="00D66502">
        <w:rPr>
          <w:rStyle w:val="ref-journal"/>
          <w:rFonts w:ascii="Times New Roman" w:hAnsi="Times New Roman" w:cs="Times New Roman"/>
          <w:i/>
          <w:iCs/>
          <w:color w:val="303030"/>
          <w:sz w:val="24"/>
          <w:szCs w:val="24"/>
          <w:shd w:val="clear" w:color="auto" w:fill="FFFFFF"/>
        </w:rPr>
        <w:t>. </w:t>
      </w:r>
      <w:r w:rsidRPr="00D66502">
        <w:rPr>
          <w:rFonts w:ascii="Times New Roman" w:hAnsi="Times New Roman" w:cs="Times New Roman"/>
          <w:color w:val="303030"/>
          <w:sz w:val="24"/>
          <w:szCs w:val="24"/>
          <w:shd w:val="clear" w:color="auto" w:fill="FFFFFF"/>
        </w:rPr>
        <w:t>2018</w:t>
      </w:r>
      <w:proofErr w:type="gramStart"/>
      <w:r w:rsidRPr="00D66502">
        <w:rPr>
          <w:rFonts w:ascii="Times New Roman" w:hAnsi="Times New Roman" w:cs="Times New Roman"/>
          <w:color w:val="303030"/>
          <w:sz w:val="24"/>
          <w:szCs w:val="24"/>
          <w:shd w:val="clear" w:color="auto" w:fill="FFFFFF"/>
        </w:rPr>
        <w:t>;</w:t>
      </w:r>
      <w:r w:rsidRPr="00D66502">
        <w:rPr>
          <w:rStyle w:val="ref-vol"/>
          <w:rFonts w:ascii="Times New Roman" w:hAnsi="Times New Roman" w:cs="Times New Roman"/>
          <w:color w:val="303030"/>
          <w:sz w:val="24"/>
          <w:szCs w:val="24"/>
          <w:shd w:val="clear" w:color="auto" w:fill="FFFFFF"/>
        </w:rPr>
        <w:t>6</w:t>
      </w:r>
      <w:r w:rsidRPr="00D66502">
        <w:rPr>
          <w:rFonts w:ascii="Times New Roman" w:hAnsi="Times New Roman" w:cs="Times New Roman"/>
          <w:color w:val="303030"/>
          <w:sz w:val="24"/>
          <w:szCs w:val="24"/>
          <w:shd w:val="clear" w:color="auto" w:fill="FFFFFF"/>
        </w:rPr>
        <w:t>:979</w:t>
      </w:r>
      <w:proofErr w:type="gramEnd"/>
      <w:r w:rsidRPr="00D66502">
        <w:rPr>
          <w:rFonts w:ascii="Times New Roman" w:hAnsi="Times New Roman" w:cs="Times New Roman"/>
          <w:color w:val="303030"/>
          <w:sz w:val="24"/>
          <w:szCs w:val="24"/>
          <w:shd w:val="clear" w:color="auto" w:fill="FFFFFF"/>
        </w:rPr>
        <w:t xml:space="preserve">–988. </w:t>
      </w:r>
    </w:p>
    <w:p w:rsidR="00D66502" w:rsidRPr="00D66502" w:rsidRDefault="001E4775" w:rsidP="00D66502">
      <w:pPr>
        <w:pStyle w:val="ListParagraph"/>
        <w:numPr>
          <w:ilvl w:val="0"/>
          <w:numId w:val="4"/>
        </w:numPr>
        <w:shd w:val="clear" w:color="auto" w:fill="FFFFFF"/>
        <w:spacing w:after="0" w:line="360" w:lineRule="auto"/>
        <w:ind w:left="473"/>
        <w:jc w:val="both"/>
        <w:rPr>
          <w:rFonts w:ascii="Times New Roman" w:eastAsia="Times New Roman" w:hAnsi="Times New Roman" w:cs="Times New Roman"/>
          <w:b/>
          <w:bCs/>
          <w:color w:val="212121"/>
          <w:sz w:val="24"/>
          <w:szCs w:val="24"/>
        </w:rPr>
      </w:pPr>
      <w:r w:rsidRPr="00D66502">
        <w:rPr>
          <w:rFonts w:ascii="Times New Roman" w:hAnsi="Times New Roman" w:cs="Times New Roman"/>
          <w:color w:val="303030"/>
          <w:sz w:val="24"/>
          <w:szCs w:val="24"/>
          <w:shd w:val="clear" w:color="auto" w:fill="FFFFFF"/>
        </w:rPr>
        <w:lastRenderedPageBreak/>
        <w:t xml:space="preserve">Roby M.H., </w:t>
      </w:r>
      <w:proofErr w:type="spellStart"/>
      <w:r w:rsidRPr="00D66502">
        <w:rPr>
          <w:rFonts w:ascii="Times New Roman" w:hAnsi="Times New Roman" w:cs="Times New Roman"/>
          <w:color w:val="303030"/>
          <w:sz w:val="24"/>
          <w:szCs w:val="24"/>
          <w:shd w:val="clear" w:color="auto" w:fill="FFFFFF"/>
        </w:rPr>
        <w:t>Sarhan</w:t>
      </w:r>
      <w:proofErr w:type="spellEnd"/>
      <w:r w:rsidRPr="00D66502">
        <w:rPr>
          <w:rFonts w:ascii="Times New Roman" w:hAnsi="Times New Roman" w:cs="Times New Roman"/>
          <w:color w:val="303030"/>
          <w:sz w:val="24"/>
          <w:szCs w:val="24"/>
          <w:shd w:val="clear" w:color="auto" w:fill="FFFFFF"/>
        </w:rPr>
        <w:t xml:space="preserve"> M.A., </w:t>
      </w:r>
      <w:proofErr w:type="spellStart"/>
      <w:r w:rsidRPr="00D66502">
        <w:rPr>
          <w:rFonts w:ascii="Times New Roman" w:hAnsi="Times New Roman" w:cs="Times New Roman"/>
          <w:color w:val="303030"/>
          <w:sz w:val="24"/>
          <w:szCs w:val="24"/>
          <w:shd w:val="clear" w:color="auto" w:fill="FFFFFF"/>
        </w:rPr>
        <w:t>Selim</w:t>
      </w:r>
      <w:proofErr w:type="spellEnd"/>
      <w:r w:rsidRPr="00D66502">
        <w:rPr>
          <w:rFonts w:ascii="Times New Roman" w:hAnsi="Times New Roman" w:cs="Times New Roman"/>
          <w:color w:val="303030"/>
          <w:sz w:val="24"/>
          <w:szCs w:val="24"/>
          <w:shd w:val="clear" w:color="auto" w:fill="FFFFFF"/>
        </w:rPr>
        <w:t xml:space="preserve"> K.A., </w:t>
      </w:r>
      <w:proofErr w:type="spellStart"/>
      <w:r w:rsidRPr="00D66502">
        <w:rPr>
          <w:rFonts w:ascii="Times New Roman" w:hAnsi="Times New Roman" w:cs="Times New Roman"/>
          <w:color w:val="303030"/>
          <w:sz w:val="24"/>
          <w:szCs w:val="24"/>
          <w:shd w:val="clear" w:color="auto" w:fill="FFFFFF"/>
        </w:rPr>
        <w:t>Khalel</w:t>
      </w:r>
      <w:proofErr w:type="spellEnd"/>
      <w:r w:rsidRPr="00D66502">
        <w:rPr>
          <w:rFonts w:ascii="Times New Roman" w:hAnsi="Times New Roman" w:cs="Times New Roman"/>
          <w:color w:val="303030"/>
          <w:sz w:val="24"/>
          <w:szCs w:val="24"/>
          <w:shd w:val="clear" w:color="auto" w:fill="FFFFFF"/>
        </w:rPr>
        <w:t xml:space="preserve"> K.I. Antioxidant and antimicrobial activities of essential oil and extracts of fennel (</w:t>
      </w:r>
      <w:r w:rsidRPr="00D66502">
        <w:rPr>
          <w:rStyle w:val="Emphasis"/>
          <w:rFonts w:ascii="Times New Roman" w:hAnsi="Times New Roman" w:cs="Times New Roman"/>
          <w:color w:val="303030"/>
          <w:sz w:val="24"/>
          <w:szCs w:val="24"/>
          <w:shd w:val="clear" w:color="auto" w:fill="FFFFFF"/>
        </w:rPr>
        <w:t>Foeniculum vulgare L.</w:t>
      </w:r>
      <w:r w:rsidRPr="00D66502">
        <w:rPr>
          <w:rFonts w:ascii="Times New Roman" w:hAnsi="Times New Roman" w:cs="Times New Roman"/>
          <w:color w:val="303030"/>
          <w:sz w:val="24"/>
          <w:szCs w:val="24"/>
          <w:shd w:val="clear" w:color="auto" w:fill="FFFFFF"/>
        </w:rPr>
        <w:t>) and chamomile (</w:t>
      </w:r>
      <w:proofErr w:type="spellStart"/>
      <w:r w:rsidR="00D66502">
        <w:rPr>
          <w:rStyle w:val="Emphasis"/>
          <w:rFonts w:ascii="Times New Roman" w:hAnsi="Times New Roman" w:cs="Times New Roman"/>
          <w:color w:val="303030"/>
          <w:sz w:val="24"/>
          <w:szCs w:val="24"/>
          <w:shd w:val="clear" w:color="auto" w:fill="FFFFFF"/>
        </w:rPr>
        <w:t>Matricaria</w:t>
      </w:r>
      <w:proofErr w:type="spellEnd"/>
      <w:r w:rsidR="003E29CF">
        <w:rPr>
          <w:rStyle w:val="Emphasis"/>
          <w:rFonts w:ascii="Times New Roman" w:hAnsi="Times New Roman" w:cs="Times New Roman"/>
          <w:color w:val="303030"/>
          <w:sz w:val="24"/>
          <w:szCs w:val="24"/>
          <w:shd w:val="clear" w:color="auto" w:fill="FFFFFF"/>
        </w:rPr>
        <w:t xml:space="preserve"> </w:t>
      </w:r>
      <w:proofErr w:type="spellStart"/>
      <w:r w:rsidR="00D66502">
        <w:rPr>
          <w:rStyle w:val="Emphasis"/>
          <w:rFonts w:ascii="Times New Roman" w:hAnsi="Times New Roman" w:cs="Times New Roman"/>
          <w:color w:val="303030"/>
          <w:sz w:val="24"/>
          <w:szCs w:val="24"/>
          <w:shd w:val="clear" w:color="auto" w:fill="FFFFFF"/>
        </w:rPr>
        <w:t>chamomilla</w:t>
      </w:r>
      <w:r w:rsidRPr="00D66502">
        <w:rPr>
          <w:rStyle w:val="Emphasis"/>
          <w:rFonts w:ascii="Times New Roman" w:hAnsi="Times New Roman" w:cs="Times New Roman"/>
          <w:color w:val="303030"/>
          <w:sz w:val="24"/>
          <w:szCs w:val="24"/>
          <w:shd w:val="clear" w:color="auto" w:fill="FFFFFF"/>
        </w:rPr>
        <w:t>L</w:t>
      </w:r>
      <w:proofErr w:type="spellEnd"/>
      <w:r w:rsidRPr="00D66502">
        <w:rPr>
          <w:rStyle w:val="Emphasis"/>
          <w:rFonts w:ascii="Times New Roman" w:hAnsi="Times New Roman" w:cs="Times New Roman"/>
          <w:color w:val="303030"/>
          <w:sz w:val="24"/>
          <w:szCs w:val="24"/>
          <w:shd w:val="clear" w:color="auto" w:fill="FFFFFF"/>
        </w:rPr>
        <w:t>.</w:t>
      </w:r>
      <w:r w:rsidRPr="00D66502">
        <w:rPr>
          <w:rFonts w:ascii="Times New Roman" w:hAnsi="Times New Roman" w:cs="Times New Roman"/>
          <w:color w:val="303030"/>
          <w:sz w:val="24"/>
          <w:szCs w:val="24"/>
          <w:shd w:val="clear" w:color="auto" w:fill="FFFFFF"/>
        </w:rPr>
        <w:t>) </w:t>
      </w:r>
      <w:r w:rsidR="00D66502">
        <w:rPr>
          <w:rStyle w:val="ref-journal"/>
          <w:rFonts w:ascii="Times New Roman" w:hAnsi="Times New Roman" w:cs="Times New Roman"/>
          <w:i/>
          <w:iCs/>
          <w:color w:val="303030"/>
          <w:sz w:val="24"/>
          <w:szCs w:val="24"/>
          <w:shd w:val="clear" w:color="auto" w:fill="FFFFFF"/>
        </w:rPr>
        <w:t>Ind.</w:t>
      </w:r>
      <w:r w:rsidR="003E29CF">
        <w:rPr>
          <w:rStyle w:val="ref-journal"/>
          <w:rFonts w:ascii="Times New Roman" w:hAnsi="Times New Roman" w:cs="Times New Roman"/>
          <w:i/>
          <w:iCs/>
          <w:color w:val="303030"/>
          <w:sz w:val="24"/>
          <w:szCs w:val="24"/>
          <w:shd w:val="clear" w:color="auto" w:fill="FFFFFF"/>
        </w:rPr>
        <w:t xml:space="preserve"> </w:t>
      </w:r>
      <w:r w:rsidR="00D66502">
        <w:rPr>
          <w:rStyle w:val="ref-journal"/>
          <w:rFonts w:ascii="Times New Roman" w:hAnsi="Times New Roman" w:cs="Times New Roman"/>
          <w:i/>
          <w:iCs/>
          <w:color w:val="303030"/>
          <w:sz w:val="24"/>
          <w:szCs w:val="24"/>
          <w:shd w:val="clear" w:color="auto" w:fill="FFFFFF"/>
        </w:rPr>
        <w:t>Crop.</w:t>
      </w:r>
      <w:r w:rsidR="003E29CF">
        <w:rPr>
          <w:rStyle w:val="ref-journal"/>
          <w:rFonts w:ascii="Times New Roman" w:hAnsi="Times New Roman" w:cs="Times New Roman"/>
          <w:i/>
          <w:iCs/>
          <w:color w:val="303030"/>
          <w:sz w:val="24"/>
          <w:szCs w:val="24"/>
          <w:shd w:val="clear" w:color="auto" w:fill="FFFFFF"/>
        </w:rPr>
        <w:t xml:space="preserve"> </w:t>
      </w:r>
      <w:r w:rsidRPr="00D66502">
        <w:rPr>
          <w:rStyle w:val="ref-journal"/>
          <w:rFonts w:ascii="Times New Roman" w:hAnsi="Times New Roman" w:cs="Times New Roman"/>
          <w:i/>
          <w:iCs/>
          <w:color w:val="303030"/>
          <w:sz w:val="24"/>
          <w:szCs w:val="24"/>
          <w:shd w:val="clear" w:color="auto" w:fill="FFFFFF"/>
        </w:rPr>
        <w:t>Prod. </w:t>
      </w:r>
      <w:r w:rsidRPr="00D66502">
        <w:rPr>
          <w:rFonts w:ascii="Times New Roman" w:hAnsi="Times New Roman" w:cs="Times New Roman"/>
          <w:color w:val="303030"/>
          <w:sz w:val="24"/>
          <w:szCs w:val="24"/>
          <w:shd w:val="clear" w:color="auto" w:fill="FFFFFF"/>
        </w:rPr>
        <w:t>2013</w:t>
      </w:r>
      <w:r w:rsidR="003E29CF" w:rsidRPr="00D66502">
        <w:rPr>
          <w:rFonts w:ascii="Times New Roman" w:hAnsi="Times New Roman" w:cs="Times New Roman"/>
          <w:color w:val="303030"/>
          <w:sz w:val="24"/>
          <w:szCs w:val="24"/>
          <w:shd w:val="clear" w:color="auto" w:fill="FFFFFF"/>
        </w:rPr>
        <w:t>;</w:t>
      </w:r>
      <w:r w:rsidR="003E29CF" w:rsidRPr="00D66502">
        <w:rPr>
          <w:rStyle w:val="ref-vol"/>
          <w:rFonts w:ascii="Times New Roman" w:hAnsi="Times New Roman" w:cs="Times New Roman"/>
          <w:color w:val="303030"/>
          <w:sz w:val="24"/>
          <w:szCs w:val="24"/>
          <w:shd w:val="clear" w:color="auto" w:fill="FFFFFF"/>
        </w:rPr>
        <w:t xml:space="preserve"> 44:437</w:t>
      </w:r>
      <w:r w:rsidR="00D66502">
        <w:rPr>
          <w:rFonts w:ascii="Times New Roman" w:hAnsi="Times New Roman" w:cs="Times New Roman"/>
          <w:color w:val="303030"/>
          <w:sz w:val="24"/>
          <w:szCs w:val="24"/>
          <w:shd w:val="clear" w:color="auto" w:fill="FFFFFF"/>
        </w:rPr>
        <w:t xml:space="preserve">–445. </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r w:rsidRPr="00D66502">
        <w:rPr>
          <w:rFonts w:ascii="Times New Roman" w:eastAsia="Times New Roman" w:hAnsi="Times New Roman" w:cs="Times New Roman"/>
          <w:color w:val="212121"/>
          <w:sz w:val="24"/>
          <w:szCs w:val="24"/>
        </w:rPr>
        <w:t> </w:t>
      </w:r>
      <w:proofErr w:type="spellStart"/>
      <w:r w:rsidRPr="00D66502">
        <w:rPr>
          <w:rFonts w:ascii="Times New Roman" w:eastAsia="Times New Roman" w:hAnsi="Times New Roman" w:cs="Times New Roman"/>
          <w:color w:val="212121"/>
          <w:sz w:val="24"/>
          <w:szCs w:val="24"/>
        </w:rPr>
        <w:t>Bettaieb</w:t>
      </w:r>
      <w:proofErr w:type="spellEnd"/>
      <w:r w:rsidRPr="00D66502">
        <w:rPr>
          <w:rFonts w:ascii="Times New Roman" w:eastAsia="Times New Roman" w:hAnsi="Times New Roman" w:cs="Times New Roman"/>
          <w:color w:val="212121"/>
          <w:sz w:val="24"/>
          <w:szCs w:val="24"/>
        </w:rPr>
        <w:t xml:space="preserve"> </w:t>
      </w:r>
      <w:proofErr w:type="spellStart"/>
      <w:r w:rsidRPr="00D66502">
        <w:rPr>
          <w:rFonts w:ascii="Times New Roman" w:eastAsia="Times New Roman" w:hAnsi="Times New Roman" w:cs="Times New Roman"/>
          <w:color w:val="212121"/>
          <w:sz w:val="24"/>
          <w:szCs w:val="24"/>
        </w:rPr>
        <w:t>ép</w:t>
      </w:r>
      <w:proofErr w:type="spellEnd"/>
      <w:r w:rsidRPr="00D66502">
        <w:rPr>
          <w:rFonts w:ascii="Times New Roman" w:eastAsia="Times New Roman" w:hAnsi="Times New Roman" w:cs="Times New Roman"/>
          <w:color w:val="212121"/>
          <w:sz w:val="24"/>
          <w:szCs w:val="24"/>
        </w:rPr>
        <w:t xml:space="preserve"> </w:t>
      </w:r>
      <w:proofErr w:type="spellStart"/>
      <w:r w:rsidRPr="00D66502">
        <w:rPr>
          <w:rFonts w:ascii="Times New Roman" w:eastAsia="Times New Roman" w:hAnsi="Times New Roman" w:cs="Times New Roman"/>
          <w:color w:val="212121"/>
          <w:sz w:val="24"/>
          <w:szCs w:val="24"/>
        </w:rPr>
        <w:t>Rebey</w:t>
      </w:r>
      <w:proofErr w:type="spellEnd"/>
      <w:r w:rsidRPr="00D66502">
        <w:rPr>
          <w:rFonts w:ascii="Times New Roman" w:eastAsia="Times New Roman" w:hAnsi="Times New Roman" w:cs="Times New Roman"/>
          <w:color w:val="212121"/>
          <w:sz w:val="24"/>
          <w:szCs w:val="24"/>
        </w:rPr>
        <w:t xml:space="preserve"> I., </w:t>
      </w:r>
      <w:proofErr w:type="spellStart"/>
      <w:r w:rsidRPr="00D66502">
        <w:rPr>
          <w:rFonts w:ascii="Times New Roman" w:eastAsia="Times New Roman" w:hAnsi="Times New Roman" w:cs="Times New Roman"/>
          <w:color w:val="212121"/>
          <w:sz w:val="24"/>
          <w:szCs w:val="24"/>
        </w:rPr>
        <w:t>Bourgou</w:t>
      </w:r>
      <w:proofErr w:type="spellEnd"/>
      <w:r w:rsidRPr="00D66502">
        <w:rPr>
          <w:rFonts w:ascii="Times New Roman" w:eastAsia="Times New Roman" w:hAnsi="Times New Roman" w:cs="Times New Roman"/>
          <w:color w:val="212121"/>
          <w:sz w:val="24"/>
          <w:szCs w:val="24"/>
        </w:rPr>
        <w:t xml:space="preserve"> S., </w:t>
      </w:r>
      <w:proofErr w:type="spellStart"/>
      <w:r w:rsidRPr="00D66502">
        <w:rPr>
          <w:rFonts w:ascii="Times New Roman" w:eastAsia="Times New Roman" w:hAnsi="Times New Roman" w:cs="Times New Roman"/>
          <w:color w:val="212121"/>
          <w:sz w:val="24"/>
          <w:szCs w:val="24"/>
        </w:rPr>
        <w:t>Marzouk</w:t>
      </w:r>
      <w:proofErr w:type="spellEnd"/>
      <w:r w:rsidRPr="00D66502">
        <w:rPr>
          <w:rFonts w:ascii="Times New Roman" w:eastAsia="Times New Roman" w:hAnsi="Times New Roman" w:cs="Times New Roman"/>
          <w:color w:val="212121"/>
          <w:sz w:val="24"/>
          <w:szCs w:val="24"/>
        </w:rPr>
        <w:t xml:space="preserve"> B., </w:t>
      </w:r>
      <w:proofErr w:type="spellStart"/>
      <w:r w:rsidRPr="00D66502">
        <w:rPr>
          <w:rFonts w:ascii="Times New Roman" w:eastAsia="Times New Roman" w:hAnsi="Times New Roman" w:cs="Times New Roman"/>
          <w:color w:val="212121"/>
          <w:sz w:val="24"/>
          <w:szCs w:val="24"/>
        </w:rPr>
        <w:t>Fauconnier</w:t>
      </w:r>
      <w:proofErr w:type="spellEnd"/>
      <w:r w:rsidRPr="00D66502">
        <w:rPr>
          <w:rFonts w:ascii="Times New Roman" w:eastAsia="Times New Roman" w:hAnsi="Times New Roman" w:cs="Times New Roman"/>
          <w:color w:val="212121"/>
          <w:sz w:val="24"/>
          <w:szCs w:val="24"/>
        </w:rPr>
        <w:t xml:space="preserve"> M.L., </w:t>
      </w:r>
      <w:proofErr w:type="spellStart"/>
      <w:r w:rsidRPr="00D66502">
        <w:rPr>
          <w:rFonts w:ascii="Times New Roman" w:eastAsia="Times New Roman" w:hAnsi="Times New Roman" w:cs="Times New Roman"/>
          <w:color w:val="212121"/>
          <w:sz w:val="24"/>
          <w:szCs w:val="24"/>
        </w:rPr>
        <w:t>Ksouri</w:t>
      </w:r>
      <w:proofErr w:type="spellEnd"/>
      <w:r w:rsidRPr="00D66502">
        <w:rPr>
          <w:rFonts w:ascii="Times New Roman" w:eastAsia="Times New Roman" w:hAnsi="Times New Roman" w:cs="Times New Roman"/>
          <w:color w:val="212121"/>
          <w:sz w:val="24"/>
          <w:szCs w:val="24"/>
        </w:rPr>
        <w:t xml:space="preserve"> R. Salinity impact on seed yield, polyphenols composition and antioxidant activity of Fennel (</w:t>
      </w:r>
      <w:r w:rsidRPr="00D66502">
        <w:rPr>
          <w:rFonts w:ascii="Times New Roman" w:eastAsia="Times New Roman" w:hAnsi="Times New Roman" w:cs="Times New Roman"/>
          <w:i/>
          <w:iCs/>
          <w:color w:val="212121"/>
          <w:sz w:val="24"/>
          <w:szCs w:val="24"/>
        </w:rPr>
        <w:t xml:space="preserve">Foeniculum </w:t>
      </w:r>
      <w:proofErr w:type="spellStart"/>
      <w:r w:rsidRPr="00D66502">
        <w:rPr>
          <w:rFonts w:ascii="Times New Roman" w:eastAsia="Times New Roman" w:hAnsi="Times New Roman" w:cs="Times New Roman"/>
          <w:i/>
          <w:iCs/>
          <w:color w:val="212121"/>
          <w:sz w:val="24"/>
          <w:szCs w:val="24"/>
        </w:rPr>
        <w:t>vulgarae</w:t>
      </w:r>
      <w:proofErr w:type="spellEnd"/>
      <w:r w:rsidRPr="00D66502">
        <w:rPr>
          <w:rFonts w:ascii="Times New Roman" w:eastAsia="Times New Roman" w:hAnsi="Times New Roman" w:cs="Times New Roman"/>
          <w:i/>
          <w:iCs/>
          <w:color w:val="212121"/>
          <w:sz w:val="24"/>
          <w:szCs w:val="24"/>
        </w:rPr>
        <w:t xml:space="preserve"> Mill</w:t>
      </w:r>
      <w:r w:rsidRPr="00D66502">
        <w:rPr>
          <w:rFonts w:ascii="Times New Roman" w:eastAsia="Times New Roman" w:hAnsi="Times New Roman" w:cs="Times New Roman"/>
          <w:color w:val="212121"/>
          <w:sz w:val="24"/>
          <w:szCs w:val="24"/>
        </w:rPr>
        <w:t>) extracts. </w:t>
      </w:r>
      <w:r w:rsidRPr="00D66502">
        <w:rPr>
          <w:rFonts w:ascii="Times New Roman" w:eastAsia="Times New Roman" w:hAnsi="Times New Roman" w:cs="Times New Roman"/>
          <w:i/>
          <w:iCs/>
          <w:color w:val="212121"/>
          <w:sz w:val="24"/>
          <w:szCs w:val="24"/>
        </w:rPr>
        <w:t>J. New Sci. </w:t>
      </w:r>
      <w:r w:rsidRPr="00D66502">
        <w:rPr>
          <w:rFonts w:ascii="Times New Roman" w:eastAsia="Times New Roman" w:hAnsi="Times New Roman" w:cs="Times New Roman"/>
          <w:color w:val="212121"/>
          <w:sz w:val="24"/>
          <w:szCs w:val="24"/>
        </w:rPr>
        <w:t>2017</w:t>
      </w:r>
      <w:r w:rsidR="00D66502" w:rsidRPr="00D66502">
        <w:rPr>
          <w:rFonts w:ascii="Times New Roman" w:eastAsia="Times New Roman" w:hAnsi="Times New Roman" w:cs="Times New Roman"/>
          <w:color w:val="212121"/>
          <w:sz w:val="24"/>
          <w:szCs w:val="24"/>
        </w:rPr>
        <w:t>; 2017:2610</w:t>
      </w:r>
      <w:r w:rsidRPr="00D66502">
        <w:rPr>
          <w:rFonts w:ascii="Times New Roman" w:eastAsia="Times New Roman" w:hAnsi="Times New Roman" w:cs="Times New Roman"/>
          <w:color w:val="212121"/>
          <w:sz w:val="24"/>
          <w:szCs w:val="24"/>
        </w:rPr>
        <w:t>–2619.</w:t>
      </w:r>
    </w:p>
    <w:p w:rsidR="00D66502"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hAnsi="Times New Roman" w:cs="Times New Roman"/>
          <w:color w:val="303030"/>
          <w:sz w:val="24"/>
          <w:szCs w:val="24"/>
          <w:shd w:val="clear" w:color="auto" w:fill="FFFFFF"/>
        </w:rPr>
        <w:t>Džamić</w:t>
      </w:r>
      <w:proofErr w:type="spellEnd"/>
      <w:r w:rsidRPr="00D66502">
        <w:rPr>
          <w:rFonts w:ascii="Times New Roman" w:hAnsi="Times New Roman" w:cs="Times New Roman"/>
          <w:color w:val="303030"/>
          <w:sz w:val="24"/>
          <w:szCs w:val="24"/>
          <w:shd w:val="clear" w:color="auto" w:fill="FFFFFF"/>
        </w:rPr>
        <w:t xml:space="preserve"> A.M., </w:t>
      </w:r>
      <w:proofErr w:type="spellStart"/>
      <w:r w:rsidRPr="00D66502">
        <w:rPr>
          <w:rFonts w:ascii="Times New Roman" w:hAnsi="Times New Roman" w:cs="Times New Roman"/>
          <w:color w:val="303030"/>
          <w:sz w:val="24"/>
          <w:szCs w:val="24"/>
          <w:shd w:val="clear" w:color="auto" w:fill="FFFFFF"/>
        </w:rPr>
        <w:t>Soković</w:t>
      </w:r>
      <w:proofErr w:type="spellEnd"/>
      <w:r w:rsidRPr="00D66502">
        <w:rPr>
          <w:rFonts w:ascii="Times New Roman" w:hAnsi="Times New Roman" w:cs="Times New Roman"/>
          <w:color w:val="303030"/>
          <w:sz w:val="24"/>
          <w:szCs w:val="24"/>
          <w:shd w:val="clear" w:color="auto" w:fill="FFFFFF"/>
        </w:rPr>
        <w:t xml:space="preserve"> M.D., </w:t>
      </w:r>
      <w:proofErr w:type="spellStart"/>
      <w:r w:rsidRPr="00D66502">
        <w:rPr>
          <w:rFonts w:ascii="Times New Roman" w:hAnsi="Times New Roman" w:cs="Times New Roman"/>
          <w:color w:val="303030"/>
          <w:sz w:val="24"/>
          <w:szCs w:val="24"/>
          <w:shd w:val="clear" w:color="auto" w:fill="FFFFFF"/>
        </w:rPr>
        <w:t>Ristić</w:t>
      </w:r>
      <w:proofErr w:type="spellEnd"/>
      <w:r w:rsidRPr="00D66502">
        <w:rPr>
          <w:rFonts w:ascii="Times New Roman" w:hAnsi="Times New Roman" w:cs="Times New Roman"/>
          <w:color w:val="303030"/>
          <w:sz w:val="24"/>
          <w:szCs w:val="24"/>
          <w:shd w:val="clear" w:color="auto" w:fill="FFFFFF"/>
        </w:rPr>
        <w:t xml:space="preserve"> M.S., </w:t>
      </w:r>
      <w:proofErr w:type="spellStart"/>
      <w:r w:rsidRPr="00D66502">
        <w:rPr>
          <w:rFonts w:ascii="Times New Roman" w:hAnsi="Times New Roman" w:cs="Times New Roman"/>
          <w:color w:val="303030"/>
          <w:sz w:val="24"/>
          <w:szCs w:val="24"/>
          <w:shd w:val="clear" w:color="auto" w:fill="FFFFFF"/>
        </w:rPr>
        <w:t>Novaković</w:t>
      </w:r>
      <w:proofErr w:type="spellEnd"/>
      <w:r w:rsidRPr="00D66502">
        <w:rPr>
          <w:rFonts w:ascii="Times New Roman" w:hAnsi="Times New Roman" w:cs="Times New Roman"/>
          <w:color w:val="303030"/>
          <w:sz w:val="24"/>
          <w:szCs w:val="24"/>
          <w:shd w:val="clear" w:color="auto" w:fill="FFFFFF"/>
        </w:rPr>
        <w:t xml:space="preserve"> M., </w:t>
      </w:r>
      <w:proofErr w:type="spellStart"/>
      <w:r w:rsidRPr="00D66502">
        <w:rPr>
          <w:rFonts w:ascii="Times New Roman" w:hAnsi="Times New Roman" w:cs="Times New Roman"/>
          <w:color w:val="303030"/>
          <w:sz w:val="24"/>
          <w:szCs w:val="24"/>
          <w:shd w:val="clear" w:color="auto" w:fill="FFFFFF"/>
        </w:rPr>
        <w:t>Grujić-Jovanović</w:t>
      </w:r>
      <w:proofErr w:type="spellEnd"/>
      <w:r w:rsidRPr="00D66502">
        <w:rPr>
          <w:rFonts w:ascii="Times New Roman" w:hAnsi="Times New Roman" w:cs="Times New Roman"/>
          <w:color w:val="303030"/>
          <w:sz w:val="24"/>
          <w:szCs w:val="24"/>
          <w:shd w:val="clear" w:color="auto" w:fill="FFFFFF"/>
        </w:rPr>
        <w:t xml:space="preserve"> S., </w:t>
      </w:r>
      <w:proofErr w:type="spellStart"/>
      <w:r w:rsidRPr="00D66502">
        <w:rPr>
          <w:rFonts w:ascii="Times New Roman" w:hAnsi="Times New Roman" w:cs="Times New Roman"/>
          <w:color w:val="303030"/>
          <w:sz w:val="24"/>
          <w:szCs w:val="24"/>
          <w:shd w:val="clear" w:color="auto" w:fill="FFFFFF"/>
        </w:rPr>
        <w:t>Tešević</w:t>
      </w:r>
      <w:proofErr w:type="spellEnd"/>
      <w:r w:rsidRPr="00D66502">
        <w:rPr>
          <w:rFonts w:ascii="Times New Roman" w:hAnsi="Times New Roman" w:cs="Times New Roman"/>
          <w:color w:val="303030"/>
          <w:sz w:val="24"/>
          <w:szCs w:val="24"/>
          <w:shd w:val="clear" w:color="auto" w:fill="FFFFFF"/>
        </w:rPr>
        <w:t xml:space="preserve"> V., Marin P.D. Antifungal and antioxidant activity of </w:t>
      </w:r>
      <w:r w:rsidRPr="00D66502">
        <w:rPr>
          <w:rStyle w:val="Emphasis"/>
          <w:rFonts w:ascii="Times New Roman" w:hAnsi="Times New Roman" w:cs="Times New Roman"/>
          <w:color w:val="303030"/>
          <w:sz w:val="24"/>
          <w:szCs w:val="24"/>
          <w:shd w:val="clear" w:color="auto" w:fill="FFFFFF"/>
        </w:rPr>
        <w:t xml:space="preserve">Mentha </w:t>
      </w:r>
      <w:proofErr w:type="spellStart"/>
      <w:r w:rsidRPr="00D66502">
        <w:rPr>
          <w:rStyle w:val="Emphasis"/>
          <w:rFonts w:ascii="Times New Roman" w:hAnsi="Times New Roman" w:cs="Times New Roman"/>
          <w:color w:val="303030"/>
          <w:sz w:val="24"/>
          <w:szCs w:val="24"/>
          <w:shd w:val="clear" w:color="auto" w:fill="FFFFFF"/>
        </w:rPr>
        <w:t>longifolia</w:t>
      </w:r>
      <w:proofErr w:type="spellEnd"/>
      <w:r w:rsidRPr="00D66502">
        <w:rPr>
          <w:rStyle w:val="Emphasis"/>
          <w:rFonts w:ascii="Times New Roman" w:hAnsi="Times New Roman" w:cs="Times New Roman"/>
          <w:color w:val="303030"/>
          <w:sz w:val="24"/>
          <w:szCs w:val="24"/>
          <w:shd w:val="clear" w:color="auto" w:fill="FFFFFF"/>
        </w:rPr>
        <w:t xml:space="preserve"> (L.) Hudson</w:t>
      </w:r>
      <w:r w:rsidRPr="00D66502">
        <w:rPr>
          <w:rFonts w:ascii="Times New Roman" w:hAnsi="Times New Roman" w:cs="Times New Roman"/>
          <w:color w:val="303030"/>
          <w:sz w:val="24"/>
          <w:szCs w:val="24"/>
          <w:shd w:val="clear" w:color="auto" w:fill="FFFFFF"/>
        </w:rPr>
        <w:t> (Lamiaceae) essential oil. </w:t>
      </w:r>
      <w:r w:rsidRPr="00D66502">
        <w:rPr>
          <w:rStyle w:val="ref-journal"/>
          <w:rFonts w:ascii="Times New Roman" w:hAnsi="Times New Roman" w:cs="Times New Roman"/>
          <w:i/>
          <w:iCs/>
          <w:color w:val="303030"/>
          <w:sz w:val="24"/>
          <w:szCs w:val="24"/>
          <w:shd w:val="clear" w:color="auto" w:fill="FFFFFF"/>
        </w:rPr>
        <w:t>Bot Serb. </w:t>
      </w:r>
      <w:r w:rsidRPr="00D66502">
        <w:rPr>
          <w:rFonts w:ascii="Times New Roman" w:hAnsi="Times New Roman" w:cs="Times New Roman"/>
          <w:color w:val="303030"/>
          <w:sz w:val="24"/>
          <w:szCs w:val="24"/>
          <w:shd w:val="clear" w:color="auto" w:fill="FFFFFF"/>
        </w:rPr>
        <w:t>2010</w:t>
      </w:r>
      <w:r w:rsidR="00D66502" w:rsidRPr="00D66502">
        <w:rPr>
          <w:rFonts w:ascii="Times New Roman" w:hAnsi="Times New Roman" w:cs="Times New Roman"/>
          <w:color w:val="303030"/>
          <w:sz w:val="24"/>
          <w:szCs w:val="24"/>
          <w:shd w:val="clear" w:color="auto" w:fill="FFFFFF"/>
        </w:rPr>
        <w:t>;</w:t>
      </w:r>
      <w:r w:rsidR="00D66502" w:rsidRPr="00D66502">
        <w:rPr>
          <w:rStyle w:val="ref-vol"/>
          <w:rFonts w:ascii="Times New Roman" w:hAnsi="Times New Roman" w:cs="Times New Roman"/>
          <w:color w:val="303030"/>
          <w:sz w:val="24"/>
          <w:szCs w:val="24"/>
          <w:shd w:val="clear" w:color="auto" w:fill="FFFFFF"/>
        </w:rPr>
        <w:t xml:space="preserve"> 34:57</w:t>
      </w:r>
      <w:r w:rsidR="00D66502">
        <w:rPr>
          <w:rFonts w:ascii="Times New Roman" w:hAnsi="Times New Roman" w:cs="Times New Roman"/>
          <w:color w:val="303030"/>
          <w:sz w:val="24"/>
          <w:szCs w:val="24"/>
          <w:shd w:val="clear" w:color="auto" w:fill="FFFFFF"/>
        </w:rPr>
        <w:t>–61.</w:t>
      </w:r>
    </w:p>
    <w:p w:rsidR="001E4775" w:rsidRPr="00D66502" w:rsidRDefault="001E4775" w:rsidP="00CB05AD">
      <w:pPr>
        <w:pStyle w:val="ListParagraph"/>
        <w:numPr>
          <w:ilvl w:val="0"/>
          <w:numId w:val="4"/>
        </w:numPr>
        <w:shd w:val="clear" w:color="auto" w:fill="FFFFFF"/>
        <w:spacing w:line="360" w:lineRule="auto"/>
        <w:ind w:left="473"/>
        <w:jc w:val="both"/>
        <w:rPr>
          <w:rFonts w:ascii="Times New Roman" w:eastAsia="Times New Roman" w:hAnsi="Times New Roman" w:cs="Times New Roman"/>
          <w:b/>
          <w:bCs/>
          <w:color w:val="212121"/>
          <w:sz w:val="24"/>
          <w:szCs w:val="24"/>
        </w:rPr>
      </w:pPr>
      <w:proofErr w:type="spellStart"/>
      <w:r w:rsidRPr="00D66502">
        <w:rPr>
          <w:rFonts w:ascii="Times New Roman" w:eastAsia="Times New Roman" w:hAnsi="Times New Roman" w:cs="Times New Roman"/>
          <w:color w:val="212121"/>
          <w:sz w:val="24"/>
          <w:szCs w:val="24"/>
        </w:rPr>
        <w:t>Džamić</w:t>
      </w:r>
      <w:proofErr w:type="spellEnd"/>
      <w:r w:rsidRPr="00D66502">
        <w:rPr>
          <w:rFonts w:ascii="Times New Roman" w:eastAsia="Times New Roman" w:hAnsi="Times New Roman" w:cs="Times New Roman"/>
          <w:color w:val="212121"/>
          <w:sz w:val="24"/>
          <w:szCs w:val="24"/>
        </w:rPr>
        <w:t xml:space="preserve"> A.M., </w:t>
      </w:r>
      <w:proofErr w:type="spellStart"/>
      <w:r w:rsidRPr="00D66502">
        <w:rPr>
          <w:rFonts w:ascii="Times New Roman" w:eastAsia="Times New Roman" w:hAnsi="Times New Roman" w:cs="Times New Roman"/>
          <w:color w:val="212121"/>
          <w:sz w:val="24"/>
          <w:szCs w:val="24"/>
        </w:rPr>
        <w:t>Soković</w:t>
      </w:r>
      <w:proofErr w:type="spellEnd"/>
      <w:r w:rsidRPr="00D66502">
        <w:rPr>
          <w:rFonts w:ascii="Times New Roman" w:eastAsia="Times New Roman" w:hAnsi="Times New Roman" w:cs="Times New Roman"/>
          <w:color w:val="212121"/>
          <w:sz w:val="24"/>
          <w:szCs w:val="24"/>
        </w:rPr>
        <w:t xml:space="preserve"> M.D., </w:t>
      </w:r>
      <w:proofErr w:type="spellStart"/>
      <w:r w:rsidRPr="00D66502">
        <w:rPr>
          <w:rFonts w:ascii="Times New Roman" w:eastAsia="Times New Roman" w:hAnsi="Times New Roman" w:cs="Times New Roman"/>
          <w:color w:val="212121"/>
          <w:sz w:val="24"/>
          <w:szCs w:val="24"/>
        </w:rPr>
        <w:t>Ristić</w:t>
      </w:r>
      <w:proofErr w:type="spellEnd"/>
      <w:r w:rsidRPr="00D66502">
        <w:rPr>
          <w:rFonts w:ascii="Times New Roman" w:eastAsia="Times New Roman" w:hAnsi="Times New Roman" w:cs="Times New Roman"/>
          <w:color w:val="212121"/>
          <w:sz w:val="24"/>
          <w:szCs w:val="24"/>
        </w:rPr>
        <w:t xml:space="preserve"> M.S., </w:t>
      </w:r>
      <w:proofErr w:type="spellStart"/>
      <w:r w:rsidRPr="00D66502">
        <w:rPr>
          <w:rFonts w:ascii="Times New Roman" w:eastAsia="Times New Roman" w:hAnsi="Times New Roman" w:cs="Times New Roman"/>
          <w:color w:val="212121"/>
          <w:sz w:val="24"/>
          <w:szCs w:val="24"/>
        </w:rPr>
        <w:t>Novaković</w:t>
      </w:r>
      <w:proofErr w:type="spellEnd"/>
      <w:r w:rsidRPr="00D66502">
        <w:rPr>
          <w:rFonts w:ascii="Times New Roman" w:eastAsia="Times New Roman" w:hAnsi="Times New Roman" w:cs="Times New Roman"/>
          <w:color w:val="212121"/>
          <w:sz w:val="24"/>
          <w:szCs w:val="24"/>
        </w:rPr>
        <w:t xml:space="preserve"> M., </w:t>
      </w:r>
      <w:proofErr w:type="spellStart"/>
      <w:r w:rsidRPr="00D66502">
        <w:rPr>
          <w:rFonts w:ascii="Times New Roman" w:eastAsia="Times New Roman" w:hAnsi="Times New Roman" w:cs="Times New Roman"/>
          <w:color w:val="212121"/>
          <w:sz w:val="24"/>
          <w:szCs w:val="24"/>
        </w:rPr>
        <w:t>Grujić-Jovanović</w:t>
      </w:r>
      <w:proofErr w:type="spellEnd"/>
      <w:r w:rsidRPr="00D66502">
        <w:rPr>
          <w:rFonts w:ascii="Times New Roman" w:eastAsia="Times New Roman" w:hAnsi="Times New Roman" w:cs="Times New Roman"/>
          <w:color w:val="212121"/>
          <w:sz w:val="24"/>
          <w:szCs w:val="24"/>
        </w:rPr>
        <w:t xml:space="preserve"> S., </w:t>
      </w:r>
      <w:proofErr w:type="spellStart"/>
      <w:r w:rsidRPr="00D66502">
        <w:rPr>
          <w:rFonts w:ascii="Times New Roman" w:eastAsia="Times New Roman" w:hAnsi="Times New Roman" w:cs="Times New Roman"/>
          <w:color w:val="212121"/>
          <w:sz w:val="24"/>
          <w:szCs w:val="24"/>
        </w:rPr>
        <w:t>Tešević</w:t>
      </w:r>
      <w:proofErr w:type="spellEnd"/>
      <w:r w:rsidRPr="00D66502">
        <w:rPr>
          <w:rFonts w:ascii="Times New Roman" w:eastAsia="Times New Roman" w:hAnsi="Times New Roman" w:cs="Times New Roman"/>
          <w:color w:val="212121"/>
          <w:sz w:val="24"/>
          <w:szCs w:val="24"/>
        </w:rPr>
        <w:t xml:space="preserve"> V., Marin P.D. Antifungal and antioxidant activity of </w:t>
      </w:r>
      <w:r w:rsidRPr="00D66502">
        <w:rPr>
          <w:rFonts w:ascii="Times New Roman" w:eastAsia="Times New Roman" w:hAnsi="Times New Roman" w:cs="Times New Roman"/>
          <w:i/>
          <w:iCs/>
          <w:color w:val="212121"/>
          <w:sz w:val="24"/>
          <w:szCs w:val="24"/>
        </w:rPr>
        <w:t xml:space="preserve">Mentha </w:t>
      </w:r>
      <w:proofErr w:type="spellStart"/>
      <w:r w:rsidRPr="00D66502">
        <w:rPr>
          <w:rFonts w:ascii="Times New Roman" w:eastAsia="Times New Roman" w:hAnsi="Times New Roman" w:cs="Times New Roman"/>
          <w:i/>
          <w:iCs/>
          <w:color w:val="212121"/>
          <w:sz w:val="24"/>
          <w:szCs w:val="24"/>
        </w:rPr>
        <w:t>longifolia</w:t>
      </w:r>
      <w:proofErr w:type="spellEnd"/>
      <w:r w:rsidRPr="00D66502">
        <w:rPr>
          <w:rFonts w:ascii="Times New Roman" w:eastAsia="Times New Roman" w:hAnsi="Times New Roman" w:cs="Times New Roman"/>
          <w:i/>
          <w:iCs/>
          <w:color w:val="212121"/>
          <w:sz w:val="24"/>
          <w:szCs w:val="24"/>
        </w:rPr>
        <w:t xml:space="preserve"> (L.) Hudson</w:t>
      </w:r>
      <w:r w:rsidRPr="00D66502">
        <w:rPr>
          <w:rFonts w:ascii="Times New Roman" w:eastAsia="Times New Roman" w:hAnsi="Times New Roman" w:cs="Times New Roman"/>
          <w:color w:val="212121"/>
          <w:sz w:val="24"/>
          <w:szCs w:val="24"/>
        </w:rPr>
        <w:t> (Lamiaceae) essential oil. </w:t>
      </w:r>
      <w:r w:rsidRPr="00D66502">
        <w:rPr>
          <w:rFonts w:ascii="Times New Roman" w:eastAsia="Times New Roman" w:hAnsi="Times New Roman" w:cs="Times New Roman"/>
          <w:i/>
          <w:iCs/>
          <w:color w:val="212121"/>
          <w:sz w:val="24"/>
          <w:szCs w:val="24"/>
        </w:rPr>
        <w:t>Bot Serb. </w:t>
      </w:r>
      <w:r w:rsidRPr="00D66502">
        <w:rPr>
          <w:rFonts w:ascii="Times New Roman" w:eastAsia="Times New Roman" w:hAnsi="Times New Roman" w:cs="Times New Roman"/>
          <w:color w:val="212121"/>
          <w:sz w:val="24"/>
          <w:szCs w:val="24"/>
        </w:rPr>
        <w:t>2010</w:t>
      </w:r>
      <w:r w:rsidR="003E29CF" w:rsidRPr="00D66502">
        <w:rPr>
          <w:rFonts w:ascii="Times New Roman" w:eastAsia="Times New Roman" w:hAnsi="Times New Roman" w:cs="Times New Roman"/>
          <w:color w:val="212121"/>
          <w:sz w:val="24"/>
          <w:szCs w:val="24"/>
        </w:rPr>
        <w:t>; 34:57</w:t>
      </w:r>
      <w:r w:rsidRPr="00D66502">
        <w:rPr>
          <w:rFonts w:ascii="Times New Roman" w:eastAsia="Times New Roman" w:hAnsi="Times New Roman" w:cs="Times New Roman"/>
          <w:color w:val="212121"/>
          <w:sz w:val="24"/>
          <w:szCs w:val="24"/>
        </w:rPr>
        <w:t>–61.</w:t>
      </w:r>
    </w:p>
    <w:p w:rsidR="001E4775" w:rsidRPr="00CB05AD" w:rsidRDefault="001E4775" w:rsidP="00CB05AD">
      <w:pPr>
        <w:spacing w:line="360" w:lineRule="auto"/>
        <w:jc w:val="both"/>
        <w:rPr>
          <w:rFonts w:ascii="Times New Roman" w:eastAsia="Times New Roman" w:hAnsi="Times New Roman" w:cs="Times New Roman"/>
          <w:color w:val="232323"/>
          <w:sz w:val="24"/>
          <w:szCs w:val="24"/>
          <w:highlight w:val="white"/>
        </w:rPr>
      </w:pPr>
    </w:p>
    <w:p w:rsidR="001E4775" w:rsidRPr="00CB05AD" w:rsidRDefault="001E4775" w:rsidP="00CB05AD">
      <w:pPr>
        <w:spacing w:line="360" w:lineRule="auto"/>
        <w:jc w:val="both"/>
        <w:rPr>
          <w:rFonts w:ascii="Times New Roman" w:hAnsi="Times New Roman" w:cs="Times New Roman"/>
          <w:sz w:val="24"/>
          <w:szCs w:val="24"/>
          <w:lang w:val="en-US"/>
        </w:rPr>
      </w:pPr>
    </w:p>
    <w:sectPr w:rsidR="001E4775" w:rsidRPr="00CB05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w:altName w:val="Arial"/>
    <w:charset w:val="00"/>
    <w:family w:val="auto"/>
    <w:pitch w:val="default"/>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63F9F"/>
    <w:multiLevelType w:val="hybridMultilevel"/>
    <w:tmpl w:val="E160E3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C283E97"/>
    <w:multiLevelType w:val="hybridMultilevel"/>
    <w:tmpl w:val="426C77DC"/>
    <w:lvl w:ilvl="0" w:tplc="675A60A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2F40061"/>
    <w:multiLevelType w:val="hybridMultilevel"/>
    <w:tmpl w:val="718EE2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8AA7889"/>
    <w:multiLevelType w:val="hybridMultilevel"/>
    <w:tmpl w:val="FC5027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DAD3A1B"/>
    <w:multiLevelType w:val="hybridMultilevel"/>
    <w:tmpl w:val="9648D91E"/>
    <w:lvl w:ilvl="0" w:tplc="11CE83B4">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5A115BF"/>
    <w:multiLevelType w:val="hybridMultilevel"/>
    <w:tmpl w:val="5C20C596"/>
    <w:lvl w:ilvl="0" w:tplc="DC705098">
      <w:start w:val="1"/>
      <w:numFmt w:val="decimal"/>
      <w:lvlText w:val="%1."/>
      <w:lvlJc w:val="left"/>
      <w:pPr>
        <w:ind w:left="100" w:hanging="360"/>
      </w:pPr>
      <w:rPr>
        <w:rFonts w:hint="default"/>
      </w:rPr>
    </w:lvl>
    <w:lvl w:ilvl="1" w:tplc="40090019" w:tentative="1">
      <w:start w:val="1"/>
      <w:numFmt w:val="lowerLetter"/>
      <w:lvlText w:val="%2."/>
      <w:lvlJc w:val="left"/>
      <w:pPr>
        <w:ind w:left="820" w:hanging="360"/>
      </w:pPr>
    </w:lvl>
    <w:lvl w:ilvl="2" w:tplc="4009001B" w:tentative="1">
      <w:start w:val="1"/>
      <w:numFmt w:val="lowerRoman"/>
      <w:lvlText w:val="%3."/>
      <w:lvlJc w:val="right"/>
      <w:pPr>
        <w:ind w:left="1540" w:hanging="180"/>
      </w:pPr>
    </w:lvl>
    <w:lvl w:ilvl="3" w:tplc="4009000F" w:tentative="1">
      <w:start w:val="1"/>
      <w:numFmt w:val="decimal"/>
      <w:lvlText w:val="%4."/>
      <w:lvlJc w:val="left"/>
      <w:pPr>
        <w:ind w:left="2260" w:hanging="360"/>
      </w:pPr>
    </w:lvl>
    <w:lvl w:ilvl="4" w:tplc="40090019" w:tentative="1">
      <w:start w:val="1"/>
      <w:numFmt w:val="lowerLetter"/>
      <w:lvlText w:val="%5."/>
      <w:lvlJc w:val="left"/>
      <w:pPr>
        <w:ind w:left="2980" w:hanging="360"/>
      </w:pPr>
    </w:lvl>
    <w:lvl w:ilvl="5" w:tplc="4009001B" w:tentative="1">
      <w:start w:val="1"/>
      <w:numFmt w:val="lowerRoman"/>
      <w:lvlText w:val="%6."/>
      <w:lvlJc w:val="right"/>
      <w:pPr>
        <w:ind w:left="3700" w:hanging="180"/>
      </w:pPr>
    </w:lvl>
    <w:lvl w:ilvl="6" w:tplc="4009000F" w:tentative="1">
      <w:start w:val="1"/>
      <w:numFmt w:val="decimal"/>
      <w:lvlText w:val="%7."/>
      <w:lvlJc w:val="left"/>
      <w:pPr>
        <w:ind w:left="4420" w:hanging="360"/>
      </w:pPr>
    </w:lvl>
    <w:lvl w:ilvl="7" w:tplc="40090019" w:tentative="1">
      <w:start w:val="1"/>
      <w:numFmt w:val="lowerLetter"/>
      <w:lvlText w:val="%8."/>
      <w:lvlJc w:val="left"/>
      <w:pPr>
        <w:ind w:left="5140" w:hanging="360"/>
      </w:pPr>
    </w:lvl>
    <w:lvl w:ilvl="8" w:tplc="4009001B" w:tentative="1">
      <w:start w:val="1"/>
      <w:numFmt w:val="lowerRoman"/>
      <w:lvlText w:val="%9."/>
      <w:lvlJc w:val="right"/>
      <w:pPr>
        <w:ind w:left="586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B29"/>
    <w:rsid w:val="00095775"/>
    <w:rsid w:val="001154FF"/>
    <w:rsid w:val="0019065E"/>
    <w:rsid w:val="001E4775"/>
    <w:rsid w:val="002B4AEB"/>
    <w:rsid w:val="002C1F00"/>
    <w:rsid w:val="00355F1B"/>
    <w:rsid w:val="00374EE3"/>
    <w:rsid w:val="003773F2"/>
    <w:rsid w:val="003E29CF"/>
    <w:rsid w:val="00432566"/>
    <w:rsid w:val="00791A84"/>
    <w:rsid w:val="008B647E"/>
    <w:rsid w:val="00910480"/>
    <w:rsid w:val="00B975DE"/>
    <w:rsid w:val="00BA3AE1"/>
    <w:rsid w:val="00C53533"/>
    <w:rsid w:val="00C810C4"/>
    <w:rsid w:val="00CA0865"/>
    <w:rsid w:val="00CB05AD"/>
    <w:rsid w:val="00D60016"/>
    <w:rsid w:val="00D66502"/>
    <w:rsid w:val="00DC1B29"/>
    <w:rsid w:val="00EC37B2"/>
    <w:rsid w:val="00F153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E4775"/>
    <w:pPr>
      <w:spacing w:after="160" w:line="259" w:lineRule="auto"/>
    </w:pPr>
    <w:rPr>
      <w:rFonts w:ascii="Calibri" w:eastAsia="Calibri" w:hAnsi="Calibri" w:cs="Calibri"/>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4775"/>
    <w:rPr>
      <w:color w:val="0000FF" w:themeColor="hyperlink"/>
      <w:u w:val="single"/>
    </w:rPr>
  </w:style>
  <w:style w:type="paragraph" w:styleId="ListParagraph">
    <w:name w:val="List Paragraph"/>
    <w:basedOn w:val="Normal"/>
    <w:uiPriority w:val="34"/>
    <w:qFormat/>
    <w:rsid w:val="001E4775"/>
    <w:pPr>
      <w:ind w:left="720"/>
      <w:contextualSpacing/>
    </w:pPr>
  </w:style>
  <w:style w:type="paragraph" w:styleId="NormalWeb">
    <w:name w:val="Normal (Web)"/>
    <w:basedOn w:val="Normal"/>
    <w:uiPriority w:val="99"/>
    <w:unhideWhenUsed/>
    <w:rsid w:val="001E47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4775"/>
    <w:rPr>
      <w:b/>
      <w:bCs/>
    </w:rPr>
  </w:style>
  <w:style w:type="paragraph" w:customStyle="1" w:styleId="p">
    <w:name w:val="p"/>
    <w:basedOn w:val="Normal"/>
    <w:rsid w:val="001E477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E4775"/>
    <w:rPr>
      <w:i/>
      <w:iCs/>
    </w:rPr>
  </w:style>
  <w:style w:type="character" w:customStyle="1" w:styleId="element-citation">
    <w:name w:val="element-citation"/>
    <w:basedOn w:val="DefaultParagraphFont"/>
    <w:rsid w:val="001E4775"/>
  </w:style>
  <w:style w:type="character" w:customStyle="1" w:styleId="ref-journal">
    <w:name w:val="ref-journal"/>
    <w:basedOn w:val="DefaultParagraphFont"/>
    <w:rsid w:val="001E4775"/>
  </w:style>
  <w:style w:type="character" w:customStyle="1" w:styleId="ref-vol">
    <w:name w:val="ref-vol"/>
    <w:basedOn w:val="DefaultParagraphFont"/>
    <w:rsid w:val="001E4775"/>
  </w:style>
  <w:style w:type="character" w:customStyle="1" w:styleId="nowrap">
    <w:name w:val="nowrap"/>
    <w:basedOn w:val="DefaultParagraphFont"/>
    <w:rsid w:val="001E4775"/>
  </w:style>
  <w:style w:type="paragraph" w:styleId="BalloonText">
    <w:name w:val="Balloon Text"/>
    <w:basedOn w:val="Normal"/>
    <w:link w:val="BalloonTextChar"/>
    <w:uiPriority w:val="99"/>
    <w:semiHidden/>
    <w:unhideWhenUsed/>
    <w:rsid w:val="001E4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775"/>
    <w:rPr>
      <w:rFonts w:ascii="Tahoma" w:eastAsia="Calibri" w:hAnsi="Tahoma" w:cs="Tahoma"/>
      <w:sz w:val="16"/>
      <w:szCs w:val="16"/>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E4775"/>
    <w:pPr>
      <w:spacing w:after="160" w:line="259" w:lineRule="auto"/>
    </w:pPr>
    <w:rPr>
      <w:rFonts w:ascii="Calibri" w:eastAsia="Calibri" w:hAnsi="Calibri" w:cs="Calibri"/>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4775"/>
    <w:rPr>
      <w:color w:val="0000FF" w:themeColor="hyperlink"/>
      <w:u w:val="single"/>
    </w:rPr>
  </w:style>
  <w:style w:type="paragraph" w:styleId="ListParagraph">
    <w:name w:val="List Paragraph"/>
    <w:basedOn w:val="Normal"/>
    <w:uiPriority w:val="34"/>
    <w:qFormat/>
    <w:rsid w:val="001E4775"/>
    <w:pPr>
      <w:ind w:left="720"/>
      <w:contextualSpacing/>
    </w:pPr>
  </w:style>
  <w:style w:type="paragraph" w:styleId="NormalWeb">
    <w:name w:val="Normal (Web)"/>
    <w:basedOn w:val="Normal"/>
    <w:uiPriority w:val="99"/>
    <w:unhideWhenUsed/>
    <w:rsid w:val="001E47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4775"/>
    <w:rPr>
      <w:b/>
      <w:bCs/>
    </w:rPr>
  </w:style>
  <w:style w:type="paragraph" w:customStyle="1" w:styleId="p">
    <w:name w:val="p"/>
    <w:basedOn w:val="Normal"/>
    <w:rsid w:val="001E477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E4775"/>
    <w:rPr>
      <w:i/>
      <w:iCs/>
    </w:rPr>
  </w:style>
  <w:style w:type="character" w:customStyle="1" w:styleId="element-citation">
    <w:name w:val="element-citation"/>
    <w:basedOn w:val="DefaultParagraphFont"/>
    <w:rsid w:val="001E4775"/>
  </w:style>
  <w:style w:type="character" w:customStyle="1" w:styleId="ref-journal">
    <w:name w:val="ref-journal"/>
    <w:basedOn w:val="DefaultParagraphFont"/>
    <w:rsid w:val="001E4775"/>
  </w:style>
  <w:style w:type="character" w:customStyle="1" w:styleId="ref-vol">
    <w:name w:val="ref-vol"/>
    <w:basedOn w:val="DefaultParagraphFont"/>
    <w:rsid w:val="001E4775"/>
  </w:style>
  <w:style w:type="character" w:customStyle="1" w:styleId="nowrap">
    <w:name w:val="nowrap"/>
    <w:basedOn w:val="DefaultParagraphFont"/>
    <w:rsid w:val="001E4775"/>
  </w:style>
  <w:style w:type="paragraph" w:styleId="BalloonText">
    <w:name w:val="Balloon Text"/>
    <w:basedOn w:val="Normal"/>
    <w:link w:val="BalloonTextChar"/>
    <w:uiPriority w:val="99"/>
    <w:semiHidden/>
    <w:unhideWhenUsed/>
    <w:rsid w:val="001E4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775"/>
    <w:rPr>
      <w:rFonts w:ascii="Tahoma" w:eastAsia="Calibri" w:hAnsi="Tahoma" w:cs="Tahoma"/>
      <w:sz w:val="16"/>
      <w:szCs w:val="1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ciencedirect.com/topics/biochemistry-genetics-and-molecular-biology/antioxidant-activity" TargetMode="External"/><Relationship Id="rId18"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hyperlink" Target="https://doi.org/10.20546/ijcmas.2019.807.284" TargetMode="External"/><Relationship Id="rId7" Type="http://schemas.openxmlformats.org/officeDocument/2006/relationships/hyperlink" Target="https://www.ncbi.nlm.nih.gov/pmc/articles/PMC3819475/" TargetMode="External"/><Relationship Id="rId12" Type="http://schemas.openxmlformats.org/officeDocument/2006/relationships/hyperlink" Target="https://www.sciencedirect.com/topics/biochemistry-genetics-and-molecular-biology/ginger-extract"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sciencedirect.com/topics/chemistry/antioxidant-agent" TargetMode="External"/><Relationship Id="rId5" Type="http://schemas.openxmlformats.org/officeDocument/2006/relationships/webSettings" Target="webSettings.xml"/><Relationship Id="rId15" Type="http://schemas.openxmlformats.org/officeDocument/2006/relationships/hyperlink" Target="https://www.sciencedirect.com/topics/chemistry/hydroxyl-radica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www.sciencedirect.com/topics/biochemistry-genetics-and-molecular-biology/thiobarbituric-aci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20</Pages>
  <Words>6493</Words>
  <Characters>37012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16</cp:revision>
  <dcterms:created xsi:type="dcterms:W3CDTF">2023-12-21T14:04:00Z</dcterms:created>
  <dcterms:modified xsi:type="dcterms:W3CDTF">2023-12-21T17:00:00Z</dcterms:modified>
</cp:coreProperties>
</file>