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F22" w:rsidRDefault="007C5F22" w:rsidP="005E57C3">
      <w:pPr>
        <w:jc w:val="both"/>
        <w:rPr>
          <w:rFonts w:ascii="Times New Roman" w:hAnsi="Times New Roman" w:cs="Times New Roman"/>
          <w:sz w:val="24"/>
          <w:szCs w:val="24"/>
        </w:rPr>
      </w:pPr>
      <w:r w:rsidRPr="007C5F22">
        <w:rPr>
          <w:rFonts w:ascii="Times New Roman" w:hAnsi="Times New Roman" w:cs="Times New Roman"/>
          <w:b/>
          <w:sz w:val="24"/>
          <w:szCs w:val="24"/>
        </w:rPr>
        <w:t>Title:</w:t>
      </w:r>
      <w:r w:rsidRPr="007C5F22">
        <w:rPr>
          <w:rFonts w:ascii="Times New Roman" w:hAnsi="Times New Roman" w:cs="Times New Roman"/>
          <w:sz w:val="24"/>
          <w:szCs w:val="24"/>
        </w:rPr>
        <w:t xml:space="preserve"> Blockchain Technology in Agriculture: Enhancing Transparency, Traceability, and Efficiency</w:t>
      </w:r>
      <w:r>
        <w:rPr>
          <w:rFonts w:ascii="Times New Roman" w:hAnsi="Times New Roman" w:cs="Times New Roman"/>
          <w:sz w:val="24"/>
          <w:szCs w:val="24"/>
        </w:rPr>
        <w:t>.</w:t>
      </w:r>
    </w:p>
    <w:p w:rsidR="00CF7489" w:rsidRPr="007C5F22" w:rsidRDefault="00CF7489" w:rsidP="005E57C3">
      <w:pPr>
        <w:jc w:val="both"/>
        <w:rPr>
          <w:rFonts w:ascii="Times New Roman" w:hAnsi="Times New Roman" w:cs="Times New Roman"/>
          <w:sz w:val="24"/>
          <w:szCs w:val="24"/>
        </w:rPr>
      </w:pPr>
      <w:r w:rsidRPr="00CF7489">
        <w:rPr>
          <w:rFonts w:ascii="Times New Roman" w:hAnsi="Times New Roman" w:cs="Times New Roman"/>
          <w:b/>
          <w:sz w:val="24"/>
          <w:szCs w:val="24"/>
        </w:rPr>
        <w:t>Keywords:</w:t>
      </w:r>
      <w:r w:rsidRPr="00CF7489">
        <w:rPr>
          <w:rFonts w:ascii="Times New Roman" w:hAnsi="Times New Roman" w:cs="Times New Roman"/>
          <w:sz w:val="24"/>
          <w:szCs w:val="24"/>
        </w:rPr>
        <w:t xml:space="preserve"> Blockchain, Agriculture, Supply Chain, Transparency, Traceability, Efficiency, Smart Contracts, Data Sharing, Financial Inclusion.</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Abstract:</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Blockchain technology has emerged as a revolutionary tool with the potential to transform various industries, including agriculture. This paper explores the multifaceted applications of blockchain technology in agriculture, focusing on its contributions to enhancing transparency, traceability, and efficiency within the agricultural supply chain. The paper delves into the fundamental concepts of blockchain, its key features, and its potential benefits for the agriculture sector. It also examines real-world use cases and pilot projects that highlight the practical implementation and positive impact of blockchain in agriculture.</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b/>
          <w:sz w:val="24"/>
          <w:szCs w:val="24"/>
        </w:rPr>
        <w:t>1. Introduction</w:t>
      </w:r>
      <w:r w:rsidRPr="007C5F22">
        <w:rPr>
          <w:rFonts w:ascii="Times New Roman" w:hAnsi="Times New Roman" w:cs="Times New Roman"/>
          <w:sz w:val="24"/>
          <w:szCs w:val="24"/>
        </w:rPr>
        <w:t>:</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t>The global agriculture industry, a cornerstone of human civilization, faces contemporary challenges that threaten its sustainability and efficiency. Transparency, traceability, and operational efficiency within agricultural supply chains have emerged as critical concerns. These challenges give rise to issues such as fraud, mislabeling, food safety incidents, and the lack of a robust accountability framework. The need to rebuild trust in the agricultural ecosystem, foster consumer confidence, and establish fair practices has never been more pressing.</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t>Enter blockchain technology, an innovation originally developed to support cryptocurrencies like Bitcoin. Beyond its financial origins, blockchain offers a revolutionary approach to data management and transactional processes. Its core principles of decentralization, immutability, and cryptographic security make it an ideal solution to address the challenges plaguing the agricultural industry.</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t>This paper delves into the transformative potential of blockchain technology in the agricultural landscape. By providing a secure, transparent, and efficient framework for data management and transactions, blockchain could reshape the way agricultural processes are conducted, recorded, and verified.</w:t>
      </w:r>
    </w:p>
    <w:p w:rsidR="005E57C3" w:rsidRPr="005E57C3" w:rsidRDefault="005E57C3" w:rsidP="005E57C3">
      <w:pPr>
        <w:jc w:val="both"/>
        <w:rPr>
          <w:rFonts w:ascii="Times New Roman" w:hAnsi="Times New Roman" w:cs="Times New Roman"/>
          <w:b/>
          <w:sz w:val="24"/>
          <w:szCs w:val="24"/>
        </w:rPr>
      </w:pPr>
      <w:r w:rsidRPr="005E57C3">
        <w:rPr>
          <w:rFonts w:ascii="Times New Roman" w:hAnsi="Times New Roman" w:cs="Times New Roman"/>
          <w:b/>
          <w:sz w:val="24"/>
          <w:szCs w:val="24"/>
        </w:rPr>
        <w:t>2. Fundamentals of Blockchain Technology:</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t>Blockchain, in essence, is a decentralized and distributed digital ledger that records transactions across a network of computers. Unlike traditional centralized databases, where a single authority controls data and transactions, blockchain operates on a consensus mechanism that ensures all participants in the network validate and agree upon the state of the ledger. This consensus mechanism eliminates the need for intermediaries, fostering a trustless environment where transactions are verified through mathematics and cryptography.</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lastRenderedPageBreak/>
        <w:t>Decentralization: Traditional systems rely on central authorities to verify and manage transactions. Blockchain, however, distributes this responsibility across a network of participants (nodes), making it resistant to single points of failure, censorship, and unauthorized alterations. Decentralization enhances security and reduces the potential for manipulation.</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b/>
          <w:sz w:val="24"/>
          <w:szCs w:val="24"/>
        </w:rPr>
        <w:t>Consensus Mechanisms</w:t>
      </w:r>
      <w:r w:rsidRPr="005E57C3">
        <w:rPr>
          <w:rFonts w:ascii="Times New Roman" w:hAnsi="Times New Roman" w:cs="Times New Roman"/>
          <w:sz w:val="24"/>
          <w:szCs w:val="24"/>
        </w:rPr>
        <w:t>: To ensure agreement among participants, blockchain employs various consensus mechanisms. The most well-known is the Proof of Work (PoW), used in Bitcoin, where participants (miners) compete to solve complex mathematical puzzles to validate transactions and add them to the blockchain. Proof of Stake (PoS), an alternative, relies on participants "staking" a certain amount of cryptocurrency to validate transactions based on their stake, reducing the energy-intensive nature of PoW.</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b/>
          <w:sz w:val="24"/>
          <w:szCs w:val="24"/>
        </w:rPr>
        <w:t>Immutability and Transparency</w:t>
      </w:r>
      <w:r w:rsidRPr="005E57C3">
        <w:rPr>
          <w:rFonts w:ascii="Times New Roman" w:hAnsi="Times New Roman" w:cs="Times New Roman"/>
          <w:sz w:val="24"/>
          <w:szCs w:val="24"/>
        </w:rPr>
        <w:t>: Once recorded, transactions on the blockchain are almost impossible to alter, thanks to cryptographic hashes and the distributed nature of the ledger. This immutability ensures a reliable audit trail. Furthermore, transactions are transparent and visible to all participants, enhancing accountability and reducing fraud.</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b/>
          <w:sz w:val="24"/>
          <w:szCs w:val="24"/>
        </w:rPr>
        <w:t>Data Provenance</w:t>
      </w:r>
      <w:r w:rsidRPr="005E57C3">
        <w:rPr>
          <w:rFonts w:ascii="Times New Roman" w:hAnsi="Times New Roman" w:cs="Times New Roman"/>
          <w:sz w:val="24"/>
          <w:szCs w:val="24"/>
        </w:rPr>
        <w:t>: Every transaction on the blockchain is linked to the preceding one, forming a chronological chain. This feature, known as data provenance, ensures that the origin and journey of each piece of information can be traced and verified, providing a robust solution for traceability.</w:t>
      </w:r>
    </w:p>
    <w:p w:rsidR="005E57C3" w:rsidRPr="005E57C3" w:rsidRDefault="005E57C3" w:rsidP="005E57C3">
      <w:pPr>
        <w:jc w:val="both"/>
        <w:rPr>
          <w:rFonts w:ascii="Times New Roman" w:hAnsi="Times New Roman" w:cs="Times New Roman"/>
          <w:sz w:val="24"/>
          <w:szCs w:val="24"/>
        </w:rPr>
      </w:pPr>
      <w:r w:rsidRPr="005E57C3">
        <w:rPr>
          <w:rFonts w:ascii="Times New Roman" w:hAnsi="Times New Roman" w:cs="Times New Roman"/>
          <w:sz w:val="24"/>
          <w:szCs w:val="24"/>
        </w:rPr>
        <w:t>In the context of agriculture, these blockchain attributes can bring unprecedented benefits. By integrating blockchain, the agricultural industry can establish a trust framework that promotes transparency, eliminates data silos, and fosters collaboration among stakeholders. The subsequent sections of this paper explore the manifold applications of blockchain technology in agriculture, demonstrating its potential to revolutionize the sector's operations and outcomes.</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3. Applications of Blockchain in Agriculture:</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3.1 Supply Chain Traceability:</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Blockchain enhances the traceability of agricultural products from farm to fork by recording every transaction and movement along the supply chain. This not only helps in tracking the origin of products but also provides consumers with information about the journey of their food. The transparency and accountability enabled by blockchain reduce the chances of fraud and help in identifying the source of contaminants during food safety crises.</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3.2 Smart Contracts for Automation:</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 xml:space="preserve">Smart contracts are self-executing contracts with predefined rules. In agriculture, they can automate processes such as payments, quality inspections, and delivery verifications. These contracts are executed when predetermined conditions are met, reducing the need for </w:t>
      </w:r>
      <w:r w:rsidRPr="007C5F22">
        <w:rPr>
          <w:rFonts w:ascii="Times New Roman" w:hAnsi="Times New Roman" w:cs="Times New Roman"/>
          <w:sz w:val="24"/>
          <w:szCs w:val="24"/>
        </w:rPr>
        <w:lastRenderedPageBreak/>
        <w:t>intermediaries and streamlining transactions. This section elaborates on the role of smart contracts in ensuring trust and efficiency in various agricultural processes.</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3.3 Data Sharing and Collaboration:</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Blockchain enables secure sharing of data among stakeholders without compromising privacy. Agricultural research institutions, farmers, and agribusinesses can collaborate efficiently while maintaining control over their data. This section discusses the concept of data sovereignty, where participants retain ownership and control over their data, and explores the potential of blockchain to foster innovation through secure and controlled data sharing.</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3.4 Supply Chain Financing:</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Access to financing is a major challenge for smallholder farmers who often lack credit history. Blockchain can facilitate transparent records of transactions and ownership, making it easier for lenders to assess risk and provide loans. This leads to better financial inclusion for farmers and supports the growth of the agricultural sector.</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4. Real-world Use Cases:</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This section presents case studies of ongoing blockchain projects in agriculture. Examples include projects focused on tracking the provenance of organic produce, preventing counterfeit seeds, optimizing supply chain logistics, and establishing fair trade practices. These use cases highlight the tangible benefits of blockchain technology, such as increased consumer trust, reduced fraud, and improved supply chain efficiency.</w:t>
      </w: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5. Challenges and Considerations:</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Implementing blockchain in agriculture comes with its own set of challenges. This section discusses issues such as scalability, interoperability with existing systems, regulatory considerations, and the digital divide in rural areas. While blockchain offers numerous advantages, addressing these challenges is essential for its successful adoption in the agriculture sector.</w:t>
      </w:r>
    </w:p>
    <w:p w:rsidR="005E57C3"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6. Future Outlook:</w:t>
      </w:r>
    </w:p>
    <w:p w:rsidR="007C5F22" w:rsidRPr="005E57C3" w:rsidRDefault="007C5F22" w:rsidP="005E57C3">
      <w:pPr>
        <w:jc w:val="both"/>
        <w:rPr>
          <w:rFonts w:ascii="Times New Roman" w:hAnsi="Times New Roman" w:cs="Times New Roman"/>
          <w:b/>
          <w:sz w:val="24"/>
          <w:szCs w:val="24"/>
        </w:rPr>
      </w:pPr>
      <w:r w:rsidRPr="007C5F22">
        <w:rPr>
          <w:rFonts w:ascii="Times New Roman" w:hAnsi="Times New Roman" w:cs="Times New Roman"/>
          <w:sz w:val="24"/>
          <w:szCs w:val="24"/>
        </w:rPr>
        <w:t>Anticipating the evolution of blockchain in agriculture, this section envisions wider adoption of the technology and its integration with other emerging technologies like the Internet of Things (IoT). The paper also discusses potential policy recommendations to create an enabling environment for blockchain adoption in agriculture, including regulatory frameworks that promote innovation while ensuring data privacy and security.</w:t>
      </w:r>
    </w:p>
    <w:p w:rsidR="005E57C3" w:rsidRDefault="005E57C3" w:rsidP="005E57C3">
      <w:pPr>
        <w:jc w:val="both"/>
        <w:rPr>
          <w:rFonts w:ascii="Times New Roman" w:hAnsi="Times New Roman" w:cs="Times New Roman"/>
          <w:b/>
          <w:sz w:val="24"/>
          <w:szCs w:val="24"/>
        </w:rPr>
      </w:pPr>
    </w:p>
    <w:p w:rsidR="005E57C3" w:rsidRDefault="005E57C3" w:rsidP="005E57C3">
      <w:pPr>
        <w:jc w:val="both"/>
        <w:rPr>
          <w:rFonts w:ascii="Times New Roman" w:hAnsi="Times New Roman" w:cs="Times New Roman"/>
          <w:b/>
          <w:sz w:val="24"/>
          <w:szCs w:val="24"/>
        </w:rPr>
      </w:pP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lastRenderedPageBreak/>
        <w:t>7. Conclusion:</w:t>
      </w:r>
    </w:p>
    <w:p w:rsidR="007C5F22" w:rsidRPr="007C5F22" w:rsidRDefault="007C5F22" w:rsidP="005E57C3">
      <w:pPr>
        <w:jc w:val="both"/>
        <w:rPr>
          <w:rFonts w:ascii="Times New Roman" w:hAnsi="Times New Roman" w:cs="Times New Roman"/>
          <w:sz w:val="24"/>
          <w:szCs w:val="24"/>
        </w:rPr>
      </w:pPr>
      <w:r w:rsidRPr="007C5F22">
        <w:rPr>
          <w:rFonts w:ascii="Times New Roman" w:hAnsi="Times New Roman" w:cs="Times New Roman"/>
          <w:sz w:val="24"/>
          <w:szCs w:val="24"/>
        </w:rPr>
        <w:t>Blockchain technology holds immense promise in addressing critical challenges within the agriculture sector. By enhancing transparency, traceability, and efficiency, blockchain has the potential to create a more equitable and secure food system for all stakeholders involved. While there are challenges to overcome, the positive impact of blockchain on agriculture is already evident through various real-world use cases and pilot projects. As the technology continues to evolve, its role in transforming agriculture for the better is likely to become even more significant.</w:t>
      </w:r>
    </w:p>
    <w:p w:rsidR="007C5F22" w:rsidRPr="007C5F22" w:rsidRDefault="007C5F22" w:rsidP="005E57C3">
      <w:pPr>
        <w:jc w:val="both"/>
        <w:rPr>
          <w:rFonts w:ascii="Times New Roman" w:hAnsi="Times New Roman" w:cs="Times New Roman"/>
          <w:sz w:val="24"/>
          <w:szCs w:val="24"/>
        </w:rPr>
      </w:pPr>
    </w:p>
    <w:p w:rsidR="007C5F22" w:rsidRPr="007C5F22" w:rsidRDefault="007C5F22" w:rsidP="005E57C3">
      <w:pPr>
        <w:jc w:val="both"/>
        <w:rPr>
          <w:rFonts w:ascii="Times New Roman" w:hAnsi="Times New Roman" w:cs="Times New Roman"/>
          <w:b/>
          <w:sz w:val="24"/>
          <w:szCs w:val="24"/>
        </w:rPr>
      </w:pPr>
      <w:r w:rsidRPr="007C5F22">
        <w:rPr>
          <w:rFonts w:ascii="Times New Roman" w:hAnsi="Times New Roman" w:cs="Times New Roman"/>
          <w:b/>
          <w:sz w:val="24"/>
          <w:szCs w:val="24"/>
        </w:rPr>
        <w:t>References :</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Nakamoto, S. (2008). Bitcoin: A Peer-to-Peer Electronic Cash System. [White paper]</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Mersch, Y. (2018). Keynote speech on "Cryptocurrencies, digital currencies, and distributed ledger technologies." European Central Bank.</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World Food Programme. (2020). Building Blocks: Blockchain in Humanitarian Supply Chains.</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Swan, M. (2015). Blockchain: Blueprint for a New Economy. O'Reilly Media.</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Food and Agriculture Organization (FAO). (2019). Blockchain for Agriculture and Food.</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Tomašević, N., et al. (2021). Transforming the Agriculture Value Chain: The Potential of Blockchain Technology. Sustainability, 13(1), 147.</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Chen, W., et al. (2019). Blockchain in the Agri-food Industry: Applications, Challenges, and Future Perspectives. Computers and Electronics in Agriculture, 165, 104943.</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Li, X., et al. (2020). Blockchain-empowered Supply Chain Management in Agriculture. Computers in Industry, 119, 103282.</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United Nations. (2021). Blockchain for Sustainable Development.</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World Bank. (2018). Agriculture and Rural Development: Blockchain and Agriculture.</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Food Safety News. (2022). How Blockchain Technology is Improving Food Safety in the Supply Chain.</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The Guardian. (2019). From Seed to Table: Blockchain Tracks New World of Food.</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International Finance Corporation (IFC). (2020). How Blockchain Can Improve Supply Chains.</w:t>
      </w:r>
    </w:p>
    <w:p w:rsidR="007C5F22" w:rsidRPr="007C5F22" w:rsidRDefault="007C5F22" w:rsidP="005E57C3">
      <w:pPr>
        <w:pStyle w:val="ListParagraph"/>
        <w:numPr>
          <w:ilvl w:val="0"/>
          <w:numId w:val="1"/>
        </w:numPr>
        <w:jc w:val="both"/>
        <w:rPr>
          <w:rFonts w:ascii="Times New Roman" w:hAnsi="Times New Roman" w:cs="Times New Roman"/>
          <w:sz w:val="24"/>
          <w:szCs w:val="24"/>
        </w:rPr>
      </w:pPr>
      <w:r w:rsidRPr="007C5F22">
        <w:rPr>
          <w:rFonts w:ascii="Times New Roman" w:hAnsi="Times New Roman" w:cs="Times New Roman"/>
          <w:sz w:val="24"/>
          <w:szCs w:val="24"/>
        </w:rPr>
        <w:t>European Commission. (2021). Digital Finance Package: A Digital Finance Strategy for Europe.</w:t>
      </w:r>
    </w:p>
    <w:p w:rsidR="007C5F22" w:rsidRDefault="007C5F22" w:rsidP="007C5F22">
      <w:pPr>
        <w:jc w:val="both"/>
      </w:pPr>
    </w:p>
    <w:p w:rsidR="00B40AA6" w:rsidRDefault="00B40AA6" w:rsidP="007C5F22">
      <w:pPr>
        <w:jc w:val="both"/>
      </w:pPr>
    </w:p>
    <w:sectPr w:rsidR="00B40AA6" w:rsidSect="00B40AA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555147"/>
    <w:multiLevelType w:val="hybridMultilevel"/>
    <w:tmpl w:val="A448F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rsids>
    <w:rsidRoot w:val="007C5F22"/>
    <w:rsid w:val="00104A53"/>
    <w:rsid w:val="005E57C3"/>
    <w:rsid w:val="006A049E"/>
    <w:rsid w:val="007C5F22"/>
    <w:rsid w:val="008C5B75"/>
    <w:rsid w:val="00B40AA6"/>
    <w:rsid w:val="00CF7489"/>
    <w:rsid w:val="00D57E87"/>
    <w:rsid w:val="00E10A27"/>
    <w:rsid w:val="00E75F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0AA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F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1478</Words>
  <Characters>8426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dc:creator>
  <cp:lastModifiedBy>LAB</cp:lastModifiedBy>
  <cp:revision>2</cp:revision>
  <dcterms:created xsi:type="dcterms:W3CDTF">2023-12-06T10:40:00Z</dcterms:created>
  <dcterms:modified xsi:type="dcterms:W3CDTF">2023-12-06T10:40:00Z</dcterms:modified>
</cp:coreProperties>
</file>