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B1B8E" w14:textId="0C5E6197" w:rsidR="000522AE" w:rsidRPr="00C44C83" w:rsidRDefault="007B741A" w:rsidP="007B741A">
      <w:pPr>
        <w:shd w:val="clear" w:color="auto" w:fill="FFFFFF"/>
        <w:spacing w:before="100" w:beforeAutospacing="1" w:after="180" w:line="276" w:lineRule="auto"/>
        <w:jc w:val="center"/>
        <w:outlineLvl w:val="1"/>
        <w:rPr>
          <w:rFonts w:ascii="Times New Roman" w:eastAsia="Times New Roman" w:hAnsi="Times New Roman" w:cs="Times New Roman"/>
          <w:b/>
          <w:bCs/>
          <w:kern w:val="0"/>
          <w:sz w:val="28"/>
          <w:szCs w:val="28"/>
          <w:lang w:eastAsia="en-IN"/>
          <w14:ligatures w14:val="none"/>
        </w:rPr>
      </w:pPr>
      <w:r w:rsidRPr="00C44C83">
        <w:rPr>
          <w:rFonts w:ascii="Times New Roman" w:eastAsia="Times New Roman" w:hAnsi="Times New Roman" w:cs="Times New Roman"/>
          <w:b/>
          <w:bCs/>
          <w:kern w:val="0"/>
          <w:sz w:val="28"/>
          <w:szCs w:val="28"/>
          <w:lang w:eastAsia="en-IN"/>
          <w14:ligatures w14:val="none"/>
        </w:rPr>
        <w:t>ALTERNATIVE APPROACHES TO ANTIBIOTICS FOR TARGETING BACTERIAL PATHOGENS</w:t>
      </w:r>
    </w:p>
    <w:p w14:paraId="782F7AC6" w14:textId="517F64E0" w:rsidR="007B741A" w:rsidRPr="00C44C83" w:rsidRDefault="007B741A" w:rsidP="007B741A">
      <w:pPr>
        <w:shd w:val="clear" w:color="auto" w:fill="FFFFFF"/>
        <w:spacing w:after="0" w:line="276" w:lineRule="auto"/>
        <w:outlineLvl w:val="1"/>
        <w:rPr>
          <w:rFonts w:ascii="Times New Roman" w:hAnsi="Times New Roman" w:cs="Times New Roman"/>
          <w:b/>
          <w:bCs/>
          <w:sz w:val="24"/>
          <w:szCs w:val="24"/>
        </w:rPr>
      </w:pPr>
      <w:r w:rsidRPr="00C44C83">
        <w:rPr>
          <w:rFonts w:ascii="Times New Roman" w:hAnsi="Times New Roman" w:cs="Times New Roman"/>
          <w:b/>
          <w:bCs/>
          <w:sz w:val="24"/>
          <w:szCs w:val="24"/>
        </w:rPr>
        <w:t xml:space="preserve">                </w:t>
      </w:r>
      <w:r w:rsidR="00F21E9A" w:rsidRPr="00C44C83">
        <w:rPr>
          <w:rFonts w:ascii="Times New Roman" w:hAnsi="Times New Roman" w:cs="Times New Roman"/>
          <w:b/>
          <w:bCs/>
          <w:sz w:val="24"/>
          <w:szCs w:val="24"/>
        </w:rPr>
        <w:t>Vandana K V</w:t>
      </w:r>
      <w:r w:rsidR="00F21E9A" w:rsidRPr="00C44C83">
        <w:rPr>
          <w:rFonts w:ascii="Times New Roman" w:hAnsi="Times New Roman" w:cs="Times New Roman"/>
          <w:b/>
          <w:bCs/>
          <w:sz w:val="24"/>
          <w:szCs w:val="24"/>
          <w:vertAlign w:val="superscript"/>
        </w:rPr>
        <w:t>1</w:t>
      </w:r>
      <w:r w:rsidR="00F21E9A" w:rsidRPr="00C44C83">
        <w:rPr>
          <w:rFonts w:ascii="Times New Roman" w:hAnsi="Times New Roman" w:cs="Times New Roman"/>
          <w:b/>
          <w:bCs/>
          <w:sz w:val="24"/>
          <w:szCs w:val="24"/>
        </w:rPr>
        <w:t>, Jayashree H</w:t>
      </w:r>
      <w:r w:rsidR="00F21E9A" w:rsidRPr="00C44C83">
        <w:rPr>
          <w:rFonts w:ascii="Times New Roman" w:hAnsi="Times New Roman" w:cs="Times New Roman"/>
          <w:b/>
          <w:bCs/>
          <w:sz w:val="24"/>
          <w:szCs w:val="24"/>
          <w:vertAlign w:val="superscript"/>
        </w:rPr>
        <w:t>1</w:t>
      </w:r>
      <w:r w:rsidR="00F21E9A" w:rsidRPr="00C44C83">
        <w:rPr>
          <w:rFonts w:ascii="Times New Roman" w:hAnsi="Times New Roman" w:cs="Times New Roman"/>
          <w:b/>
          <w:bCs/>
          <w:sz w:val="24"/>
          <w:szCs w:val="24"/>
        </w:rPr>
        <w:t>, Ramachandra B</w:t>
      </w:r>
      <w:r w:rsidR="00F21E9A" w:rsidRPr="00C44C83">
        <w:rPr>
          <w:rFonts w:ascii="Times New Roman" w:hAnsi="Times New Roman" w:cs="Times New Roman"/>
          <w:b/>
          <w:bCs/>
          <w:sz w:val="24"/>
          <w:szCs w:val="24"/>
          <w:vertAlign w:val="superscript"/>
        </w:rPr>
        <w:t>2</w:t>
      </w:r>
      <w:r w:rsidR="00F21E9A" w:rsidRPr="00C44C83">
        <w:rPr>
          <w:rFonts w:ascii="Times New Roman" w:hAnsi="Times New Roman" w:cs="Times New Roman"/>
          <w:b/>
          <w:bCs/>
          <w:sz w:val="24"/>
          <w:szCs w:val="24"/>
        </w:rPr>
        <w:t>, Harshapriya N</w:t>
      </w:r>
      <w:r w:rsidR="00F21E9A" w:rsidRPr="00C44C83">
        <w:rPr>
          <w:rFonts w:ascii="Times New Roman" w:hAnsi="Times New Roman" w:cs="Times New Roman"/>
          <w:b/>
          <w:bCs/>
          <w:sz w:val="24"/>
          <w:szCs w:val="24"/>
          <w:vertAlign w:val="superscript"/>
        </w:rPr>
        <w:t>1</w:t>
      </w:r>
      <w:r w:rsidR="00F21E9A" w:rsidRPr="00C44C83">
        <w:rPr>
          <w:rFonts w:ascii="Times New Roman" w:hAnsi="Times New Roman" w:cs="Times New Roman"/>
          <w:b/>
          <w:bCs/>
          <w:sz w:val="24"/>
          <w:szCs w:val="24"/>
        </w:rPr>
        <w:t xml:space="preserve">, </w:t>
      </w:r>
    </w:p>
    <w:p w14:paraId="441A7FBD" w14:textId="1F4DD266" w:rsidR="00F21E9A" w:rsidRPr="00C44C83" w:rsidRDefault="007B741A" w:rsidP="007B741A">
      <w:pPr>
        <w:shd w:val="clear" w:color="auto" w:fill="FFFFFF"/>
        <w:spacing w:after="0" w:line="276" w:lineRule="auto"/>
        <w:outlineLvl w:val="1"/>
        <w:rPr>
          <w:rFonts w:ascii="Times New Roman" w:hAnsi="Times New Roman" w:cs="Times New Roman"/>
          <w:b/>
          <w:bCs/>
          <w:sz w:val="24"/>
          <w:szCs w:val="24"/>
        </w:rPr>
      </w:pPr>
      <w:r w:rsidRPr="00C44C83">
        <w:rPr>
          <w:rFonts w:ascii="Times New Roman" w:hAnsi="Times New Roman" w:cs="Times New Roman"/>
          <w:b/>
          <w:bCs/>
          <w:sz w:val="24"/>
          <w:szCs w:val="24"/>
        </w:rPr>
        <w:t xml:space="preserve">                                                         </w:t>
      </w:r>
      <w:r w:rsidR="00F21E9A" w:rsidRPr="00C44C83">
        <w:rPr>
          <w:rFonts w:ascii="Times New Roman" w:hAnsi="Times New Roman" w:cs="Times New Roman"/>
          <w:b/>
          <w:bCs/>
          <w:sz w:val="24"/>
          <w:szCs w:val="24"/>
        </w:rPr>
        <w:t>Shashikumar</w:t>
      </w:r>
      <w:r w:rsidR="006856D7" w:rsidRPr="00C44C83">
        <w:rPr>
          <w:rFonts w:ascii="Times New Roman" w:hAnsi="Times New Roman" w:cs="Times New Roman"/>
          <w:b/>
          <w:bCs/>
          <w:sz w:val="24"/>
          <w:szCs w:val="24"/>
        </w:rPr>
        <w:t xml:space="preserve"> C S</w:t>
      </w:r>
      <w:r w:rsidR="00F21E9A" w:rsidRPr="00C44C83">
        <w:rPr>
          <w:rFonts w:ascii="Times New Roman" w:hAnsi="Times New Roman" w:cs="Times New Roman"/>
          <w:b/>
          <w:bCs/>
          <w:sz w:val="24"/>
          <w:szCs w:val="24"/>
          <w:vertAlign w:val="superscript"/>
        </w:rPr>
        <w:t>3</w:t>
      </w:r>
    </w:p>
    <w:p w14:paraId="604486A0" w14:textId="078D518C" w:rsidR="00F21E9A" w:rsidRPr="00C44C83" w:rsidRDefault="00F21E9A" w:rsidP="002B10D6">
      <w:pPr>
        <w:shd w:val="clear" w:color="auto" w:fill="FFFFFF"/>
        <w:spacing w:before="100" w:beforeAutospacing="1" w:after="180" w:line="276" w:lineRule="auto"/>
        <w:jc w:val="center"/>
        <w:outlineLvl w:val="1"/>
        <w:rPr>
          <w:rFonts w:ascii="Times New Roman" w:hAnsi="Times New Roman" w:cs="Times New Roman"/>
        </w:rPr>
      </w:pPr>
      <w:r w:rsidRPr="00C44C83">
        <w:rPr>
          <w:rFonts w:ascii="Times New Roman" w:hAnsi="Times New Roman" w:cs="Times New Roman"/>
          <w:sz w:val="20"/>
          <w:szCs w:val="20"/>
          <w:vertAlign w:val="superscript"/>
        </w:rPr>
        <w:t>1</w:t>
      </w:r>
      <w:r w:rsidRPr="00C44C83">
        <w:rPr>
          <w:rFonts w:ascii="Times New Roman" w:hAnsi="Times New Roman" w:cs="Times New Roman"/>
          <w:sz w:val="20"/>
          <w:szCs w:val="20"/>
        </w:rPr>
        <w:t xml:space="preserve"> </w:t>
      </w:r>
      <w:proofErr w:type="spellStart"/>
      <w:proofErr w:type="gramStart"/>
      <w:r w:rsidRPr="00C44C83">
        <w:rPr>
          <w:rFonts w:ascii="Times New Roman" w:hAnsi="Times New Roman" w:cs="Times New Roman"/>
        </w:rPr>
        <w:t>M.Tech</w:t>
      </w:r>
      <w:proofErr w:type="spellEnd"/>
      <w:proofErr w:type="gramEnd"/>
      <w:r w:rsidRPr="00C44C83">
        <w:rPr>
          <w:rFonts w:ascii="Times New Roman" w:hAnsi="Times New Roman" w:cs="Times New Roman"/>
        </w:rPr>
        <w:t xml:space="preserve"> Scholar, Dept. of Dairy Microbiology, DSC, KVAFSU, Bengaluru, Karnataka, India</w:t>
      </w:r>
    </w:p>
    <w:p w14:paraId="18E42CC5" w14:textId="537E2E11" w:rsidR="00F21E9A" w:rsidRPr="00C44C83" w:rsidRDefault="00F21E9A" w:rsidP="002B10D6">
      <w:pPr>
        <w:shd w:val="clear" w:color="auto" w:fill="FFFFFF"/>
        <w:spacing w:before="100" w:beforeAutospacing="1" w:after="180" w:line="276" w:lineRule="auto"/>
        <w:jc w:val="center"/>
        <w:outlineLvl w:val="1"/>
        <w:rPr>
          <w:rFonts w:ascii="Times New Roman" w:hAnsi="Times New Roman" w:cs="Times New Roman"/>
        </w:rPr>
      </w:pPr>
      <w:r w:rsidRPr="00C44C83">
        <w:rPr>
          <w:rFonts w:ascii="Times New Roman" w:hAnsi="Times New Roman" w:cs="Times New Roman"/>
          <w:vertAlign w:val="superscript"/>
        </w:rPr>
        <w:t>2</w:t>
      </w:r>
      <w:r w:rsidRPr="00C44C83">
        <w:rPr>
          <w:rFonts w:ascii="Times New Roman" w:hAnsi="Times New Roman" w:cs="Times New Roman"/>
        </w:rPr>
        <w:t xml:space="preserve"> Associate Professor and HOD, Dept. of Dairy Microbiology, DSC, KVAFSU, </w:t>
      </w:r>
      <w:proofErr w:type="gramStart"/>
      <w:r w:rsidRPr="00C44C83">
        <w:rPr>
          <w:rFonts w:ascii="Times New Roman" w:hAnsi="Times New Roman" w:cs="Times New Roman"/>
        </w:rPr>
        <w:t xml:space="preserve">Bengaluru, </w:t>
      </w:r>
      <w:r w:rsidR="006F7C51" w:rsidRPr="00C44C83">
        <w:rPr>
          <w:rFonts w:ascii="Times New Roman" w:hAnsi="Times New Roman" w:cs="Times New Roman"/>
        </w:rPr>
        <w:t xml:space="preserve">  </w:t>
      </w:r>
      <w:proofErr w:type="gramEnd"/>
      <w:r w:rsidRPr="00C44C83">
        <w:rPr>
          <w:rFonts w:ascii="Times New Roman" w:hAnsi="Times New Roman" w:cs="Times New Roman"/>
        </w:rPr>
        <w:t>Karnataka, India</w:t>
      </w:r>
    </w:p>
    <w:p w14:paraId="248D08A2" w14:textId="2ABA2396" w:rsidR="004A5118" w:rsidRPr="00C44C83" w:rsidRDefault="00F21E9A" w:rsidP="002B10D6">
      <w:pPr>
        <w:shd w:val="clear" w:color="auto" w:fill="FFFFFF"/>
        <w:spacing w:before="100" w:beforeAutospacing="1" w:after="180" w:line="276" w:lineRule="auto"/>
        <w:jc w:val="center"/>
        <w:outlineLvl w:val="1"/>
        <w:rPr>
          <w:rFonts w:ascii="Times New Roman" w:eastAsia="Times New Roman" w:hAnsi="Times New Roman" w:cs="Times New Roman"/>
          <w:b/>
          <w:bCs/>
          <w:kern w:val="0"/>
          <w:lang w:eastAsia="en-IN"/>
          <w14:ligatures w14:val="none"/>
        </w:rPr>
      </w:pPr>
      <w:r w:rsidRPr="00C44C83">
        <w:rPr>
          <w:rFonts w:ascii="Times New Roman" w:hAnsi="Times New Roman" w:cs="Times New Roman"/>
          <w:vertAlign w:val="superscript"/>
        </w:rPr>
        <w:t>3</w:t>
      </w:r>
      <w:r w:rsidRPr="00C44C83">
        <w:rPr>
          <w:rFonts w:ascii="Times New Roman" w:hAnsi="Times New Roman" w:cs="Times New Roman"/>
        </w:rPr>
        <w:t xml:space="preserve"> Assistant Professor and Head, Dept. of Dairy Technology, DSCK, KVAFSU, </w:t>
      </w:r>
      <w:proofErr w:type="spellStart"/>
      <w:r w:rsidRPr="00C44C83">
        <w:rPr>
          <w:rFonts w:ascii="Times New Roman" w:hAnsi="Times New Roman" w:cs="Times New Roman"/>
        </w:rPr>
        <w:t>Kalaburgi</w:t>
      </w:r>
      <w:proofErr w:type="spellEnd"/>
      <w:r w:rsidRPr="00C44C83">
        <w:rPr>
          <w:rFonts w:ascii="Times New Roman" w:hAnsi="Times New Roman" w:cs="Times New Roman"/>
        </w:rPr>
        <w:t>, Karnataka, India</w:t>
      </w:r>
    </w:p>
    <w:p w14:paraId="61CF2D97" w14:textId="11A90D50" w:rsidR="00241019" w:rsidRPr="00C44C83" w:rsidRDefault="0066496C" w:rsidP="000518A0">
      <w:pPr>
        <w:shd w:val="clear" w:color="auto" w:fill="FFFFFF"/>
        <w:spacing w:before="100" w:beforeAutospacing="1" w:after="180" w:line="276" w:lineRule="auto"/>
        <w:jc w:val="center"/>
        <w:outlineLvl w:val="1"/>
        <w:rPr>
          <w:rFonts w:ascii="Times New Roman" w:eastAsia="Times New Roman" w:hAnsi="Times New Roman" w:cs="Times New Roman"/>
          <w:b/>
          <w:bCs/>
          <w:kern w:val="0"/>
          <w:sz w:val="24"/>
          <w:szCs w:val="24"/>
          <w:lang w:eastAsia="en-IN"/>
          <w14:ligatures w14:val="none"/>
        </w:rPr>
      </w:pPr>
      <w:r w:rsidRPr="00C44C83">
        <w:rPr>
          <w:rFonts w:ascii="Times New Roman" w:eastAsia="Times New Roman" w:hAnsi="Times New Roman" w:cs="Times New Roman"/>
          <w:b/>
          <w:bCs/>
          <w:noProof/>
          <w:kern w:val="0"/>
          <w:sz w:val="24"/>
          <w:szCs w:val="24"/>
          <w:lang w:eastAsia="en-IN"/>
        </w:rPr>
        <mc:AlternateContent>
          <mc:Choice Requires="wps">
            <w:drawing>
              <wp:anchor distT="0" distB="0" distL="114300" distR="114300" simplePos="0" relativeHeight="251659264" behindDoc="0" locked="0" layoutInCell="1" allowOverlap="1" wp14:anchorId="254B994D" wp14:editId="0D6CDB1B">
                <wp:simplePos x="0" y="0"/>
                <wp:positionH relativeFrom="column">
                  <wp:posOffset>-69850</wp:posOffset>
                </wp:positionH>
                <wp:positionV relativeFrom="paragraph">
                  <wp:posOffset>73025</wp:posOffset>
                </wp:positionV>
                <wp:extent cx="5956300" cy="0"/>
                <wp:effectExtent l="0" t="0" r="0" b="0"/>
                <wp:wrapNone/>
                <wp:docPr id="94641290" name="Straight Connector 1"/>
                <wp:cNvGraphicFramePr/>
                <a:graphic xmlns:a="http://schemas.openxmlformats.org/drawingml/2006/main">
                  <a:graphicData uri="http://schemas.microsoft.com/office/word/2010/wordprocessingShape">
                    <wps:wsp>
                      <wps:cNvCnPr/>
                      <wps:spPr>
                        <a:xfrm>
                          <a:off x="0" y="0"/>
                          <a:ext cx="5956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8D57F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5pt,5.75pt" to="463.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" strokecolor="black [3213]" strokeweight="1pt">
                <v:stroke joinstyle="miter"/>
              </v:line>
            </w:pict>
          </mc:Fallback>
        </mc:AlternateContent>
      </w:r>
      <w:r w:rsidR="00A323BB" w:rsidRPr="00C44C83">
        <w:rPr>
          <w:rFonts w:ascii="Times New Roman" w:eastAsia="Times New Roman" w:hAnsi="Times New Roman" w:cs="Times New Roman"/>
          <w:b/>
          <w:bCs/>
          <w:kern w:val="0"/>
          <w:sz w:val="24"/>
          <w:szCs w:val="24"/>
          <w:lang w:eastAsia="en-IN"/>
          <w14:ligatures w14:val="none"/>
        </w:rPr>
        <w:t>ABSTRACT</w:t>
      </w:r>
    </w:p>
    <w:p w14:paraId="0626F9A2" w14:textId="29540C27" w:rsidR="00241019" w:rsidRPr="00C44C83" w:rsidRDefault="00241019"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r w:rsidRPr="00C44C83">
        <w:rPr>
          <w:rFonts w:ascii="Times New Roman" w:hAnsi="Times New Roman" w:cs="Times New Roman"/>
          <w:color w:val="212121"/>
          <w:sz w:val="20"/>
          <w:szCs w:val="20"/>
          <w:shd w:val="clear" w:color="auto" w:fill="FFFFFF"/>
        </w:rPr>
        <w:t>Antibiotics once regarded as magic bullets are no more considered so. Overuse of antibiotics in humans, agriculture, and animal husbandry has resulted in the emergence of a wide range of multidrug-resistant (MDR) pathogens which are difficult to treat. Antimicrobial resistance (AMR) is a serious global health problem associated with high mortality in the era of modern medicine. AMR has led to depletion of the antibiotic pipeline and developing new antibiotics is extremely challenging due to technical and financial issues and also resistance emerges as soon any new antibiotic is introduced. Meanwhile, to reduce dependence on antibiotics, other alternatives such as Probiotics, Prebiotics, Bacteriocins, Antimicrobial peptides, Bacteriophages, Essential oils are being explored. This review provides an overview of various promising, potential and under investigative strategies as alternatives to antibiotics.</w:t>
      </w:r>
    </w:p>
    <w:p w14:paraId="02346757" w14:textId="476A24F2" w:rsidR="00F7782F" w:rsidRPr="00C44C83" w:rsidRDefault="0066496C" w:rsidP="00320466">
      <w:pPr>
        <w:shd w:val="clear" w:color="auto" w:fill="FFFFFF"/>
        <w:spacing w:before="100" w:beforeAutospacing="1" w:after="180" w:line="276" w:lineRule="auto"/>
        <w:jc w:val="both"/>
        <w:outlineLvl w:val="1"/>
        <w:rPr>
          <w:rFonts w:ascii="Times New Roman" w:eastAsia="Times New Roman" w:hAnsi="Times New Roman" w:cs="Times New Roman"/>
          <w:kern w:val="0"/>
          <w:sz w:val="20"/>
          <w:szCs w:val="20"/>
          <w:lang w:eastAsia="en-IN"/>
          <w14:ligatures w14:val="none"/>
        </w:rPr>
      </w:pPr>
      <w:r w:rsidRPr="00C44C83">
        <w:rPr>
          <w:rFonts w:ascii="Times New Roman" w:eastAsia="Times New Roman" w:hAnsi="Times New Roman" w:cs="Times New Roman"/>
          <w:b/>
          <w:bCs/>
          <w:noProof/>
          <w:color w:val="4472C4" w:themeColor="accent1"/>
          <w:kern w:val="0"/>
          <w:sz w:val="24"/>
          <w:szCs w:val="24"/>
          <w:lang w:eastAsia="en-IN"/>
        </w:rPr>
        <mc:AlternateContent>
          <mc:Choice Requires="wps">
            <w:drawing>
              <wp:anchor distT="0" distB="0" distL="114300" distR="114300" simplePos="0" relativeHeight="251661312" behindDoc="0" locked="0" layoutInCell="1" allowOverlap="1" wp14:anchorId="53CF7635" wp14:editId="206A5AFD">
                <wp:simplePos x="0" y="0"/>
                <wp:positionH relativeFrom="column">
                  <wp:posOffset>-127000</wp:posOffset>
                </wp:positionH>
                <wp:positionV relativeFrom="paragraph">
                  <wp:posOffset>305435</wp:posOffset>
                </wp:positionV>
                <wp:extent cx="5956300" cy="0"/>
                <wp:effectExtent l="0" t="0" r="0" b="0"/>
                <wp:wrapNone/>
                <wp:docPr id="108387726" name="Straight Connector 1"/>
                <wp:cNvGraphicFramePr/>
                <a:graphic xmlns:a="http://schemas.openxmlformats.org/drawingml/2006/main">
                  <a:graphicData uri="http://schemas.microsoft.com/office/word/2010/wordprocessingShape">
                    <wps:wsp>
                      <wps:cNvCnPr/>
                      <wps:spPr>
                        <a:xfrm>
                          <a:off x="0" y="0"/>
                          <a:ext cx="59563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E61075"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0pt,24.05pt" to="45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" strokecolor="black [3213]" strokeweight="1pt">
                <v:stroke joinstyle="miter"/>
              </v:line>
            </w:pict>
          </mc:Fallback>
        </mc:AlternateContent>
      </w:r>
      <w:r w:rsidR="00F7782F" w:rsidRPr="00C44C83">
        <w:rPr>
          <w:rFonts w:ascii="Times New Roman" w:hAnsi="Times New Roman" w:cs="Times New Roman"/>
          <w:b/>
          <w:bCs/>
          <w:color w:val="212121"/>
          <w:sz w:val="20"/>
          <w:szCs w:val="20"/>
          <w:shd w:val="clear" w:color="auto" w:fill="FFFFFF"/>
        </w:rPr>
        <w:t xml:space="preserve">Key words: </w:t>
      </w:r>
      <w:r w:rsidR="00F7782F" w:rsidRPr="00C44C83">
        <w:rPr>
          <w:rFonts w:ascii="Times New Roman" w:hAnsi="Times New Roman" w:cs="Times New Roman"/>
          <w:color w:val="212121"/>
          <w:sz w:val="20"/>
          <w:szCs w:val="20"/>
          <w:shd w:val="clear" w:color="auto" w:fill="FFFFFF"/>
        </w:rPr>
        <w:t xml:space="preserve">AMR, </w:t>
      </w:r>
      <w:r w:rsidR="00B37735" w:rsidRPr="00C44C83">
        <w:rPr>
          <w:rFonts w:ascii="Times New Roman" w:hAnsi="Times New Roman" w:cs="Times New Roman"/>
          <w:color w:val="212121"/>
          <w:sz w:val="20"/>
          <w:szCs w:val="20"/>
          <w:shd w:val="clear" w:color="auto" w:fill="FFFFFF"/>
        </w:rPr>
        <w:t xml:space="preserve">Probiotics, Prebiotics, Bacteriocins, </w:t>
      </w:r>
      <w:r w:rsidR="00FD356C" w:rsidRPr="00C44C83">
        <w:rPr>
          <w:rFonts w:ascii="Times New Roman" w:hAnsi="Times New Roman" w:cs="Times New Roman"/>
          <w:color w:val="212121"/>
          <w:sz w:val="20"/>
          <w:szCs w:val="20"/>
          <w:shd w:val="clear" w:color="auto" w:fill="FFFFFF"/>
        </w:rPr>
        <w:t>Amp, Bacteriophages, EO’s</w:t>
      </w:r>
    </w:p>
    <w:p w14:paraId="587E5A0F" w14:textId="3DB16C50" w:rsidR="00E42FEA" w:rsidRPr="00C44C83" w:rsidRDefault="00A323BB" w:rsidP="00F333BD">
      <w:pPr>
        <w:pStyle w:val="ListParagraph"/>
        <w:shd w:val="clear" w:color="auto" w:fill="FFFFFF"/>
        <w:spacing w:before="100" w:beforeAutospacing="1" w:after="180" w:line="276" w:lineRule="auto"/>
        <w:ind w:left="1080"/>
        <w:jc w:val="center"/>
        <w:outlineLvl w:val="1"/>
        <w:rPr>
          <w:rFonts w:ascii="Times New Roman" w:eastAsia="Times New Roman" w:hAnsi="Times New Roman" w:cs="Times New Roman"/>
          <w:b/>
          <w:bCs/>
          <w:kern w:val="0"/>
          <w:sz w:val="24"/>
          <w:szCs w:val="24"/>
          <w:lang w:eastAsia="en-IN"/>
          <w14:ligatures w14:val="none"/>
        </w:rPr>
      </w:pPr>
      <w:r w:rsidRPr="00C44C83">
        <w:rPr>
          <w:rFonts w:ascii="Times New Roman" w:eastAsia="Times New Roman" w:hAnsi="Times New Roman" w:cs="Times New Roman"/>
          <w:b/>
          <w:bCs/>
          <w:kern w:val="0"/>
          <w:sz w:val="24"/>
          <w:szCs w:val="24"/>
          <w:lang w:eastAsia="en-IN"/>
          <w14:ligatures w14:val="none"/>
        </w:rPr>
        <w:t>I. INTRODUCTION</w:t>
      </w:r>
    </w:p>
    <w:p w14:paraId="480E1221" w14:textId="60523CEB" w:rsidR="000305B0" w:rsidRPr="00C44C83" w:rsidRDefault="001B52BF" w:rsidP="00320466">
      <w:pPr>
        <w:shd w:val="clear" w:color="auto" w:fill="FFFFFF"/>
        <w:spacing w:before="100" w:beforeAutospacing="1" w:after="180" w:line="276" w:lineRule="auto"/>
        <w:jc w:val="both"/>
        <w:outlineLvl w:val="1"/>
        <w:rPr>
          <w:rFonts w:ascii="Times New Roman" w:hAnsi="Times New Roman" w:cs="Times New Roman"/>
          <w:color w:val="303030"/>
          <w:sz w:val="20"/>
          <w:szCs w:val="20"/>
          <w:shd w:val="clear" w:color="auto" w:fill="FFFFFF"/>
        </w:rPr>
      </w:pPr>
      <w:r w:rsidRPr="00C44C83">
        <w:rPr>
          <w:rFonts w:ascii="Times New Roman" w:hAnsi="Times New Roman" w:cs="Times New Roman"/>
          <w:color w:val="212121"/>
          <w:sz w:val="20"/>
          <w:szCs w:val="20"/>
          <w:shd w:val="clear" w:color="auto" w:fill="FFFFFF"/>
        </w:rPr>
        <w:t xml:space="preserve">Antimicrobial resistance (AMR) is a rapidly emerging worldwide health concern. </w:t>
      </w:r>
      <w:r w:rsidR="00EE1D77" w:rsidRPr="00C44C83">
        <w:rPr>
          <w:rFonts w:ascii="Times New Roman" w:hAnsi="Times New Roman" w:cs="Times New Roman"/>
          <w:sz w:val="20"/>
          <w:szCs w:val="20"/>
        </w:rPr>
        <w:t xml:space="preserve">Currently, antibiotic resistance causes 700 000 patient deaths worldwide each year (AMR). According to estimates, this death toll will rise to 10 million by 2050, resulting in a minimum 2.5 </w:t>
      </w:r>
      <w:r w:rsidR="006B5DD3" w:rsidRPr="00C44C83">
        <w:rPr>
          <w:rFonts w:ascii="Times New Roman" w:hAnsi="Times New Roman" w:cs="Times New Roman"/>
          <w:sz w:val="20"/>
          <w:szCs w:val="20"/>
        </w:rPr>
        <w:t>%</w:t>
      </w:r>
      <w:r w:rsidR="00EE1D77" w:rsidRPr="00C44C83">
        <w:rPr>
          <w:rFonts w:ascii="Times New Roman" w:hAnsi="Times New Roman" w:cs="Times New Roman"/>
          <w:sz w:val="20"/>
          <w:szCs w:val="20"/>
        </w:rPr>
        <w:t xml:space="preserve"> decline in the GDP.</w:t>
      </w:r>
      <w:r w:rsidR="006B5DD3" w:rsidRPr="00C44C83">
        <w:rPr>
          <w:rFonts w:ascii="Times New Roman" w:hAnsi="Times New Roman" w:cs="Times New Roman"/>
          <w:sz w:val="20"/>
          <w:szCs w:val="20"/>
        </w:rPr>
        <w:t xml:space="preserve"> </w:t>
      </w:r>
      <w:r w:rsidR="000305B0" w:rsidRPr="00C44C83">
        <w:rPr>
          <w:rFonts w:ascii="Times New Roman" w:hAnsi="Times New Roman" w:cs="Times New Roman"/>
          <w:color w:val="212121"/>
          <w:sz w:val="20"/>
          <w:szCs w:val="20"/>
          <w:shd w:val="clear" w:color="auto" w:fill="FFFFFF"/>
        </w:rPr>
        <w:t>Without effective antibiotics, treating infections has become extremely difficult. Overuse/misuse of antibiotics in humans, animals, and agriculture, inadequate infection control practices, increased use of invasive devices, inadequate facilities for rapid diagnosis of infections, increased national and international travel are the key contributing factors for the rapid emergence of drug-resistant pathogens</w:t>
      </w:r>
      <w:r w:rsidR="00096F7D" w:rsidRPr="00C44C83">
        <w:rPr>
          <w:rFonts w:ascii="Times New Roman" w:hAnsi="Times New Roman" w:cs="Times New Roman"/>
          <w:color w:val="212121"/>
          <w:sz w:val="20"/>
          <w:szCs w:val="20"/>
          <w:shd w:val="clear" w:color="auto" w:fill="FFFFFF"/>
        </w:rPr>
        <w:t xml:space="preserve"> </w:t>
      </w:r>
      <w:r w:rsidR="009E053F" w:rsidRPr="00C44C83">
        <w:rPr>
          <w:rStyle w:val="element-citation"/>
          <w:rFonts w:ascii="Times New Roman" w:hAnsi="Times New Roman" w:cs="Times New Roman"/>
          <w:color w:val="303030"/>
          <w:sz w:val="20"/>
          <w:szCs w:val="20"/>
        </w:rPr>
        <w:t>[1]</w:t>
      </w:r>
      <w:r w:rsidR="000305B0" w:rsidRPr="00C44C83">
        <w:rPr>
          <w:rStyle w:val="element-citation"/>
          <w:rFonts w:ascii="Times New Roman" w:hAnsi="Times New Roman" w:cs="Times New Roman"/>
          <w:color w:val="303030"/>
          <w:sz w:val="20"/>
          <w:szCs w:val="20"/>
        </w:rPr>
        <w:t xml:space="preserve">. </w:t>
      </w:r>
      <w:r w:rsidR="000305B0" w:rsidRPr="00C44C83">
        <w:rPr>
          <w:rFonts w:ascii="Times New Roman" w:hAnsi="Times New Roman" w:cs="Times New Roman"/>
          <w:color w:val="212121"/>
          <w:sz w:val="20"/>
          <w:szCs w:val="20"/>
          <w:shd w:val="clear" w:color="auto" w:fill="FFFFFF"/>
        </w:rPr>
        <w:t xml:space="preserve">Bacteria have developed AMR by several mechanisms. Among those are enzymatic drug inactivation/modification, altered target production, decreased drug permeability, increased efflux due to over-expression of efflux pumps, bypassing of metabolic pathway/overproduction of target, target mimicry, and others </w:t>
      </w:r>
      <w:r w:rsidR="00B770B1" w:rsidRPr="00C44C83">
        <w:rPr>
          <w:rFonts w:ascii="Times New Roman" w:hAnsi="Times New Roman" w:cs="Times New Roman"/>
          <w:color w:val="303030"/>
          <w:sz w:val="20"/>
          <w:szCs w:val="20"/>
          <w:shd w:val="clear" w:color="auto" w:fill="FFFFFF"/>
        </w:rPr>
        <w:t>[2]</w:t>
      </w:r>
      <w:r w:rsidR="000305B0" w:rsidRPr="00C44C83">
        <w:rPr>
          <w:rFonts w:ascii="Times New Roman" w:hAnsi="Times New Roman" w:cs="Times New Roman"/>
          <w:color w:val="303030"/>
          <w:sz w:val="20"/>
          <w:szCs w:val="20"/>
          <w:shd w:val="clear" w:color="auto" w:fill="FFFFFF"/>
        </w:rPr>
        <w:t xml:space="preserve">. </w:t>
      </w:r>
    </w:p>
    <w:p w14:paraId="436BC3C1" w14:textId="469D05BA"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r w:rsidRPr="00C44C83">
        <w:rPr>
          <w:rFonts w:ascii="Times New Roman" w:hAnsi="Times New Roman" w:cs="Times New Roman"/>
          <w:color w:val="212121"/>
          <w:sz w:val="20"/>
          <w:szCs w:val="20"/>
          <w:shd w:val="clear" w:color="auto" w:fill="FFFFFF"/>
        </w:rPr>
        <w:t>Antibiotics are no more regarded as magic bullets. There is an urgent need to explore innovative alternatives to antibiotics acting differently by preventing infections, reducing the emergence of resistance by targeting different mechanisms of action (MOAs) or increasing the effectiveness of existing antibiotics</w:t>
      </w:r>
      <w:r w:rsidR="00096F7D" w:rsidRPr="00C44C83">
        <w:rPr>
          <w:rFonts w:ascii="Times New Roman" w:hAnsi="Times New Roman" w:cs="Times New Roman"/>
          <w:color w:val="212121"/>
          <w:sz w:val="20"/>
          <w:szCs w:val="20"/>
          <w:shd w:val="clear" w:color="auto" w:fill="FFFFFF"/>
        </w:rPr>
        <w:t xml:space="preserve"> </w:t>
      </w:r>
      <w:r w:rsidR="00B770B1" w:rsidRPr="00C44C83">
        <w:rPr>
          <w:rFonts w:ascii="Times New Roman" w:hAnsi="Times New Roman" w:cs="Times New Roman"/>
          <w:color w:val="212121"/>
          <w:sz w:val="20"/>
          <w:szCs w:val="20"/>
          <w:shd w:val="clear" w:color="auto" w:fill="FFFFFF"/>
        </w:rPr>
        <w:t>[3]</w:t>
      </w:r>
      <w:r w:rsidRPr="00C44C83">
        <w:rPr>
          <w:rFonts w:ascii="Times New Roman" w:hAnsi="Times New Roman" w:cs="Times New Roman"/>
          <w:color w:val="212121"/>
          <w:sz w:val="20"/>
          <w:szCs w:val="20"/>
          <w:shd w:val="clear" w:color="auto" w:fill="FFFFFF"/>
        </w:rPr>
        <w:t>.</w:t>
      </w:r>
    </w:p>
    <w:p w14:paraId="6843043F" w14:textId="77777777" w:rsidR="00F333BD" w:rsidRPr="00C44C83" w:rsidRDefault="00F333BD"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p>
    <w:p w14:paraId="16E073F0" w14:textId="77777777" w:rsidR="00F333BD" w:rsidRPr="00C44C83" w:rsidRDefault="00F333BD"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p>
    <w:p w14:paraId="3102AC76" w14:textId="77777777" w:rsidR="00F333BD" w:rsidRPr="00C44C83" w:rsidRDefault="00F333BD"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p>
    <w:p w14:paraId="09D7A6F9" w14:textId="41E40441" w:rsidR="00A323BB" w:rsidRPr="00C44C83" w:rsidRDefault="00A323BB" w:rsidP="00A323BB">
      <w:pPr>
        <w:shd w:val="clear" w:color="auto" w:fill="FFFFFF"/>
        <w:spacing w:before="100" w:beforeAutospacing="1" w:after="180" w:line="276" w:lineRule="auto"/>
        <w:jc w:val="center"/>
        <w:outlineLvl w:val="1"/>
        <w:rPr>
          <w:rFonts w:ascii="Times New Roman" w:hAnsi="Times New Roman" w:cs="Times New Roman"/>
          <w:b/>
          <w:bCs/>
          <w:sz w:val="24"/>
          <w:szCs w:val="24"/>
        </w:rPr>
      </w:pPr>
      <w:r w:rsidRPr="00C44C83">
        <w:rPr>
          <w:rFonts w:ascii="Times New Roman" w:hAnsi="Times New Roman" w:cs="Times New Roman"/>
          <w:b/>
          <w:bCs/>
          <w:sz w:val="24"/>
          <w:szCs w:val="24"/>
        </w:rPr>
        <w:lastRenderedPageBreak/>
        <w:t>II REVIEW OF LITERATURE</w:t>
      </w:r>
    </w:p>
    <w:p w14:paraId="2A77922B" w14:textId="5E51F959"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b/>
          <w:bCs/>
          <w:sz w:val="20"/>
          <w:szCs w:val="20"/>
        </w:rPr>
      </w:pPr>
      <w:r w:rsidRPr="00C44C83">
        <w:rPr>
          <w:rFonts w:ascii="Times New Roman" w:hAnsi="Times New Roman" w:cs="Times New Roman"/>
          <w:b/>
          <w:bCs/>
          <w:sz w:val="20"/>
          <w:szCs w:val="20"/>
        </w:rPr>
        <w:t>Novel Strategies to Combat AMR</w:t>
      </w:r>
    </w:p>
    <w:p w14:paraId="7C5EFB39" w14:textId="1A8D917B"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b/>
          <w:bCs/>
          <w:sz w:val="20"/>
          <w:szCs w:val="20"/>
        </w:rPr>
      </w:pPr>
      <w:r w:rsidRPr="00C44C83">
        <w:rPr>
          <w:rFonts w:ascii="Times New Roman" w:hAnsi="Times New Roman" w:cs="Times New Roman"/>
          <w:b/>
          <w:bCs/>
          <w:sz w:val="20"/>
          <w:szCs w:val="20"/>
        </w:rPr>
        <w:t>Probiotics</w:t>
      </w:r>
    </w:p>
    <w:p w14:paraId="1DAC0A07" w14:textId="1F37BA39"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Probiotics are microorganisms that live in a symbiotic relationship with the host. They provide health benefits and perform several biological functions when provided in adequate amounts. Probiotics were discovered and selected based on certain criteria, which ensure safety and effectiveness</w:t>
      </w:r>
      <w:r w:rsidR="00241019" w:rsidRPr="00C44C83">
        <w:rPr>
          <w:rFonts w:ascii="Times New Roman" w:hAnsi="Times New Roman" w:cs="Times New Roman"/>
          <w:sz w:val="20"/>
          <w:szCs w:val="20"/>
        </w:rPr>
        <w:t xml:space="preserve"> </w:t>
      </w:r>
      <w:r w:rsidRPr="00C44C83">
        <w:rPr>
          <w:rFonts w:ascii="Times New Roman" w:hAnsi="Times New Roman" w:cs="Times New Roman"/>
          <w:sz w:val="20"/>
          <w:szCs w:val="20"/>
        </w:rPr>
        <w:t>requirements.</w:t>
      </w:r>
      <w:r w:rsidR="00241019" w:rsidRPr="00C44C83">
        <w:rPr>
          <w:rFonts w:ascii="Times New Roman" w:hAnsi="Times New Roman" w:cs="Times New Roman"/>
          <w:sz w:val="20"/>
          <w:szCs w:val="20"/>
        </w:rPr>
        <w:t xml:space="preserve"> </w:t>
      </w:r>
      <w:r w:rsidR="00241019" w:rsidRPr="00C44C83">
        <w:rPr>
          <w:rFonts w:ascii="Times New Roman" w:hAnsi="Times New Roman" w:cs="Times New Roman"/>
          <w:color w:val="212121"/>
          <w:sz w:val="20"/>
          <w:szCs w:val="20"/>
          <w:shd w:val="clear" w:color="auto" w:fill="FFFFFF"/>
        </w:rPr>
        <w:t xml:space="preserve">These include organisms such as </w:t>
      </w:r>
      <w:r w:rsidR="00241019" w:rsidRPr="00C44C83">
        <w:rPr>
          <w:rFonts w:ascii="Times New Roman" w:hAnsi="Times New Roman" w:cs="Times New Roman"/>
          <w:i/>
          <w:iCs/>
          <w:color w:val="212121"/>
          <w:sz w:val="20"/>
          <w:szCs w:val="20"/>
          <w:shd w:val="clear" w:color="auto" w:fill="FFFFFF"/>
        </w:rPr>
        <w:t xml:space="preserve">Lactobacillus, Bacillus, Bifidobacterium, Saccharomyces </w:t>
      </w:r>
      <w:proofErr w:type="spellStart"/>
      <w:r w:rsidR="00241019" w:rsidRPr="00C44C83">
        <w:rPr>
          <w:rFonts w:ascii="Times New Roman" w:hAnsi="Times New Roman" w:cs="Times New Roman"/>
          <w:i/>
          <w:iCs/>
          <w:color w:val="212121"/>
          <w:sz w:val="20"/>
          <w:szCs w:val="20"/>
          <w:shd w:val="clear" w:color="auto" w:fill="FFFFFF"/>
        </w:rPr>
        <w:t>boulardii</w:t>
      </w:r>
      <w:proofErr w:type="spellEnd"/>
      <w:r w:rsidR="00241019" w:rsidRPr="00C44C83">
        <w:rPr>
          <w:rFonts w:ascii="Times New Roman" w:hAnsi="Times New Roman" w:cs="Times New Roman"/>
          <w:i/>
          <w:iCs/>
          <w:color w:val="212121"/>
          <w:sz w:val="20"/>
          <w:szCs w:val="20"/>
          <w:shd w:val="clear" w:color="auto" w:fill="FFFFFF"/>
        </w:rPr>
        <w:t>,</w:t>
      </w:r>
      <w:r w:rsidR="00241019" w:rsidRPr="00C44C83">
        <w:rPr>
          <w:rFonts w:ascii="Times New Roman" w:hAnsi="Times New Roman" w:cs="Times New Roman"/>
          <w:color w:val="212121"/>
          <w:sz w:val="20"/>
          <w:szCs w:val="20"/>
          <w:shd w:val="clear" w:color="auto" w:fill="FFFFFF"/>
        </w:rPr>
        <w:t xml:space="preserve"> non-pathogenic strains of </w:t>
      </w:r>
      <w:proofErr w:type="gramStart"/>
      <w:r w:rsidR="00241019" w:rsidRPr="00C44C83">
        <w:rPr>
          <w:rFonts w:ascii="Times New Roman" w:hAnsi="Times New Roman" w:cs="Times New Roman"/>
          <w:i/>
          <w:iCs/>
          <w:color w:val="212121"/>
          <w:sz w:val="20"/>
          <w:szCs w:val="20"/>
          <w:shd w:val="clear" w:color="auto" w:fill="FFFFFF"/>
        </w:rPr>
        <w:t>E.coli</w:t>
      </w:r>
      <w:proofErr w:type="gramEnd"/>
      <w:r w:rsidR="00241019" w:rsidRPr="00C44C83">
        <w:rPr>
          <w:rFonts w:ascii="Times New Roman" w:hAnsi="Times New Roman" w:cs="Times New Roman"/>
          <w:i/>
          <w:iCs/>
          <w:color w:val="212121"/>
          <w:sz w:val="20"/>
          <w:szCs w:val="20"/>
          <w:shd w:val="clear" w:color="auto" w:fill="FFFFFF"/>
        </w:rPr>
        <w:t xml:space="preserve">, </w:t>
      </w:r>
      <w:proofErr w:type="spellStart"/>
      <w:r w:rsidR="00241019" w:rsidRPr="00C44C83">
        <w:rPr>
          <w:rFonts w:ascii="Times New Roman" w:hAnsi="Times New Roman" w:cs="Times New Roman"/>
          <w:i/>
          <w:iCs/>
          <w:color w:val="212121"/>
          <w:sz w:val="20"/>
          <w:szCs w:val="20"/>
          <w:shd w:val="clear" w:color="auto" w:fill="FFFFFF"/>
        </w:rPr>
        <w:t>Clostridioides</w:t>
      </w:r>
      <w:proofErr w:type="spellEnd"/>
      <w:r w:rsidR="00241019" w:rsidRPr="00C44C83">
        <w:rPr>
          <w:rFonts w:ascii="Times New Roman" w:hAnsi="Times New Roman" w:cs="Times New Roman"/>
          <w:i/>
          <w:iCs/>
          <w:color w:val="212121"/>
          <w:sz w:val="20"/>
          <w:szCs w:val="20"/>
          <w:shd w:val="clear" w:color="auto" w:fill="FFFFFF"/>
        </w:rPr>
        <w:t xml:space="preserve">, </w:t>
      </w:r>
      <w:proofErr w:type="spellStart"/>
      <w:r w:rsidR="00241019" w:rsidRPr="00C44C83">
        <w:rPr>
          <w:rFonts w:ascii="Times New Roman" w:hAnsi="Times New Roman" w:cs="Times New Roman"/>
          <w:i/>
          <w:iCs/>
          <w:color w:val="212121"/>
          <w:sz w:val="20"/>
          <w:szCs w:val="20"/>
          <w:shd w:val="clear" w:color="auto" w:fill="FFFFFF"/>
        </w:rPr>
        <w:t>Veillonella</w:t>
      </w:r>
      <w:proofErr w:type="spellEnd"/>
      <w:r w:rsidR="00241019" w:rsidRPr="00C44C83">
        <w:rPr>
          <w:rFonts w:ascii="Times New Roman" w:hAnsi="Times New Roman" w:cs="Times New Roman"/>
          <w:color w:val="212121"/>
          <w:sz w:val="20"/>
          <w:szCs w:val="20"/>
          <w:shd w:val="clear" w:color="auto" w:fill="FFFFFF"/>
        </w:rPr>
        <w:t xml:space="preserve"> </w:t>
      </w:r>
      <w:r w:rsidR="00096F7D" w:rsidRPr="00C44C83">
        <w:rPr>
          <w:rFonts w:ascii="Times New Roman" w:hAnsi="Times New Roman" w:cs="Times New Roman"/>
          <w:color w:val="212121"/>
          <w:sz w:val="20"/>
          <w:szCs w:val="20"/>
          <w:shd w:val="clear" w:color="auto" w:fill="FFFFFF"/>
        </w:rPr>
        <w:t>[</w:t>
      </w:r>
      <w:r w:rsidR="00C0786F" w:rsidRPr="00C44C83">
        <w:rPr>
          <w:rFonts w:ascii="Times New Roman" w:hAnsi="Times New Roman" w:cs="Times New Roman"/>
          <w:color w:val="212121"/>
          <w:sz w:val="20"/>
          <w:szCs w:val="20"/>
          <w:shd w:val="clear" w:color="auto" w:fill="FFFFFF"/>
        </w:rPr>
        <w:t>4]</w:t>
      </w:r>
      <w:r w:rsidR="00241019" w:rsidRPr="00C44C83">
        <w:rPr>
          <w:rFonts w:ascii="Times New Roman" w:hAnsi="Times New Roman" w:cs="Times New Roman"/>
          <w:color w:val="212121"/>
          <w:sz w:val="20"/>
          <w:szCs w:val="20"/>
          <w:shd w:val="clear" w:color="auto" w:fill="FFFFFF"/>
        </w:rPr>
        <w:t xml:space="preserve">. </w:t>
      </w:r>
      <w:r w:rsidRPr="00C44C83">
        <w:rPr>
          <w:rFonts w:ascii="Times New Roman" w:hAnsi="Times New Roman" w:cs="Times New Roman"/>
          <w:sz w:val="20"/>
          <w:szCs w:val="20"/>
        </w:rPr>
        <w:t xml:space="preserve">Probiotics have been found to help with a variety of pathological conditions, including constipation, </w:t>
      </w:r>
      <w:proofErr w:type="spellStart"/>
      <w:r w:rsidRPr="00C44C83">
        <w:rPr>
          <w:rFonts w:ascii="Times New Roman" w:hAnsi="Times New Roman" w:cs="Times New Roman"/>
          <w:sz w:val="20"/>
          <w:szCs w:val="20"/>
        </w:rPr>
        <w:t>diarrhea</w:t>
      </w:r>
      <w:proofErr w:type="spellEnd"/>
      <w:r w:rsidRPr="00C44C83">
        <w:rPr>
          <w:rFonts w:ascii="Times New Roman" w:hAnsi="Times New Roman" w:cs="Times New Roman"/>
          <w:sz w:val="20"/>
          <w:szCs w:val="20"/>
        </w:rPr>
        <w:t xml:space="preserve">, polycystic ovarian syndrome, ulcerative colitis, stress and anxiety, inflammatory bowel disease, breast cancer, and diabetes. </w:t>
      </w:r>
    </w:p>
    <w:p w14:paraId="2525B594" w14:textId="394BEB0F"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The mechanism of action of probiotics are probiotics competitively exclude pathogens by a variety of mechanisms, including competing with them for nutrients, blocking the epithelial adhesion sites, and decreasing the intestinal lumen pH </w:t>
      </w:r>
      <w:r w:rsidR="00C265B1" w:rsidRPr="00C44C83">
        <w:rPr>
          <w:rFonts w:ascii="Times New Roman" w:hAnsi="Times New Roman" w:cs="Times New Roman"/>
          <w:sz w:val="20"/>
          <w:szCs w:val="20"/>
        </w:rPr>
        <w:t>[</w:t>
      </w:r>
      <w:r w:rsidR="00085F9C" w:rsidRPr="00C44C83">
        <w:rPr>
          <w:rFonts w:ascii="Times New Roman" w:hAnsi="Times New Roman" w:cs="Times New Roman"/>
          <w:sz w:val="20"/>
          <w:szCs w:val="20"/>
        </w:rPr>
        <w:t>5]</w:t>
      </w:r>
      <w:r w:rsidRPr="00C44C83">
        <w:rPr>
          <w:rFonts w:ascii="Times New Roman" w:hAnsi="Times New Roman" w:cs="Times New Roman"/>
          <w:sz w:val="20"/>
          <w:szCs w:val="20"/>
        </w:rPr>
        <w:t>. Production of antibacterial compounds. Compounds that are produced in the metabolome of probiotics include organic acids (butyric, lactic, and acetic acids), bacteriocins, hydrogen peroxide, amines and peptides, which not only antagonize opportunistic pathogens but also play a crucial role in regulation of host cellular proliferation, differentiation, inflammation, angiogenesis, and metastasis</w:t>
      </w:r>
      <w:r w:rsidR="00C265B1" w:rsidRPr="00C44C83">
        <w:rPr>
          <w:rFonts w:ascii="Times New Roman" w:hAnsi="Times New Roman" w:cs="Times New Roman"/>
          <w:sz w:val="20"/>
          <w:szCs w:val="20"/>
        </w:rPr>
        <w:t xml:space="preserve"> </w:t>
      </w:r>
      <w:r w:rsidR="007349D6" w:rsidRPr="00C44C83">
        <w:rPr>
          <w:rFonts w:ascii="Times New Roman" w:hAnsi="Times New Roman" w:cs="Times New Roman"/>
          <w:sz w:val="20"/>
          <w:szCs w:val="20"/>
        </w:rPr>
        <w:t>[6]</w:t>
      </w:r>
      <w:r w:rsidRPr="00C44C83">
        <w:rPr>
          <w:rFonts w:ascii="Times New Roman" w:hAnsi="Times New Roman" w:cs="Times New Roman"/>
          <w:sz w:val="20"/>
          <w:szCs w:val="20"/>
        </w:rPr>
        <w:t>. Promoting the synthesis and secretion of mucus by intestinal goblet cells to form a protective layer against pathogens</w:t>
      </w:r>
      <w:r w:rsidR="00320466" w:rsidRPr="00C44C83">
        <w:rPr>
          <w:rFonts w:ascii="Times New Roman" w:hAnsi="Times New Roman" w:cs="Times New Roman"/>
          <w:sz w:val="20"/>
          <w:szCs w:val="20"/>
        </w:rPr>
        <w:t xml:space="preserve"> </w:t>
      </w:r>
      <w:r w:rsidR="00C265B1" w:rsidRPr="00C44C83">
        <w:rPr>
          <w:rFonts w:ascii="Times New Roman" w:hAnsi="Times New Roman" w:cs="Times New Roman"/>
          <w:sz w:val="20"/>
          <w:szCs w:val="20"/>
        </w:rPr>
        <w:t>[</w:t>
      </w:r>
      <w:r w:rsidR="007349D6" w:rsidRPr="00C44C83">
        <w:rPr>
          <w:rFonts w:ascii="Times New Roman" w:hAnsi="Times New Roman" w:cs="Times New Roman"/>
          <w:sz w:val="20"/>
          <w:szCs w:val="20"/>
        </w:rPr>
        <w:t>7]</w:t>
      </w:r>
      <w:r w:rsidRPr="00C44C83">
        <w:rPr>
          <w:rFonts w:ascii="Times New Roman" w:hAnsi="Times New Roman" w:cs="Times New Roman"/>
          <w:sz w:val="20"/>
          <w:szCs w:val="20"/>
        </w:rPr>
        <w:t>.</w:t>
      </w:r>
    </w:p>
    <w:p w14:paraId="762D1E90" w14:textId="038BCC6E"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b/>
          <w:bCs/>
          <w:sz w:val="20"/>
          <w:szCs w:val="20"/>
        </w:rPr>
      </w:pPr>
      <w:r w:rsidRPr="00C44C83">
        <w:rPr>
          <w:rFonts w:ascii="Times New Roman" w:hAnsi="Times New Roman" w:cs="Times New Roman"/>
          <w:b/>
          <w:bCs/>
          <w:sz w:val="20"/>
          <w:szCs w:val="20"/>
        </w:rPr>
        <w:t>Prebiotics</w:t>
      </w:r>
    </w:p>
    <w:p w14:paraId="64CD9D7D" w14:textId="5DC412BF" w:rsidR="004535A3" w:rsidRPr="00C44C83" w:rsidRDefault="000305B0"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Prebiotics are defined as “non-digestible food materials that beneficially impact the host by selectively enhancing the growth and/or metabolism of bacterial species inhabiting the GIT, and thus improve the host health”</w:t>
      </w:r>
      <w:r w:rsidR="00241019" w:rsidRPr="00C44C83">
        <w:rPr>
          <w:rFonts w:ascii="Times New Roman" w:hAnsi="Times New Roman" w:cs="Times New Roman"/>
          <w:sz w:val="20"/>
          <w:szCs w:val="20"/>
        </w:rPr>
        <w:t xml:space="preserve"> </w:t>
      </w:r>
      <w:r w:rsidR="008F6E1A" w:rsidRPr="00C44C83">
        <w:rPr>
          <w:rFonts w:ascii="Times New Roman" w:hAnsi="Times New Roman" w:cs="Times New Roman"/>
          <w:sz w:val="20"/>
          <w:szCs w:val="20"/>
        </w:rPr>
        <w:t>[8]</w:t>
      </w:r>
      <w:r w:rsidRPr="00C44C83">
        <w:rPr>
          <w:rFonts w:ascii="Times New Roman" w:hAnsi="Times New Roman" w:cs="Times New Roman"/>
          <w:sz w:val="20"/>
          <w:szCs w:val="20"/>
        </w:rPr>
        <w:t>. Prebiotics are non-digestible oligosaccharides (</w:t>
      </w:r>
      <w:proofErr w:type="spellStart"/>
      <w:r w:rsidRPr="00C44C83">
        <w:rPr>
          <w:rFonts w:ascii="Times New Roman" w:hAnsi="Times New Roman" w:cs="Times New Roman"/>
          <w:sz w:val="20"/>
          <w:szCs w:val="20"/>
        </w:rPr>
        <w:t>fructans</w:t>
      </w:r>
      <w:proofErr w:type="spellEnd"/>
      <w:r w:rsidRPr="00C44C83">
        <w:rPr>
          <w:rFonts w:ascii="Times New Roman" w:hAnsi="Times New Roman" w:cs="Times New Roman"/>
          <w:sz w:val="20"/>
          <w:szCs w:val="20"/>
        </w:rPr>
        <w:t xml:space="preserve">, </w:t>
      </w:r>
      <w:proofErr w:type="spellStart"/>
      <w:r w:rsidRPr="00C44C83">
        <w:rPr>
          <w:rFonts w:ascii="Times New Roman" w:hAnsi="Times New Roman" w:cs="Times New Roman"/>
          <w:sz w:val="20"/>
          <w:szCs w:val="20"/>
        </w:rPr>
        <w:t>inulins</w:t>
      </w:r>
      <w:proofErr w:type="spellEnd"/>
      <w:r w:rsidRPr="00C44C83">
        <w:rPr>
          <w:rFonts w:ascii="Times New Roman" w:hAnsi="Times New Roman" w:cs="Times New Roman"/>
          <w:sz w:val="20"/>
          <w:szCs w:val="20"/>
        </w:rPr>
        <w:t xml:space="preserve">, </w:t>
      </w:r>
      <w:proofErr w:type="spellStart"/>
      <w:r w:rsidRPr="00C44C83">
        <w:rPr>
          <w:rFonts w:ascii="Times New Roman" w:hAnsi="Times New Roman" w:cs="Times New Roman"/>
          <w:sz w:val="20"/>
          <w:szCs w:val="20"/>
        </w:rPr>
        <w:t>xylans</w:t>
      </w:r>
      <w:proofErr w:type="spellEnd"/>
      <w:r w:rsidRPr="00C44C83">
        <w:rPr>
          <w:rFonts w:ascii="Times New Roman" w:hAnsi="Times New Roman" w:cs="Times New Roman"/>
          <w:sz w:val="20"/>
          <w:szCs w:val="20"/>
        </w:rPr>
        <w:t xml:space="preserve">, </w:t>
      </w:r>
      <w:proofErr w:type="spellStart"/>
      <w:r w:rsidRPr="00C44C83">
        <w:rPr>
          <w:rFonts w:ascii="Times New Roman" w:hAnsi="Times New Roman" w:cs="Times New Roman"/>
          <w:sz w:val="20"/>
          <w:szCs w:val="20"/>
        </w:rPr>
        <w:t>galactans</w:t>
      </w:r>
      <w:proofErr w:type="spellEnd"/>
      <w:r w:rsidRPr="00C44C83">
        <w:rPr>
          <w:rFonts w:ascii="Times New Roman" w:hAnsi="Times New Roman" w:cs="Times New Roman"/>
          <w:sz w:val="20"/>
          <w:szCs w:val="20"/>
        </w:rPr>
        <w:t xml:space="preserve">, and mannan), </w:t>
      </w:r>
      <w:proofErr w:type="spellStart"/>
      <w:r w:rsidRPr="00C44C83">
        <w:rPr>
          <w:rFonts w:ascii="Times New Roman" w:hAnsi="Times New Roman" w:cs="Times New Roman"/>
          <w:sz w:val="20"/>
          <w:szCs w:val="20"/>
        </w:rPr>
        <w:t>fibers</w:t>
      </w:r>
      <w:proofErr w:type="spellEnd"/>
      <w:r w:rsidRPr="00C44C83">
        <w:rPr>
          <w:rFonts w:ascii="Times New Roman" w:hAnsi="Times New Roman" w:cs="Times New Roman"/>
          <w:sz w:val="20"/>
          <w:szCs w:val="20"/>
        </w:rPr>
        <w:t xml:space="preserve"> (pectin, non-starch polysaccharides (such as β-glucan), </w:t>
      </w:r>
      <w:proofErr w:type="spellStart"/>
      <w:r w:rsidRPr="00C44C83">
        <w:rPr>
          <w:rFonts w:ascii="Times New Roman" w:hAnsi="Times New Roman" w:cs="Times New Roman"/>
          <w:sz w:val="20"/>
          <w:szCs w:val="20"/>
        </w:rPr>
        <w:t>xylooligosaccharides</w:t>
      </w:r>
      <w:proofErr w:type="spellEnd"/>
      <w:r w:rsidRPr="00C44C83">
        <w:rPr>
          <w:rFonts w:ascii="Times New Roman" w:hAnsi="Times New Roman" w:cs="Times New Roman"/>
          <w:sz w:val="20"/>
          <w:szCs w:val="20"/>
        </w:rPr>
        <w:t xml:space="preserve">, </w:t>
      </w:r>
      <w:proofErr w:type="spellStart"/>
      <w:r w:rsidRPr="00C44C83">
        <w:rPr>
          <w:rFonts w:ascii="Times New Roman" w:hAnsi="Times New Roman" w:cs="Times New Roman"/>
          <w:sz w:val="20"/>
          <w:szCs w:val="20"/>
        </w:rPr>
        <w:t>andisomaltooligosaccharide</w:t>
      </w:r>
      <w:proofErr w:type="spellEnd"/>
      <w:r w:rsidRPr="00C44C83">
        <w:rPr>
          <w:rFonts w:ascii="Times New Roman" w:hAnsi="Times New Roman" w:cs="Times New Roman"/>
          <w:sz w:val="20"/>
          <w:szCs w:val="20"/>
        </w:rPr>
        <w:t>), and seeds containing gums. To use prebiotics as alternatives to antibiotics, specific criteria must be met. Prebiotics should have a well-identified source chemical composition and structure, be a pure product, be at a suitable dose, and have been assessed in animal models or 3D cells to confirm their safety and beneficial health impact on the microflora</w:t>
      </w:r>
      <w:r w:rsidR="00241019" w:rsidRPr="00C44C83">
        <w:rPr>
          <w:rFonts w:ascii="Times New Roman" w:hAnsi="Times New Roman" w:cs="Times New Roman"/>
          <w:sz w:val="20"/>
          <w:szCs w:val="20"/>
        </w:rPr>
        <w:t xml:space="preserve"> </w:t>
      </w:r>
      <w:r w:rsidR="008F6E1A" w:rsidRPr="00C44C83">
        <w:rPr>
          <w:rFonts w:ascii="Times New Roman" w:hAnsi="Times New Roman" w:cs="Times New Roman"/>
          <w:sz w:val="20"/>
          <w:szCs w:val="20"/>
        </w:rPr>
        <w:t>[9]</w:t>
      </w:r>
      <w:r w:rsidRPr="00C44C83">
        <w:rPr>
          <w:rFonts w:ascii="Times New Roman" w:hAnsi="Times New Roman" w:cs="Times New Roman"/>
          <w:sz w:val="20"/>
          <w:szCs w:val="20"/>
        </w:rPr>
        <w:t xml:space="preserve">. When used as feed additives for livestock and poultry, prebiotics have shown an ability to improve host health and productivity via selective stimulation of proliferation and metabolism of the gut microbiota, such as </w:t>
      </w:r>
      <w:proofErr w:type="spellStart"/>
      <w:r w:rsidRPr="00C44C83">
        <w:rPr>
          <w:rFonts w:ascii="Times New Roman" w:hAnsi="Times New Roman" w:cs="Times New Roman"/>
          <w:i/>
          <w:iCs/>
          <w:sz w:val="20"/>
          <w:szCs w:val="20"/>
        </w:rPr>
        <w:t>Akkermansia</w:t>
      </w:r>
      <w:proofErr w:type="spellEnd"/>
      <w:r w:rsidRPr="00C44C83">
        <w:rPr>
          <w:rFonts w:ascii="Times New Roman" w:hAnsi="Times New Roman" w:cs="Times New Roman"/>
          <w:i/>
          <w:iCs/>
          <w:sz w:val="20"/>
          <w:szCs w:val="20"/>
        </w:rPr>
        <w:t xml:space="preserve"> </w:t>
      </w:r>
      <w:r w:rsidRPr="00C44C83">
        <w:rPr>
          <w:rFonts w:ascii="Times New Roman" w:hAnsi="Times New Roman" w:cs="Times New Roman"/>
          <w:sz w:val="20"/>
          <w:szCs w:val="20"/>
        </w:rPr>
        <w:t xml:space="preserve">spp., </w:t>
      </w:r>
      <w:proofErr w:type="spellStart"/>
      <w:r w:rsidRPr="00C44C83">
        <w:rPr>
          <w:rFonts w:ascii="Times New Roman" w:hAnsi="Times New Roman" w:cs="Times New Roman"/>
          <w:i/>
          <w:iCs/>
          <w:sz w:val="20"/>
          <w:szCs w:val="20"/>
        </w:rPr>
        <w:t>Christensenella</w:t>
      </w:r>
      <w:proofErr w:type="spellEnd"/>
      <w:r w:rsidRPr="00C44C83">
        <w:rPr>
          <w:rFonts w:ascii="Times New Roman" w:hAnsi="Times New Roman" w:cs="Times New Roman"/>
          <w:sz w:val="20"/>
          <w:szCs w:val="20"/>
        </w:rPr>
        <w:t xml:space="preserve"> spp., </w:t>
      </w:r>
      <w:r w:rsidRPr="00C44C83">
        <w:rPr>
          <w:rFonts w:ascii="Times New Roman" w:hAnsi="Times New Roman" w:cs="Times New Roman"/>
          <w:i/>
          <w:iCs/>
          <w:sz w:val="20"/>
          <w:szCs w:val="20"/>
        </w:rPr>
        <w:t>Propionibacterium</w:t>
      </w:r>
      <w:r w:rsidRPr="00C44C83">
        <w:rPr>
          <w:rFonts w:ascii="Times New Roman" w:hAnsi="Times New Roman" w:cs="Times New Roman"/>
          <w:sz w:val="20"/>
          <w:szCs w:val="20"/>
        </w:rPr>
        <w:t xml:space="preserve"> spp., </w:t>
      </w:r>
      <w:proofErr w:type="spellStart"/>
      <w:r w:rsidRPr="00C44C83">
        <w:rPr>
          <w:rFonts w:ascii="Times New Roman" w:hAnsi="Times New Roman" w:cs="Times New Roman"/>
          <w:i/>
          <w:iCs/>
          <w:sz w:val="20"/>
          <w:szCs w:val="20"/>
        </w:rPr>
        <w:t>Faecalibacterium</w:t>
      </w:r>
      <w:proofErr w:type="spellEnd"/>
      <w:r w:rsidRPr="00C44C83">
        <w:rPr>
          <w:rFonts w:ascii="Times New Roman" w:hAnsi="Times New Roman" w:cs="Times New Roman"/>
          <w:sz w:val="20"/>
          <w:szCs w:val="20"/>
        </w:rPr>
        <w:t xml:space="preserve"> spp. and </w:t>
      </w:r>
      <w:proofErr w:type="spellStart"/>
      <w:r w:rsidRPr="00C44C83">
        <w:rPr>
          <w:rFonts w:ascii="Times New Roman" w:hAnsi="Times New Roman" w:cs="Times New Roman"/>
          <w:i/>
          <w:iCs/>
          <w:sz w:val="20"/>
          <w:szCs w:val="20"/>
        </w:rPr>
        <w:t>Roseburia</w:t>
      </w:r>
      <w:proofErr w:type="spellEnd"/>
      <w:r w:rsidRPr="00C44C83">
        <w:rPr>
          <w:rFonts w:ascii="Times New Roman" w:hAnsi="Times New Roman" w:cs="Times New Roman"/>
          <w:sz w:val="20"/>
          <w:szCs w:val="20"/>
        </w:rPr>
        <w:t xml:space="preserve"> spp., </w:t>
      </w:r>
      <w:r w:rsidRPr="00C44C83">
        <w:rPr>
          <w:rFonts w:ascii="Times New Roman" w:hAnsi="Times New Roman" w:cs="Times New Roman"/>
          <w:i/>
          <w:iCs/>
          <w:sz w:val="20"/>
          <w:szCs w:val="20"/>
        </w:rPr>
        <w:t>Lactobacillus</w:t>
      </w:r>
      <w:r w:rsidRPr="00C44C83">
        <w:rPr>
          <w:rFonts w:ascii="Times New Roman" w:hAnsi="Times New Roman" w:cs="Times New Roman"/>
          <w:sz w:val="20"/>
          <w:szCs w:val="20"/>
        </w:rPr>
        <w:t xml:space="preserve"> spp., and </w:t>
      </w:r>
      <w:r w:rsidRPr="00C44C83">
        <w:rPr>
          <w:rFonts w:ascii="Times New Roman" w:hAnsi="Times New Roman" w:cs="Times New Roman"/>
          <w:i/>
          <w:iCs/>
          <w:sz w:val="20"/>
          <w:szCs w:val="20"/>
        </w:rPr>
        <w:t>Bifidobacterium</w:t>
      </w:r>
      <w:r w:rsidRPr="00C44C83">
        <w:rPr>
          <w:rFonts w:ascii="Times New Roman" w:hAnsi="Times New Roman" w:cs="Times New Roman"/>
          <w:sz w:val="20"/>
          <w:szCs w:val="20"/>
        </w:rPr>
        <w:t xml:space="preserve"> spp.</w:t>
      </w:r>
      <w:r w:rsidR="00444589" w:rsidRPr="00C44C83">
        <w:rPr>
          <w:rFonts w:ascii="Times New Roman" w:hAnsi="Times New Roman" w:cs="Times New Roman"/>
          <w:sz w:val="20"/>
          <w:szCs w:val="20"/>
        </w:rPr>
        <w:t xml:space="preserve"> </w:t>
      </w:r>
      <w:r w:rsidR="008F6E1A" w:rsidRPr="00C44C83">
        <w:rPr>
          <w:rFonts w:ascii="Times New Roman" w:hAnsi="Times New Roman" w:cs="Times New Roman"/>
          <w:sz w:val="20"/>
          <w:szCs w:val="20"/>
        </w:rPr>
        <w:t>[10]</w:t>
      </w:r>
      <w:r w:rsidRPr="00C44C83">
        <w:rPr>
          <w:rFonts w:ascii="Times New Roman" w:hAnsi="Times New Roman" w:cs="Times New Roman"/>
          <w:sz w:val="20"/>
          <w:szCs w:val="20"/>
        </w:rPr>
        <w:t xml:space="preserve">. </w:t>
      </w:r>
    </w:p>
    <w:p w14:paraId="798176D8" w14:textId="2FC489D1"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Prebiotics have also shown potential to eliminate harmful bacteria, such as Salmonella, Campylobacter, Clostridium and </w:t>
      </w:r>
      <w:r w:rsidRPr="00C44C83">
        <w:rPr>
          <w:rFonts w:ascii="Times New Roman" w:hAnsi="Times New Roman" w:cs="Times New Roman"/>
          <w:i/>
          <w:iCs/>
          <w:sz w:val="20"/>
          <w:szCs w:val="20"/>
        </w:rPr>
        <w:t>E. coli</w:t>
      </w:r>
      <w:r w:rsidR="00C265B1" w:rsidRPr="00C44C83">
        <w:rPr>
          <w:rFonts w:ascii="Times New Roman" w:hAnsi="Times New Roman" w:cs="Times New Roman"/>
          <w:sz w:val="20"/>
          <w:szCs w:val="20"/>
        </w:rPr>
        <w:t xml:space="preserve"> </w:t>
      </w:r>
      <w:r w:rsidR="00186EA2" w:rsidRPr="00C44C83">
        <w:rPr>
          <w:rFonts w:ascii="Times New Roman" w:hAnsi="Times New Roman" w:cs="Times New Roman"/>
          <w:sz w:val="20"/>
          <w:szCs w:val="20"/>
        </w:rPr>
        <w:t>[11]</w:t>
      </w:r>
      <w:r w:rsidR="00241019" w:rsidRPr="00C44C83">
        <w:rPr>
          <w:rFonts w:ascii="Times New Roman" w:hAnsi="Times New Roman" w:cs="Times New Roman"/>
          <w:sz w:val="20"/>
          <w:szCs w:val="20"/>
        </w:rPr>
        <w:t>.</w:t>
      </w:r>
      <w:r w:rsidRPr="00C44C83">
        <w:rPr>
          <w:rFonts w:ascii="Times New Roman" w:hAnsi="Times New Roman" w:cs="Times New Roman"/>
          <w:sz w:val="20"/>
          <w:szCs w:val="20"/>
        </w:rPr>
        <w:t xml:space="preserve"> It was reported that the activity of probiotic Bifidobacterium strains against </w:t>
      </w:r>
      <w:r w:rsidRPr="00C44C83">
        <w:rPr>
          <w:rFonts w:ascii="Times New Roman" w:hAnsi="Times New Roman" w:cs="Times New Roman"/>
          <w:i/>
          <w:iCs/>
          <w:sz w:val="20"/>
          <w:szCs w:val="20"/>
        </w:rPr>
        <w:t>C. difficile</w:t>
      </w:r>
      <w:r w:rsidRPr="00C44C83">
        <w:rPr>
          <w:rFonts w:ascii="Times New Roman" w:hAnsi="Times New Roman" w:cs="Times New Roman"/>
          <w:sz w:val="20"/>
          <w:szCs w:val="20"/>
        </w:rPr>
        <w:t xml:space="preserve"> was significantly stimulated in the presence of five prebiotics (oligosaccharides)</w:t>
      </w:r>
      <w:r w:rsidR="00C265B1" w:rsidRPr="00C44C83">
        <w:rPr>
          <w:rFonts w:ascii="Times New Roman" w:hAnsi="Times New Roman" w:cs="Times New Roman"/>
          <w:sz w:val="20"/>
          <w:szCs w:val="20"/>
        </w:rPr>
        <w:t xml:space="preserve"> </w:t>
      </w:r>
      <w:r w:rsidR="00186EA2" w:rsidRPr="00C44C83">
        <w:rPr>
          <w:rFonts w:ascii="Times New Roman" w:hAnsi="Times New Roman" w:cs="Times New Roman"/>
          <w:sz w:val="20"/>
          <w:szCs w:val="20"/>
        </w:rPr>
        <w:t>[12]</w:t>
      </w:r>
      <w:r w:rsidRPr="00C44C83">
        <w:rPr>
          <w:rFonts w:ascii="Times New Roman" w:hAnsi="Times New Roman" w:cs="Times New Roman"/>
          <w:sz w:val="20"/>
          <w:szCs w:val="20"/>
        </w:rPr>
        <w:t xml:space="preserve">. Similarly, the activity of </w:t>
      </w:r>
      <w:proofErr w:type="spellStart"/>
      <w:r w:rsidRPr="00C44C83">
        <w:rPr>
          <w:rFonts w:ascii="Times New Roman" w:hAnsi="Times New Roman" w:cs="Times New Roman"/>
          <w:i/>
          <w:iCs/>
          <w:sz w:val="20"/>
          <w:szCs w:val="20"/>
        </w:rPr>
        <w:t>Pediococcus</w:t>
      </w:r>
      <w:proofErr w:type="spellEnd"/>
      <w:r w:rsidRPr="00C44C83">
        <w:rPr>
          <w:rFonts w:ascii="Times New Roman" w:hAnsi="Times New Roman" w:cs="Times New Roman"/>
          <w:i/>
          <w:iCs/>
          <w:sz w:val="20"/>
          <w:szCs w:val="20"/>
        </w:rPr>
        <w:t xml:space="preserve"> </w:t>
      </w:r>
      <w:proofErr w:type="spellStart"/>
      <w:r w:rsidRPr="00C44C83">
        <w:rPr>
          <w:rFonts w:ascii="Times New Roman" w:hAnsi="Times New Roman" w:cs="Times New Roman"/>
          <w:i/>
          <w:iCs/>
          <w:sz w:val="20"/>
          <w:szCs w:val="20"/>
        </w:rPr>
        <w:t>acidilactici</w:t>
      </w:r>
      <w:proofErr w:type="spellEnd"/>
      <w:r w:rsidRPr="00C44C83">
        <w:rPr>
          <w:rFonts w:ascii="Times New Roman" w:hAnsi="Times New Roman" w:cs="Times New Roman"/>
          <w:sz w:val="20"/>
          <w:szCs w:val="20"/>
        </w:rPr>
        <w:t xml:space="preserve"> was enhanced </w:t>
      </w:r>
      <w:r w:rsidRPr="00C44C83">
        <w:rPr>
          <w:rFonts w:ascii="Times New Roman" w:hAnsi="Times New Roman" w:cs="Times New Roman"/>
          <w:i/>
          <w:iCs/>
          <w:sz w:val="20"/>
          <w:szCs w:val="20"/>
        </w:rPr>
        <w:t xml:space="preserve">against E. coli, Salmonella, E. </w:t>
      </w:r>
      <w:proofErr w:type="spellStart"/>
      <w:r w:rsidRPr="00C44C83">
        <w:rPr>
          <w:rFonts w:ascii="Times New Roman" w:hAnsi="Times New Roman" w:cs="Times New Roman"/>
          <w:i/>
          <w:iCs/>
          <w:sz w:val="20"/>
          <w:szCs w:val="20"/>
        </w:rPr>
        <w:t>fecalis</w:t>
      </w:r>
      <w:proofErr w:type="spellEnd"/>
      <w:r w:rsidRPr="00C44C83">
        <w:rPr>
          <w:rFonts w:ascii="Times New Roman" w:hAnsi="Times New Roman" w:cs="Times New Roman"/>
          <w:i/>
          <w:iCs/>
          <w:sz w:val="20"/>
          <w:szCs w:val="20"/>
        </w:rPr>
        <w:t xml:space="preserve"> </w:t>
      </w:r>
      <w:r w:rsidRPr="00C44C83">
        <w:rPr>
          <w:rFonts w:ascii="Times New Roman" w:hAnsi="Times New Roman" w:cs="Times New Roman"/>
          <w:sz w:val="20"/>
          <w:szCs w:val="20"/>
        </w:rPr>
        <w:t>and</w:t>
      </w:r>
      <w:r w:rsidRPr="00C44C83">
        <w:rPr>
          <w:rFonts w:ascii="Times New Roman" w:hAnsi="Times New Roman" w:cs="Times New Roman"/>
          <w:i/>
          <w:iCs/>
          <w:sz w:val="20"/>
          <w:szCs w:val="20"/>
        </w:rPr>
        <w:t xml:space="preserve"> S. aureus </w:t>
      </w:r>
      <w:r w:rsidRPr="00C44C83">
        <w:rPr>
          <w:rFonts w:ascii="Times New Roman" w:hAnsi="Times New Roman" w:cs="Times New Roman"/>
          <w:sz w:val="20"/>
          <w:szCs w:val="20"/>
        </w:rPr>
        <w:t xml:space="preserve">in the presence of garlic and basil (natural prebiotics) </w:t>
      </w:r>
      <w:r w:rsidR="00186EA2" w:rsidRPr="00C44C83">
        <w:rPr>
          <w:rFonts w:ascii="Times New Roman" w:hAnsi="Times New Roman" w:cs="Times New Roman"/>
          <w:sz w:val="20"/>
          <w:szCs w:val="20"/>
        </w:rPr>
        <w:t>[13]</w:t>
      </w:r>
      <w:r w:rsidRPr="00C44C83">
        <w:rPr>
          <w:rFonts w:ascii="Times New Roman" w:hAnsi="Times New Roman" w:cs="Times New Roman"/>
          <w:sz w:val="20"/>
          <w:szCs w:val="20"/>
        </w:rPr>
        <w:t>.</w:t>
      </w:r>
    </w:p>
    <w:p w14:paraId="360638A2" w14:textId="0115DC70"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b/>
          <w:bCs/>
          <w:sz w:val="20"/>
          <w:szCs w:val="20"/>
        </w:rPr>
      </w:pPr>
      <w:r w:rsidRPr="00C44C83">
        <w:rPr>
          <w:rFonts w:ascii="Times New Roman" w:hAnsi="Times New Roman" w:cs="Times New Roman"/>
          <w:b/>
          <w:bCs/>
          <w:sz w:val="20"/>
          <w:szCs w:val="20"/>
        </w:rPr>
        <w:t>Bacteriocins</w:t>
      </w:r>
    </w:p>
    <w:p w14:paraId="5A18D554" w14:textId="77777777" w:rsidR="00A323BB" w:rsidRPr="00C44C83" w:rsidRDefault="000305B0"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Bacteriocins are a specific kind of </w:t>
      </w:r>
      <w:proofErr w:type="spellStart"/>
      <w:r w:rsidRPr="00C44C83">
        <w:rPr>
          <w:rFonts w:ascii="Times New Roman" w:hAnsi="Times New Roman" w:cs="Times New Roman"/>
          <w:sz w:val="20"/>
          <w:szCs w:val="20"/>
        </w:rPr>
        <w:t>ribosomally</w:t>
      </w:r>
      <w:proofErr w:type="spellEnd"/>
      <w:r w:rsidRPr="00C44C83">
        <w:rPr>
          <w:rFonts w:ascii="Times New Roman" w:hAnsi="Times New Roman" w:cs="Times New Roman"/>
          <w:sz w:val="20"/>
          <w:szCs w:val="20"/>
        </w:rPr>
        <w:t>-synthesized AMPs of a length of 20–60 amino acids, cationic and hydrophobic, produced by many species of bacteria and archaea</w:t>
      </w:r>
      <w:r w:rsidR="00320466" w:rsidRPr="00C44C83">
        <w:rPr>
          <w:rFonts w:ascii="Times New Roman" w:hAnsi="Times New Roman" w:cs="Times New Roman"/>
          <w:sz w:val="20"/>
          <w:szCs w:val="20"/>
        </w:rPr>
        <w:t xml:space="preserve"> </w:t>
      </w:r>
      <w:r w:rsidR="00C265B1" w:rsidRPr="00C44C83">
        <w:rPr>
          <w:rFonts w:ascii="Times New Roman" w:hAnsi="Times New Roman" w:cs="Times New Roman"/>
          <w:sz w:val="20"/>
          <w:szCs w:val="20"/>
        </w:rPr>
        <w:t>[</w:t>
      </w:r>
      <w:r w:rsidR="00C54D3E" w:rsidRPr="00C44C83">
        <w:rPr>
          <w:rFonts w:ascii="Times New Roman" w:hAnsi="Times New Roman" w:cs="Times New Roman"/>
          <w:sz w:val="20"/>
          <w:szCs w:val="20"/>
        </w:rPr>
        <w:t>14]</w:t>
      </w:r>
      <w:r w:rsidRPr="00C44C83">
        <w:rPr>
          <w:rFonts w:ascii="Times New Roman" w:hAnsi="Times New Roman" w:cs="Times New Roman"/>
          <w:sz w:val="20"/>
          <w:szCs w:val="20"/>
        </w:rPr>
        <w:t xml:space="preserve">. Studies have noted that antimicrobial peptides can act as </w:t>
      </w:r>
      <w:proofErr w:type="spellStart"/>
      <w:r w:rsidRPr="00C44C83">
        <w:rPr>
          <w:rFonts w:ascii="Times New Roman" w:hAnsi="Times New Roman" w:cs="Times New Roman"/>
          <w:sz w:val="20"/>
          <w:szCs w:val="20"/>
        </w:rPr>
        <w:t>bioprotectors</w:t>
      </w:r>
      <w:proofErr w:type="spellEnd"/>
      <w:r w:rsidRPr="00C44C83">
        <w:rPr>
          <w:rFonts w:ascii="Times New Roman" w:hAnsi="Times New Roman" w:cs="Times New Roman"/>
          <w:sz w:val="20"/>
          <w:szCs w:val="20"/>
        </w:rPr>
        <w:t xml:space="preserve"> against spoilage and pathogen contamination since they have shown excellent antimicrobial activity against gram-positive and gram-negative bacteria. Additionally, they prevent the proliferation of thermophilic, spore-forming microorganisms</w:t>
      </w:r>
      <w:r w:rsidR="00320466" w:rsidRPr="00C44C83">
        <w:rPr>
          <w:rFonts w:ascii="Times New Roman" w:hAnsi="Times New Roman" w:cs="Times New Roman"/>
          <w:sz w:val="20"/>
          <w:szCs w:val="20"/>
        </w:rPr>
        <w:t xml:space="preserve"> </w:t>
      </w:r>
      <w:r w:rsidR="00C265B1" w:rsidRPr="00C44C83">
        <w:rPr>
          <w:rFonts w:ascii="Times New Roman" w:hAnsi="Times New Roman" w:cs="Times New Roman"/>
          <w:sz w:val="20"/>
          <w:szCs w:val="20"/>
        </w:rPr>
        <w:t>[</w:t>
      </w:r>
      <w:r w:rsidR="00C54D3E" w:rsidRPr="00C44C83">
        <w:rPr>
          <w:rFonts w:ascii="Times New Roman" w:hAnsi="Times New Roman" w:cs="Times New Roman"/>
          <w:sz w:val="20"/>
          <w:szCs w:val="20"/>
        </w:rPr>
        <w:t>15]</w:t>
      </w:r>
      <w:r w:rsidRPr="00C44C83">
        <w:rPr>
          <w:rFonts w:ascii="Times New Roman" w:hAnsi="Times New Roman" w:cs="Times New Roman"/>
          <w:sz w:val="20"/>
          <w:szCs w:val="20"/>
        </w:rPr>
        <w:t xml:space="preserve">. Nowadays, one of the most relevant safety problems in the food industry is cross-contamination with bacteria such as </w:t>
      </w:r>
      <w:r w:rsidRPr="00C44C83">
        <w:rPr>
          <w:rFonts w:ascii="Times New Roman" w:hAnsi="Times New Roman" w:cs="Times New Roman"/>
          <w:i/>
          <w:iCs/>
          <w:sz w:val="20"/>
          <w:szCs w:val="20"/>
        </w:rPr>
        <w:t>Salmonella</w:t>
      </w:r>
      <w:r w:rsidRPr="00C44C83">
        <w:rPr>
          <w:rFonts w:ascii="Times New Roman" w:hAnsi="Times New Roman" w:cs="Times New Roman"/>
          <w:sz w:val="20"/>
          <w:szCs w:val="20"/>
        </w:rPr>
        <w:t xml:space="preserve"> spp., </w:t>
      </w:r>
      <w:r w:rsidRPr="00C44C83">
        <w:rPr>
          <w:rFonts w:ascii="Times New Roman" w:hAnsi="Times New Roman" w:cs="Times New Roman"/>
          <w:i/>
          <w:iCs/>
          <w:sz w:val="20"/>
          <w:szCs w:val="20"/>
        </w:rPr>
        <w:t>Shigella</w:t>
      </w:r>
      <w:r w:rsidRPr="00C44C83">
        <w:rPr>
          <w:rFonts w:ascii="Times New Roman" w:hAnsi="Times New Roman" w:cs="Times New Roman"/>
          <w:sz w:val="20"/>
          <w:szCs w:val="20"/>
        </w:rPr>
        <w:t xml:space="preserve"> spp., </w:t>
      </w:r>
      <w:r w:rsidRPr="00C44C83">
        <w:rPr>
          <w:rFonts w:ascii="Times New Roman" w:hAnsi="Times New Roman" w:cs="Times New Roman"/>
          <w:i/>
          <w:iCs/>
          <w:sz w:val="20"/>
          <w:szCs w:val="20"/>
        </w:rPr>
        <w:t>Micrococcus</w:t>
      </w:r>
      <w:r w:rsidRPr="00C44C83">
        <w:rPr>
          <w:rFonts w:ascii="Times New Roman" w:hAnsi="Times New Roman" w:cs="Times New Roman"/>
          <w:sz w:val="20"/>
          <w:szCs w:val="20"/>
        </w:rPr>
        <w:t xml:space="preserve"> spp., </w:t>
      </w:r>
      <w:r w:rsidRPr="00C44C83">
        <w:rPr>
          <w:rFonts w:ascii="Times New Roman" w:hAnsi="Times New Roman" w:cs="Times New Roman"/>
          <w:i/>
          <w:iCs/>
          <w:sz w:val="20"/>
          <w:szCs w:val="20"/>
        </w:rPr>
        <w:t xml:space="preserve">Enterococcus faecalis, Bacillus licheniformis, Escherichia coli, Listeria monocytogenes, Staphylococcus aureus, Campylobacter </w:t>
      </w:r>
      <w:proofErr w:type="spellStart"/>
      <w:r w:rsidRPr="00C44C83">
        <w:rPr>
          <w:rFonts w:ascii="Times New Roman" w:hAnsi="Times New Roman" w:cs="Times New Roman"/>
          <w:i/>
          <w:iCs/>
          <w:sz w:val="20"/>
          <w:szCs w:val="20"/>
        </w:rPr>
        <w:t>jejuni</w:t>
      </w:r>
      <w:proofErr w:type="spellEnd"/>
      <w:r w:rsidRPr="00C44C83">
        <w:rPr>
          <w:rFonts w:ascii="Times New Roman" w:hAnsi="Times New Roman" w:cs="Times New Roman"/>
          <w:i/>
          <w:iCs/>
          <w:sz w:val="20"/>
          <w:szCs w:val="20"/>
        </w:rPr>
        <w:t xml:space="preserve">, Yersinia enterocolitica, Vibrio </w:t>
      </w:r>
      <w:proofErr w:type="spellStart"/>
      <w:r w:rsidRPr="00C44C83">
        <w:rPr>
          <w:rFonts w:ascii="Times New Roman" w:hAnsi="Times New Roman" w:cs="Times New Roman"/>
          <w:i/>
          <w:iCs/>
          <w:sz w:val="20"/>
          <w:szCs w:val="20"/>
        </w:rPr>
        <w:t>parahemolyticus</w:t>
      </w:r>
      <w:proofErr w:type="spellEnd"/>
      <w:r w:rsidRPr="00C44C83">
        <w:rPr>
          <w:rFonts w:ascii="Times New Roman" w:hAnsi="Times New Roman" w:cs="Times New Roman"/>
          <w:i/>
          <w:iCs/>
          <w:sz w:val="20"/>
          <w:szCs w:val="20"/>
        </w:rPr>
        <w:t xml:space="preserve">, Escherichia coli </w:t>
      </w:r>
      <w:r w:rsidRPr="00C44C83">
        <w:rPr>
          <w:rFonts w:ascii="Times New Roman" w:hAnsi="Times New Roman" w:cs="Times New Roman"/>
          <w:i/>
          <w:iCs/>
          <w:sz w:val="20"/>
          <w:szCs w:val="20"/>
        </w:rPr>
        <w:lastRenderedPageBreak/>
        <w:t>0157:H7, and Clostridium botulinum</w:t>
      </w:r>
      <w:r w:rsidR="00320466" w:rsidRPr="00C44C83">
        <w:rPr>
          <w:rFonts w:ascii="Times New Roman" w:hAnsi="Times New Roman" w:cs="Times New Roman"/>
          <w:i/>
          <w:iCs/>
          <w:sz w:val="20"/>
          <w:szCs w:val="20"/>
        </w:rPr>
        <w:t>.</w:t>
      </w:r>
      <w:r w:rsidRPr="00C44C83">
        <w:rPr>
          <w:rFonts w:ascii="Times New Roman" w:hAnsi="Times New Roman" w:cs="Times New Roman"/>
          <w:i/>
          <w:iCs/>
          <w:sz w:val="20"/>
          <w:szCs w:val="20"/>
        </w:rPr>
        <w:t xml:space="preserve"> </w:t>
      </w:r>
      <w:r w:rsidRPr="00C44C83">
        <w:rPr>
          <w:rFonts w:ascii="Times New Roman" w:hAnsi="Times New Roman" w:cs="Times New Roman"/>
          <w:sz w:val="20"/>
          <w:szCs w:val="20"/>
        </w:rPr>
        <w:t xml:space="preserve">Nisin, a bacteriocin produced by Lactococcus lactis, is a legally approved natural preservative for dairy products, canned vegetables, juice, alcoholic beverages, meat, and fish used to prevent food-spoilage caused by </w:t>
      </w:r>
      <w:r w:rsidRPr="00C44C83">
        <w:rPr>
          <w:rFonts w:ascii="Times New Roman" w:hAnsi="Times New Roman" w:cs="Times New Roman"/>
          <w:i/>
          <w:iCs/>
          <w:sz w:val="20"/>
          <w:szCs w:val="20"/>
        </w:rPr>
        <w:t>Lactobacillus</w:t>
      </w:r>
      <w:r w:rsidRPr="00C44C83">
        <w:rPr>
          <w:rFonts w:ascii="Times New Roman" w:hAnsi="Times New Roman" w:cs="Times New Roman"/>
          <w:sz w:val="20"/>
          <w:szCs w:val="20"/>
        </w:rPr>
        <w:t xml:space="preserve"> </w:t>
      </w:r>
      <w:proofErr w:type="spellStart"/>
      <w:r w:rsidRPr="00C44C83">
        <w:rPr>
          <w:rFonts w:ascii="Times New Roman" w:hAnsi="Times New Roman" w:cs="Times New Roman"/>
          <w:sz w:val="20"/>
          <w:szCs w:val="20"/>
        </w:rPr>
        <w:t>spp</w:t>
      </w:r>
      <w:proofErr w:type="spellEnd"/>
      <w:r w:rsidRPr="00C44C83">
        <w:rPr>
          <w:rFonts w:ascii="Times New Roman" w:hAnsi="Times New Roman" w:cs="Times New Roman"/>
          <w:sz w:val="20"/>
          <w:szCs w:val="20"/>
        </w:rPr>
        <w:t xml:space="preserve">, and prevents the growth of </w:t>
      </w:r>
      <w:r w:rsidRPr="00C44C83">
        <w:rPr>
          <w:rFonts w:ascii="Times New Roman" w:hAnsi="Times New Roman" w:cs="Times New Roman"/>
          <w:i/>
          <w:iCs/>
          <w:sz w:val="20"/>
          <w:szCs w:val="20"/>
        </w:rPr>
        <w:t xml:space="preserve">L. monocytogenes, S. aureus and Clostridium </w:t>
      </w:r>
      <w:r w:rsidRPr="00C44C83">
        <w:rPr>
          <w:rFonts w:ascii="Times New Roman" w:hAnsi="Times New Roman" w:cs="Times New Roman"/>
          <w:sz w:val="20"/>
          <w:szCs w:val="20"/>
        </w:rPr>
        <w:t xml:space="preserve">spp. </w:t>
      </w:r>
      <w:r w:rsidR="00C54D3E" w:rsidRPr="00C44C83">
        <w:rPr>
          <w:rFonts w:ascii="Times New Roman" w:hAnsi="Times New Roman" w:cs="Times New Roman"/>
          <w:sz w:val="20"/>
          <w:szCs w:val="20"/>
        </w:rPr>
        <w:t>[</w:t>
      </w:r>
      <w:r w:rsidR="00D87B98" w:rsidRPr="00C44C83">
        <w:rPr>
          <w:rFonts w:ascii="Times New Roman" w:hAnsi="Times New Roman" w:cs="Times New Roman"/>
          <w:sz w:val="20"/>
          <w:szCs w:val="20"/>
        </w:rPr>
        <w:t>16]</w:t>
      </w:r>
      <w:r w:rsidRPr="00C44C83">
        <w:rPr>
          <w:rFonts w:ascii="Times New Roman" w:hAnsi="Times New Roman" w:cs="Times New Roman"/>
          <w:sz w:val="20"/>
          <w:szCs w:val="20"/>
        </w:rPr>
        <w:t xml:space="preserve">, also increases shelf-life without changing the </w:t>
      </w:r>
      <w:proofErr w:type="spellStart"/>
      <w:r w:rsidRPr="00C44C83">
        <w:rPr>
          <w:rFonts w:ascii="Times New Roman" w:hAnsi="Times New Roman" w:cs="Times New Roman"/>
          <w:sz w:val="20"/>
          <w:szCs w:val="20"/>
        </w:rPr>
        <w:t>flavor</w:t>
      </w:r>
      <w:proofErr w:type="spellEnd"/>
      <w:r w:rsidRPr="00C44C83">
        <w:rPr>
          <w:rFonts w:ascii="Times New Roman" w:hAnsi="Times New Roman" w:cs="Times New Roman"/>
          <w:sz w:val="20"/>
          <w:szCs w:val="20"/>
        </w:rPr>
        <w:t>, texture or aroma, particularly does not alter the physical, chemical and biological properties</w:t>
      </w:r>
      <w:r w:rsidR="00320466" w:rsidRPr="00C44C83">
        <w:rPr>
          <w:rFonts w:ascii="Times New Roman" w:hAnsi="Times New Roman" w:cs="Times New Roman"/>
          <w:sz w:val="20"/>
          <w:szCs w:val="20"/>
        </w:rPr>
        <w:t xml:space="preserve"> </w:t>
      </w:r>
      <w:r w:rsidR="00D87B98" w:rsidRPr="00C44C83">
        <w:rPr>
          <w:rFonts w:ascii="Times New Roman" w:hAnsi="Times New Roman" w:cs="Times New Roman"/>
          <w:sz w:val="20"/>
          <w:szCs w:val="20"/>
        </w:rPr>
        <w:t>[1</w:t>
      </w:r>
      <w:r w:rsidR="007D2F43" w:rsidRPr="00C44C83">
        <w:rPr>
          <w:rFonts w:ascii="Times New Roman" w:hAnsi="Times New Roman" w:cs="Times New Roman"/>
          <w:sz w:val="20"/>
          <w:szCs w:val="20"/>
        </w:rPr>
        <w:t>5</w:t>
      </w:r>
      <w:r w:rsidR="00D87B98" w:rsidRPr="00C44C83">
        <w:rPr>
          <w:rFonts w:ascii="Times New Roman" w:hAnsi="Times New Roman" w:cs="Times New Roman"/>
          <w:sz w:val="20"/>
          <w:szCs w:val="20"/>
        </w:rPr>
        <w:t>]</w:t>
      </w:r>
      <w:r w:rsidRPr="00C44C83">
        <w:rPr>
          <w:rFonts w:ascii="Times New Roman" w:hAnsi="Times New Roman" w:cs="Times New Roman"/>
          <w:sz w:val="20"/>
          <w:szCs w:val="20"/>
        </w:rPr>
        <w:t xml:space="preserve">. </w:t>
      </w:r>
    </w:p>
    <w:p w14:paraId="42161C7D" w14:textId="27BEB454"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eastAsia="Times New Roman" w:hAnsi="Times New Roman" w:cs="Times New Roman"/>
          <w:b/>
          <w:bCs/>
          <w:kern w:val="0"/>
          <w:sz w:val="20"/>
          <w:szCs w:val="20"/>
          <w:lang w:eastAsia="en-IN"/>
          <w14:ligatures w14:val="none"/>
        </w:rPr>
        <w:t xml:space="preserve">Antimicrobial Peptides </w:t>
      </w:r>
    </w:p>
    <w:p w14:paraId="188A61C3" w14:textId="14F16235" w:rsidR="000305B0" w:rsidRPr="00C44C83" w:rsidRDefault="000305B0"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color w:val="212121"/>
          <w:sz w:val="20"/>
          <w:szCs w:val="20"/>
          <w:shd w:val="clear" w:color="auto" w:fill="FFFFFF"/>
        </w:rPr>
        <w:t xml:space="preserve">Anti-microbial peptides (AMPs) also regarded as cationic host </w:t>
      </w:r>
      <w:proofErr w:type="spellStart"/>
      <w:r w:rsidRPr="00C44C83">
        <w:rPr>
          <w:rFonts w:ascii="Times New Roman" w:hAnsi="Times New Roman" w:cs="Times New Roman"/>
          <w:color w:val="212121"/>
          <w:sz w:val="20"/>
          <w:szCs w:val="20"/>
          <w:shd w:val="clear" w:color="auto" w:fill="FFFFFF"/>
        </w:rPr>
        <w:t>defense</w:t>
      </w:r>
      <w:proofErr w:type="spellEnd"/>
      <w:r w:rsidRPr="00C44C83">
        <w:rPr>
          <w:rFonts w:ascii="Times New Roman" w:hAnsi="Times New Roman" w:cs="Times New Roman"/>
          <w:color w:val="212121"/>
          <w:sz w:val="20"/>
          <w:szCs w:val="20"/>
          <w:shd w:val="clear" w:color="auto" w:fill="FFFFFF"/>
        </w:rPr>
        <w:t xml:space="preserve"> peptides are a highly diverse family of small proteins with a varying number of amino acids</w:t>
      </w:r>
      <w:r w:rsidR="00C265B1" w:rsidRPr="00C44C83">
        <w:rPr>
          <w:rFonts w:ascii="Times New Roman" w:hAnsi="Times New Roman" w:cs="Times New Roman"/>
          <w:color w:val="212121"/>
          <w:sz w:val="20"/>
          <w:szCs w:val="20"/>
          <w:shd w:val="clear" w:color="auto" w:fill="FFFFFF"/>
        </w:rPr>
        <w:t xml:space="preserve"> </w:t>
      </w:r>
      <w:r w:rsidR="00D87B98" w:rsidRPr="00C44C83">
        <w:rPr>
          <w:rFonts w:ascii="Times New Roman" w:hAnsi="Times New Roman" w:cs="Times New Roman"/>
          <w:color w:val="212121"/>
          <w:sz w:val="20"/>
          <w:szCs w:val="20"/>
          <w:shd w:val="clear" w:color="auto" w:fill="FFFFFF"/>
        </w:rPr>
        <w:t>[1</w:t>
      </w:r>
      <w:r w:rsidR="007D2F43" w:rsidRPr="00C44C83">
        <w:rPr>
          <w:rFonts w:ascii="Times New Roman" w:hAnsi="Times New Roman" w:cs="Times New Roman"/>
          <w:color w:val="212121"/>
          <w:sz w:val="20"/>
          <w:szCs w:val="20"/>
          <w:shd w:val="clear" w:color="auto" w:fill="FFFFFF"/>
        </w:rPr>
        <w:t>7</w:t>
      </w:r>
      <w:r w:rsidR="00D87B98" w:rsidRPr="00C44C83">
        <w:rPr>
          <w:rFonts w:ascii="Times New Roman" w:hAnsi="Times New Roman" w:cs="Times New Roman"/>
          <w:color w:val="212121"/>
          <w:sz w:val="20"/>
          <w:szCs w:val="20"/>
          <w:shd w:val="clear" w:color="auto" w:fill="FFFFFF"/>
        </w:rPr>
        <w:t>]</w:t>
      </w:r>
      <w:r w:rsidR="00320466" w:rsidRPr="00C44C83">
        <w:rPr>
          <w:rFonts w:ascii="Times New Roman" w:hAnsi="Times New Roman" w:cs="Times New Roman"/>
          <w:color w:val="212121"/>
          <w:sz w:val="20"/>
          <w:szCs w:val="20"/>
          <w:shd w:val="clear" w:color="auto" w:fill="FFFFFF"/>
        </w:rPr>
        <w:t>.</w:t>
      </w:r>
      <w:r w:rsidRPr="00C44C83">
        <w:rPr>
          <w:rFonts w:ascii="Times New Roman" w:hAnsi="Times New Roman" w:cs="Times New Roman"/>
          <w:color w:val="212121"/>
          <w:sz w:val="20"/>
          <w:szCs w:val="20"/>
          <w:shd w:val="clear" w:color="auto" w:fill="FFFFFF"/>
        </w:rPr>
        <w:t> These AMPs found to have a variety of biological activities such as antitumor, anti-inflammatory, antibacterial, antifungal, antiviral, and antimitogenic activity, in addition to their ability to act as immune modulators</w:t>
      </w:r>
      <w:r w:rsidR="00320466" w:rsidRPr="00C44C83">
        <w:rPr>
          <w:rFonts w:ascii="Times New Roman" w:hAnsi="Times New Roman" w:cs="Times New Roman"/>
          <w:color w:val="212121"/>
          <w:sz w:val="20"/>
          <w:szCs w:val="20"/>
          <w:shd w:val="clear" w:color="auto" w:fill="FFFFFF"/>
        </w:rPr>
        <w:t xml:space="preserve">. </w:t>
      </w:r>
      <w:r w:rsidRPr="00C44C83">
        <w:rPr>
          <w:rFonts w:ascii="Times New Roman" w:hAnsi="Times New Roman" w:cs="Times New Roman"/>
          <w:color w:val="212121"/>
          <w:sz w:val="20"/>
          <w:szCs w:val="20"/>
          <w:shd w:val="clear" w:color="auto" w:fill="FFFFFF"/>
        </w:rPr>
        <w:t xml:space="preserve"> AMPs are proven to be effective against MDR pathogens, hence they are potential candidates for combating AMR. AMPs possess several advantages; produce microbicidal activity in the micromolecular range, rapidly kill bacteria, and have low resistance selection. Furthermore, they demonstrate antibacterial action by interfering with multiple targets; alter the cell membrane, interfere with the formation of protein and cell wall, and others</w:t>
      </w:r>
      <w:r w:rsidR="00C265B1" w:rsidRPr="00C44C83">
        <w:rPr>
          <w:rFonts w:ascii="Times New Roman" w:hAnsi="Times New Roman" w:cs="Times New Roman"/>
          <w:color w:val="212121"/>
          <w:sz w:val="20"/>
          <w:szCs w:val="20"/>
          <w:shd w:val="clear" w:color="auto" w:fill="FFFFFF"/>
        </w:rPr>
        <w:t xml:space="preserve"> </w:t>
      </w:r>
      <w:r w:rsidR="00FA247B" w:rsidRPr="00C44C83">
        <w:rPr>
          <w:rFonts w:ascii="Times New Roman" w:hAnsi="Times New Roman" w:cs="Times New Roman"/>
          <w:color w:val="212121"/>
          <w:sz w:val="20"/>
          <w:szCs w:val="20"/>
          <w:shd w:val="clear" w:color="auto" w:fill="FFFFFF"/>
        </w:rPr>
        <w:t>[1</w:t>
      </w:r>
      <w:r w:rsidR="007D2F43" w:rsidRPr="00C44C83">
        <w:rPr>
          <w:rFonts w:ascii="Times New Roman" w:hAnsi="Times New Roman" w:cs="Times New Roman"/>
          <w:color w:val="212121"/>
          <w:sz w:val="20"/>
          <w:szCs w:val="20"/>
          <w:shd w:val="clear" w:color="auto" w:fill="FFFFFF"/>
        </w:rPr>
        <w:t>8</w:t>
      </w:r>
      <w:r w:rsidR="00FA247B" w:rsidRPr="00C44C83">
        <w:rPr>
          <w:rFonts w:ascii="Times New Roman" w:hAnsi="Times New Roman" w:cs="Times New Roman"/>
          <w:color w:val="212121"/>
          <w:sz w:val="20"/>
          <w:szCs w:val="20"/>
          <w:shd w:val="clear" w:color="auto" w:fill="FFFFFF"/>
        </w:rPr>
        <w:t>]</w:t>
      </w:r>
      <w:r w:rsidR="00320466" w:rsidRPr="00C44C83">
        <w:rPr>
          <w:rFonts w:ascii="Times New Roman" w:hAnsi="Times New Roman" w:cs="Times New Roman"/>
          <w:color w:val="212121"/>
          <w:sz w:val="20"/>
          <w:szCs w:val="20"/>
          <w:shd w:val="clear" w:color="auto" w:fill="FFFFFF"/>
        </w:rPr>
        <w:t>.</w:t>
      </w:r>
      <w:r w:rsidRPr="00C44C83">
        <w:rPr>
          <w:rFonts w:ascii="Times New Roman" w:hAnsi="Times New Roman" w:cs="Times New Roman"/>
          <w:color w:val="212121"/>
          <w:sz w:val="20"/>
          <w:szCs w:val="20"/>
          <w:shd w:val="clear" w:color="auto" w:fill="FFFFFF"/>
        </w:rPr>
        <w:t xml:space="preserve"> Some examples of AMPs are </w:t>
      </w:r>
      <w:proofErr w:type="spellStart"/>
      <w:r w:rsidRPr="00C44C83">
        <w:rPr>
          <w:rFonts w:ascii="Times New Roman" w:hAnsi="Times New Roman" w:cs="Times New Roman"/>
          <w:color w:val="212121"/>
          <w:sz w:val="20"/>
          <w:szCs w:val="20"/>
          <w:shd w:val="clear" w:color="auto" w:fill="FFFFFF"/>
        </w:rPr>
        <w:t>Clavanin</w:t>
      </w:r>
      <w:proofErr w:type="spellEnd"/>
      <w:r w:rsidRPr="00C44C83">
        <w:rPr>
          <w:rFonts w:ascii="Times New Roman" w:hAnsi="Times New Roman" w:cs="Times New Roman"/>
          <w:color w:val="212121"/>
          <w:sz w:val="20"/>
          <w:szCs w:val="20"/>
          <w:shd w:val="clear" w:color="auto" w:fill="FFFFFF"/>
        </w:rPr>
        <w:t xml:space="preserve"> A, α-helical peptides, Amyloidogenic peptides, Tachyplesin-1, </w:t>
      </w:r>
      <w:proofErr w:type="spellStart"/>
      <w:r w:rsidRPr="00C44C83">
        <w:rPr>
          <w:rFonts w:ascii="Times New Roman" w:hAnsi="Times New Roman" w:cs="Times New Roman"/>
          <w:color w:val="212121"/>
          <w:sz w:val="20"/>
          <w:szCs w:val="20"/>
          <w:shd w:val="clear" w:color="auto" w:fill="FFFFFF"/>
        </w:rPr>
        <w:t>thermore</w:t>
      </w:r>
      <w:proofErr w:type="spellEnd"/>
      <w:r w:rsidRPr="00C44C83">
        <w:rPr>
          <w:rFonts w:ascii="Times New Roman" w:hAnsi="Times New Roman" w:cs="Times New Roman"/>
          <w:color w:val="212121"/>
          <w:sz w:val="20"/>
          <w:szCs w:val="20"/>
          <w:shd w:val="clear" w:color="auto" w:fill="FFFFFF"/>
        </w:rPr>
        <w:t xml:space="preserve">, hepcidin etc </w:t>
      </w:r>
      <w:r w:rsidRPr="00C44C83">
        <w:rPr>
          <w:rFonts w:ascii="Times New Roman" w:hAnsi="Times New Roman" w:cs="Times New Roman"/>
          <w:sz w:val="20"/>
          <w:szCs w:val="20"/>
        </w:rPr>
        <w:t xml:space="preserve">Microcin J25 was found to bind to the secondary channel of the RNA polymerase and block trigger-loop folding. LL-37 was shown to inhibit </w:t>
      </w:r>
      <w:r w:rsidRPr="00C44C83">
        <w:rPr>
          <w:rFonts w:ascii="Times New Roman" w:hAnsi="Times New Roman" w:cs="Times New Roman"/>
          <w:i/>
          <w:iCs/>
          <w:sz w:val="20"/>
          <w:szCs w:val="20"/>
        </w:rPr>
        <w:t>E. coli</w:t>
      </w:r>
      <w:r w:rsidRPr="00C44C83">
        <w:rPr>
          <w:rFonts w:ascii="Times New Roman" w:hAnsi="Times New Roman" w:cs="Times New Roman"/>
          <w:sz w:val="20"/>
          <w:szCs w:val="20"/>
        </w:rPr>
        <w:t xml:space="preserve"> via stopping the activity of palmitoyl transferase </w:t>
      </w:r>
      <w:proofErr w:type="spellStart"/>
      <w:r w:rsidRPr="00C44C83">
        <w:rPr>
          <w:rFonts w:ascii="Times New Roman" w:hAnsi="Times New Roman" w:cs="Times New Roman"/>
          <w:sz w:val="20"/>
          <w:szCs w:val="20"/>
        </w:rPr>
        <w:t>PagP</w:t>
      </w:r>
      <w:proofErr w:type="spellEnd"/>
      <w:r w:rsidRPr="00C44C83">
        <w:rPr>
          <w:rFonts w:ascii="Times New Roman" w:hAnsi="Times New Roman" w:cs="Times New Roman"/>
          <w:sz w:val="20"/>
          <w:szCs w:val="20"/>
        </w:rPr>
        <w:t xml:space="preserve"> </w:t>
      </w:r>
      <w:r w:rsidR="00FA247B" w:rsidRPr="00C44C83">
        <w:rPr>
          <w:rFonts w:ascii="Times New Roman" w:hAnsi="Times New Roman" w:cs="Times New Roman"/>
          <w:sz w:val="20"/>
          <w:szCs w:val="20"/>
        </w:rPr>
        <w:t>[</w:t>
      </w:r>
      <w:r w:rsidR="007D2F43" w:rsidRPr="00C44C83">
        <w:rPr>
          <w:rFonts w:ascii="Times New Roman" w:hAnsi="Times New Roman" w:cs="Times New Roman"/>
          <w:sz w:val="20"/>
          <w:szCs w:val="20"/>
        </w:rPr>
        <w:t>19</w:t>
      </w:r>
      <w:r w:rsidR="00FA247B" w:rsidRPr="00C44C83">
        <w:rPr>
          <w:rFonts w:ascii="Times New Roman" w:hAnsi="Times New Roman" w:cs="Times New Roman"/>
          <w:sz w:val="20"/>
          <w:szCs w:val="20"/>
        </w:rPr>
        <w:t>]</w:t>
      </w:r>
      <w:r w:rsidRPr="00C44C83">
        <w:rPr>
          <w:rFonts w:ascii="Times New Roman" w:hAnsi="Times New Roman" w:cs="Times New Roman"/>
          <w:sz w:val="20"/>
          <w:szCs w:val="20"/>
        </w:rPr>
        <w:t xml:space="preserve">. NP-6 was found to inhibit the β-galactosidase activity of </w:t>
      </w:r>
      <w:r w:rsidRPr="00C44C83">
        <w:rPr>
          <w:rFonts w:ascii="Times New Roman" w:hAnsi="Times New Roman" w:cs="Times New Roman"/>
          <w:i/>
          <w:iCs/>
          <w:sz w:val="20"/>
          <w:szCs w:val="20"/>
        </w:rPr>
        <w:t>E. coli</w:t>
      </w:r>
      <w:r w:rsidR="00320466" w:rsidRPr="00C44C83">
        <w:rPr>
          <w:rFonts w:ascii="Times New Roman" w:hAnsi="Times New Roman" w:cs="Times New Roman"/>
          <w:sz w:val="20"/>
          <w:szCs w:val="20"/>
        </w:rPr>
        <w:t xml:space="preserve"> </w:t>
      </w:r>
      <w:r w:rsidR="00FA247B" w:rsidRPr="00C44C83">
        <w:rPr>
          <w:rFonts w:ascii="Times New Roman" w:hAnsi="Times New Roman" w:cs="Times New Roman"/>
          <w:sz w:val="20"/>
          <w:szCs w:val="20"/>
        </w:rPr>
        <w:t>[2</w:t>
      </w:r>
      <w:r w:rsidR="007D2F43" w:rsidRPr="00C44C83">
        <w:rPr>
          <w:rFonts w:ascii="Times New Roman" w:hAnsi="Times New Roman" w:cs="Times New Roman"/>
          <w:sz w:val="20"/>
          <w:szCs w:val="20"/>
        </w:rPr>
        <w:t>0</w:t>
      </w:r>
      <w:r w:rsidR="00FA247B" w:rsidRPr="00C44C83">
        <w:rPr>
          <w:rFonts w:ascii="Times New Roman" w:hAnsi="Times New Roman" w:cs="Times New Roman"/>
          <w:sz w:val="20"/>
          <w:szCs w:val="20"/>
        </w:rPr>
        <w:t>]</w:t>
      </w:r>
      <w:r w:rsidRPr="00C44C83">
        <w:rPr>
          <w:rFonts w:ascii="Times New Roman" w:hAnsi="Times New Roman" w:cs="Times New Roman"/>
          <w:sz w:val="20"/>
          <w:szCs w:val="20"/>
        </w:rPr>
        <w:t>.</w:t>
      </w:r>
    </w:p>
    <w:p w14:paraId="4A9B7321" w14:textId="0F5E43EC" w:rsidR="00241019" w:rsidRPr="00C44C83" w:rsidRDefault="00241019" w:rsidP="00320466">
      <w:pPr>
        <w:shd w:val="clear" w:color="auto" w:fill="FFFFFF"/>
        <w:spacing w:before="100" w:beforeAutospacing="1" w:after="180" w:line="276" w:lineRule="auto"/>
        <w:jc w:val="both"/>
        <w:outlineLvl w:val="1"/>
        <w:rPr>
          <w:rFonts w:ascii="Times New Roman" w:hAnsi="Times New Roman" w:cs="Times New Roman"/>
          <w:b/>
          <w:bCs/>
          <w:sz w:val="20"/>
          <w:szCs w:val="20"/>
        </w:rPr>
      </w:pPr>
      <w:r w:rsidRPr="00C44C83">
        <w:rPr>
          <w:rFonts w:ascii="Times New Roman" w:hAnsi="Times New Roman" w:cs="Times New Roman"/>
          <w:b/>
          <w:bCs/>
          <w:sz w:val="20"/>
          <w:szCs w:val="20"/>
        </w:rPr>
        <w:t>Bacteriophages</w:t>
      </w:r>
    </w:p>
    <w:p w14:paraId="4498E522" w14:textId="3D8346D6" w:rsidR="00241019" w:rsidRPr="00C44C83" w:rsidRDefault="00241019" w:rsidP="00320466">
      <w:pPr>
        <w:shd w:val="clear" w:color="auto" w:fill="FFFFFF"/>
        <w:spacing w:before="100" w:beforeAutospacing="1" w:after="180" w:line="276" w:lineRule="auto"/>
        <w:jc w:val="both"/>
        <w:outlineLvl w:val="1"/>
        <w:rPr>
          <w:rFonts w:ascii="Times New Roman" w:hAnsi="Times New Roman" w:cs="Times New Roman"/>
          <w:sz w:val="20"/>
          <w:szCs w:val="20"/>
        </w:rPr>
      </w:pP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or bacterial viruses are obligate parasites that infect bacteria and archaea.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are classified according to their size, shape, type of nucleic acid and mechanism of action in the host bacterial cell</w:t>
      </w:r>
      <w:r w:rsidR="002B78AC" w:rsidRPr="00C44C83">
        <w:rPr>
          <w:rFonts w:ascii="Times New Roman" w:hAnsi="Times New Roman" w:cs="Times New Roman"/>
          <w:sz w:val="20"/>
          <w:szCs w:val="20"/>
        </w:rPr>
        <w:t xml:space="preserve"> </w:t>
      </w:r>
      <w:r w:rsidR="005F52EB" w:rsidRPr="00C44C83">
        <w:rPr>
          <w:rFonts w:ascii="Times New Roman" w:hAnsi="Times New Roman" w:cs="Times New Roman"/>
          <w:sz w:val="20"/>
          <w:szCs w:val="20"/>
        </w:rPr>
        <w:t>[2</w:t>
      </w:r>
      <w:r w:rsidR="007D2F43" w:rsidRPr="00C44C83">
        <w:rPr>
          <w:rFonts w:ascii="Times New Roman" w:hAnsi="Times New Roman" w:cs="Times New Roman"/>
          <w:sz w:val="20"/>
          <w:szCs w:val="20"/>
        </w:rPr>
        <w:t>1</w:t>
      </w:r>
      <w:r w:rsidR="005F52EB" w:rsidRPr="00C44C83">
        <w:rPr>
          <w:rFonts w:ascii="Times New Roman" w:hAnsi="Times New Roman" w:cs="Times New Roman"/>
          <w:sz w:val="20"/>
          <w:szCs w:val="20"/>
        </w:rPr>
        <w:t>]</w:t>
      </w:r>
      <w:r w:rsidRPr="00C44C83">
        <w:rPr>
          <w:rFonts w:ascii="Times New Roman" w:hAnsi="Times New Roman" w:cs="Times New Roman"/>
          <w:sz w:val="20"/>
          <w:szCs w:val="20"/>
        </w:rPr>
        <w:t xml:space="preserve">. In vitro trials showed that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have many advantages over antibiotics, including high host specificity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can target one strain of bacteria without perturbing the human or animal gut microbiota, while antibiotics do not distinguish between pathogenic and beneficial bacteria); cost effectiveness and time saving;  inhibition of multi-drug-resistant bacteria while antibiotics increase them; ease of delivery to the target site and ability to penetrate the blood–brain barrier; no antagonistic effect detected between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when given as a cocktail (mixture of different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);that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could prevent biofilm formation</w:t>
      </w:r>
      <w:r w:rsidR="002B78AC" w:rsidRPr="00C44C83">
        <w:rPr>
          <w:rFonts w:ascii="Times New Roman" w:hAnsi="Times New Roman" w:cs="Times New Roman"/>
          <w:sz w:val="20"/>
          <w:szCs w:val="20"/>
        </w:rPr>
        <w:t xml:space="preserve"> </w:t>
      </w:r>
      <w:r w:rsidR="005F52EB" w:rsidRPr="00C44C83">
        <w:rPr>
          <w:rFonts w:ascii="Times New Roman" w:hAnsi="Times New Roman" w:cs="Times New Roman"/>
          <w:sz w:val="20"/>
          <w:szCs w:val="20"/>
        </w:rPr>
        <w:t>[2</w:t>
      </w:r>
      <w:r w:rsidR="007D2F43" w:rsidRPr="00C44C83">
        <w:rPr>
          <w:rFonts w:ascii="Times New Roman" w:hAnsi="Times New Roman" w:cs="Times New Roman"/>
          <w:sz w:val="20"/>
          <w:szCs w:val="20"/>
        </w:rPr>
        <w:t>2</w:t>
      </w:r>
      <w:r w:rsidR="005F52EB" w:rsidRPr="00C44C83">
        <w:rPr>
          <w:rFonts w:ascii="Times New Roman" w:hAnsi="Times New Roman" w:cs="Times New Roman"/>
          <w:sz w:val="20"/>
          <w:szCs w:val="20"/>
        </w:rPr>
        <w:t>]</w:t>
      </w:r>
      <w:r w:rsidRPr="00C44C83">
        <w:rPr>
          <w:rFonts w:ascii="Times New Roman" w:hAnsi="Times New Roman" w:cs="Times New Roman"/>
          <w:sz w:val="20"/>
          <w:szCs w:val="20"/>
        </w:rPr>
        <w:t>.</w:t>
      </w:r>
    </w:p>
    <w:p w14:paraId="18CEF91C" w14:textId="763731F9" w:rsidR="00241019" w:rsidRPr="00C44C83" w:rsidRDefault="00241019"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The majority of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are virulent (lytic) with a negligible probability of becoming temperate (lysogenic) </w:t>
      </w:r>
      <w:r w:rsidR="005F52EB" w:rsidRPr="00C44C83">
        <w:rPr>
          <w:rFonts w:ascii="Times New Roman" w:hAnsi="Times New Roman" w:cs="Times New Roman"/>
          <w:sz w:val="20"/>
          <w:szCs w:val="20"/>
        </w:rPr>
        <w:t>[2</w:t>
      </w:r>
      <w:r w:rsidR="007D2F43" w:rsidRPr="00C44C83">
        <w:rPr>
          <w:rFonts w:ascii="Times New Roman" w:hAnsi="Times New Roman" w:cs="Times New Roman"/>
          <w:sz w:val="20"/>
          <w:szCs w:val="20"/>
        </w:rPr>
        <w:t>3</w:t>
      </w:r>
      <w:r w:rsidR="005F52EB" w:rsidRPr="00C44C83">
        <w:rPr>
          <w:rFonts w:ascii="Times New Roman" w:hAnsi="Times New Roman" w:cs="Times New Roman"/>
          <w:sz w:val="20"/>
          <w:szCs w:val="20"/>
        </w:rPr>
        <w:t>]</w:t>
      </w:r>
      <w:r w:rsidRPr="00C44C83">
        <w:rPr>
          <w:rFonts w:ascii="Times New Roman" w:hAnsi="Times New Roman" w:cs="Times New Roman"/>
          <w:sz w:val="20"/>
          <w:szCs w:val="20"/>
        </w:rPr>
        <w:t xml:space="preserve">. The lytic cycle of virulent </w:t>
      </w:r>
      <w:proofErr w:type="spellStart"/>
      <w:r w:rsidRPr="00C44C83">
        <w:rPr>
          <w:rFonts w:ascii="Times New Roman" w:hAnsi="Times New Roman" w:cs="Times New Roman"/>
          <w:sz w:val="20"/>
          <w:szCs w:val="20"/>
        </w:rPr>
        <w:t>phages</w:t>
      </w:r>
      <w:proofErr w:type="spellEnd"/>
      <w:r w:rsidRPr="00C44C83">
        <w:rPr>
          <w:rFonts w:ascii="Times New Roman" w:hAnsi="Times New Roman" w:cs="Times New Roman"/>
          <w:sz w:val="20"/>
          <w:szCs w:val="20"/>
        </w:rPr>
        <w:t xml:space="preserve"> starts by attachment of tailed phage to the cell surface receptors of a host. This interaction is two steps, a reversible phase followed by an irreversible phase. After the irreversible attachment, the lysis enzymes break down the host cell wall and the phage </w:t>
      </w:r>
      <w:proofErr w:type="gramStart"/>
      <w:r w:rsidRPr="00C44C83">
        <w:rPr>
          <w:rFonts w:ascii="Times New Roman" w:hAnsi="Times New Roman" w:cs="Times New Roman"/>
          <w:sz w:val="20"/>
          <w:szCs w:val="20"/>
        </w:rPr>
        <w:t>ejects</w:t>
      </w:r>
      <w:proofErr w:type="gramEnd"/>
      <w:r w:rsidRPr="00C44C83">
        <w:rPr>
          <w:rFonts w:ascii="Times New Roman" w:hAnsi="Times New Roman" w:cs="Times New Roman"/>
          <w:sz w:val="20"/>
          <w:szCs w:val="20"/>
        </w:rPr>
        <w:t xml:space="preserve"> its genetic material into the host cell with the assistance of processive host enzymes. The phage genome then manipulates the host cell metabolism by redirecting it for DNA replication and protein biosynthesis to the production of phage particles (nucleic acids and capsids); the host cell genome is degraded at this stage, followed by phage particle assembly and host cell lysis. The new viral particles are then released to re-attach to a new host cell. The lytic cycle of bacteriophages is performed by key phage proteins (</w:t>
      </w:r>
      <w:proofErr w:type="spellStart"/>
      <w:r w:rsidRPr="00C44C83">
        <w:rPr>
          <w:rFonts w:ascii="Times New Roman" w:hAnsi="Times New Roman" w:cs="Times New Roman"/>
          <w:sz w:val="20"/>
          <w:szCs w:val="20"/>
        </w:rPr>
        <w:t>holins</w:t>
      </w:r>
      <w:proofErr w:type="spellEnd"/>
      <w:r w:rsidRPr="00C44C83">
        <w:rPr>
          <w:rFonts w:ascii="Times New Roman" w:hAnsi="Times New Roman" w:cs="Times New Roman"/>
          <w:sz w:val="20"/>
          <w:szCs w:val="20"/>
        </w:rPr>
        <w:t xml:space="preserve">) that permeabilize the host cell membrane and endolysins that degrade cell wall peptidoglycan. Consequently, the bacterial cells lose their cell wall integrity and the selective permeability of cell membranes, eventually resulting in cell lysis due to osmotic disruption </w:t>
      </w:r>
      <w:r w:rsidR="0037468D" w:rsidRPr="00C44C83">
        <w:rPr>
          <w:rFonts w:ascii="Times New Roman" w:hAnsi="Times New Roman" w:cs="Times New Roman"/>
          <w:sz w:val="20"/>
          <w:szCs w:val="20"/>
        </w:rPr>
        <w:t>[2</w:t>
      </w:r>
      <w:r w:rsidR="007D2F43" w:rsidRPr="00C44C83">
        <w:rPr>
          <w:rFonts w:ascii="Times New Roman" w:hAnsi="Times New Roman" w:cs="Times New Roman"/>
          <w:sz w:val="20"/>
          <w:szCs w:val="20"/>
        </w:rPr>
        <w:t>4</w:t>
      </w:r>
      <w:r w:rsidR="0037468D" w:rsidRPr="00C44C83">
        <w:rPr>
          <w:rFonts w:ascii="Times New Roman" w:hAnsi="Times New Roman" w:cs="Times New Roman"/>
          <w:sz w:val="20"/>
          <w:szCs w:val="20"/>
        </w:rPr>
        <w:t>]</w:t>
      </w:r>
      <w:r w:rsidRPr="00C44C83">
        <w:rPr>
          <w:rFonts w:ascii="Times New Roman" w:hAnsi="Times New Roman" w:cs="Times New Roman"/>
          <w:sz w:val="20"/>
          <w:szCs w:val="20"/>
        </w:rPr>
        <w:t>.</w:t>
      </w:r>
    </w:p>
    <w:p w14:paraId="23F14429" w14:textId="57183F84" w:rsidR="00241019" w:rsidRPr="00C44C83" w:rsidRDefault="00241019"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r w:rsidRPr="00C44C83">
        <w:rPr>
          <w:rFonts w:ascii="Times New Roman" w:hAnsi="Times New Roman" w:cs="Times New Roman"/>
          <w:color w:val="212121"/>
          <w:sz w:val="20"/>
          <w:szCs w:val="20"/>
          <w:shd w:val="clear" w:color="auto" w:fill="FFFFFF"/>
        </w:rPr>
        <w:t>Bacteriophages have also been approved for prophylaxis and treatment of infections due to </w:t>
      </w:r>
      <w:r w:rsidRPr="00C44C83">
        <w:rPr>
          <w:rStyle w:val="Emphasis"/>
          <w:rFonts w:ascii="Times New Roman" w:hAnsi="Times New Roman" w:cs="Times New Roman"/>
          <w:color w:val="212121"/>
          <w:sz w:val="20"/>
          <w:szCs w:val="20"/>
          <w:shd w:val="clear" w:color="auto" w:fill="FFFFFF"/>
        </w:rPr>
        <w:t>Salmonella</w:t>
      </w:r>
      <w:r w:rsidRPr="00C44C83">
        <w:rPr>
          <w:rFonts w:ascii="Times New Roman" w:hAnsi="Times New Roman" w:cs="Times New Roman"/>
          <w:color w:val="212121"/>
          <w:sz w:val="20"/>
          <w:szCs w:val="20"/>
          <w:shd w:val="clear" w:color="auto" w:fill="FFFFFF"/>
        </w:rPr>
        <w:t> (PLSV-1™) and </w:t>
      </w:r>
      <w:r w:rsidRPr="00C44C83">
        <w:rPr>
          <w:rStyle w:val="Emphasis"/>
          <w:rFonts w:ascii="Times New Roman" w:hAnsi="Times New Roman" w:cs="Times New Roman"/>
          <w:color w:val="212121"/>
          <w:sz w:val="20"/>
          <w:szCs w:val="20"/>
          <w:shd w:val="clear" w:color="auto" w:fill="FFFFFF"/>
        </w:rPr>
        <w:t>Clostridium perfringens</w:t>
      </w:r>
      <w:r w:rsidRPr="00C44C83">
        <w:rPr>
          <w:rFonts w:ascii="Times New Roman" w:hAnsi="Times New Roman" w:cs="Times New Roman"/>
          <w:color w:val="212121"/>
          <w:sz w:val="20"/>
          <w:szCs w:val="20"/>
          <w:shd w:val="clear" w:color="auto" w:fill="FFFFFF"/>
        </w:rPr>
        <w:t> (INT-401™) in poultry. Fixed phage mixtures are commercially available for biocontrol of food-borne pathogens such as </w:t>
      </w:r>
      <w:r w:rsidRPr="00C44C83">
        <w:rPr>
          <w:rStyle w:val="Emphasis"/>
          <w:rFonts w:ascii="Times New Roman" w:hAnsi="Times New Roman" w:cs="Times New Roman"/>
          <w:color w:val="212121"/>
          <w:sz w:val="20"/>
          <w:szCs w:val="20"/>
          <w:shd w:val="clear" w:color="auto" w:fill="FFFFFF"/>
        </w:rPr>
        <w:t>E. coli</w:t>
      </w:r>
      <w:r w:rsidR="00B60A21" w:rsidRPr="00C44C83">
        <w:rPr>
          <w:rFonts w:ascii="Times New Roman" w:hAnsi="Times New Roman" w:cs="Times New Roman"/>
          <w:color w:val="212121"/>
          <w:sz w:val="20"/>
          <w:szCs w:val="20"/>
          <w:shd w:val="clear" w:color="auto" w:fill="FFFFFF"/>
        </w:rPr>
        <w:t xml:space="preserve">, </w:t>
      </w:r>
      <w:r w:rsidRPr="00C44C83">
        <w:rPr>
          <w:rStyle w:val="Emphasis"/>
          <w:rFonts w:ascii="Times New Roman" w:hAnsi="Times New Roman" w:cs="Times New Roman"/>
          <w:color w:val="212121"/>
          <w:sz w:val="20"/>
          <w:szCs w:val="20"/>
          <w:shd w:val="clear" w:color="auto" w:fill="FFFFFF"/>
        </w:rPr>
        <w:t>Salmonella</w:t>
      </w:r>
      <w:r w:rsidRPr="00C44C83">
        <w:rPr>
          <w:rFonts w:ascii="Times New Roman" w:hAnsi="Times New Roman" w:cs="Times New Roman"/>
          <w:color w:val="212121"/>
          <w:sz w:val="20"/>
          <w:szCs w:val="20"/>
          <w:shd w:val="clear" w:color="auto" w:fill="FFFFFF"/>
        </w:rPr>
        <w:t> serotypes and </w:t>
      </w:r>
      <w:r w:rsidRPr="00C44C83">
        <w:rPr>
          <w:rStyle w:val="Emphasis"/>
          <w:rFonts w:ascii="Times New Roman" w:hAnsi="Times New Roman" w:cs="Times New Roman"/>
          <w:color w:val="212121"/>
          <w:sz w:val="20"/>
          <w:szCs w:val="20"/>
          <w:shd w:val="clear" w:color="auto" w:fill="FFFFFF"/>
        </w:rPr>
        <w:t>Listeria monocytogenes</w:t>
      </w:r>
      <w:r w:rsidRPr="00C44C83">
        <w:rPr>
          <w:rFonts w:ascii="Times New Roman" w:hAnsi="Times New Roman" w:cs="Times New Roman"/>
          <w:color w:val="212121"/>
          <w:sz w:val="20"/>
          <w:szCs w:val="20"/>
          <w:shd w:val="clear" w:color="auto" w:fill="FFFFFF"/>
        </w:rPr>
        <w:t>, </w:t>
      </w:r>
      <w:r w:rsidRPr="00C44C83">
        <w:rPr>
          <w:rStyle w:val="Emphasis"/>
          <w:rFonts w:ascii="Times New Roman" w:hAnsi="Times New Roman" w:cs="Times New Roman"/>
          <w:color w:val="212121"/>
          <w:sz w:val="20"/>
          <w:szCs w:val="20"/>
          <w:shd w:val="clear" w:color="auto" w:fill="FFFFFF"/>
        </w:rPr>
        <w:t>Shigella</w:t>
      </w:r>
      <w:r w:rsidRPr="00C44C83">
        <w:rPr>
          <w:rFonts w:ascii="Times New Roman" w:hAnsi="Times New Roman" w:cs="Times New Roman"/>
          <w:color w:val="212121"/>
          <w:sz w:val="20"/>
          <w:szCs w:val="20"/>
          <w:shd w:val="clear" w:color="auto" w:fill="FFFFFF"/>
        </w:rPr>
        <w:t> and for surface disinfection</w:t>
      </w:r>
      <w:r w:rsidR="005D47AD" w:rsidRPr="00C44C83">
        <w:rPr>
          <w:rFonts w:ascii="Times New Roman" w:hAnsi="Times New Roman" w:cs="Times New Roman"/>
          <w:color w:val="212121"/>
          <w:sz w:val="20"/>
          <w:szCs w:val="20"/>
          <w:shd w:val="clear" w:color="auto" w:fill="FFFFFF"/>
        </w:rPr>
        <w:t xml:space="preserve"> </w:t>
      </w:r>
      <w:r w:rsidR="0037468D" w:rsidRPr="00C44C83">
        <w:rPr>
          <w:rFonts w:ascii="Times New Roman" w:hAnsi="Times New Roman" w:cs="Times New Roman"/>
          <w:color w:val="212121"/>
          <w:sz w:val="20"/>
          <w:szCs w:val="20"/>
          <w:shd w:val="clear" w:color="auto" w:fill="FFFFFF"/>
        </w:rPr>
        <w:t>[2</w:t>
      </w:r>
      <w:r w:rsidR="007D2F43" w:rsidRPr="00C44C83">
        <w:rPr>
          <w:rFonts w:ascii="Times New Roman" w:hAnsi="Times New Roman" w:cs="Times New Roman"/>
          <w:color w:val="212121"/>
          <w:sz w:val="20"/>
          <w:szCs w:val="20"/>
          <w:shd w:val="clear" w:color="auto" w:fill="FFFFFF"/>
        </w:rPr>
        <w:t>5</w:t>
      </w:r>
      <w:r w:rsidR="0037468D" w:rsidRPr="00C44C83">
        <w:rPr>
          <w:rFonts w:ascii="Times New Roman" w:hAnsi="Times New Roman" w:cs="Times New Roman"/>
          <w:color w:val="212121"/>
          <w:sz w:val="20"/>
          <w:szCs w:val="20"/>
          <w:shd w:val="clear" w:color="auto" w:fill="FFFFFF"/>
        </w:rPr>
        <w:t>]</w:t>
      </w:r>
      <w:r w:rsidRPr="00C44C83">
        <w:rPr>
          <w:rFonts w:ascii="Times New Roman" w:hAnsi="Times New Roman" w:cs="Times New Roman"/>
          <w:color w:val="212121"/>
          <w:sz w:val="20"/>
          <w:szCs w:val="20"/>
          <w:shd w:val="clear" w:color="auto" w:fill="FFFFFF"/>
        </w:rPr>
        <w:t>.</w:t>
      </w:r>
    </w:p>
    <w:p w14:paraId="3A4C1417" w14:textId="77777777" w:rsidR="00A323BB" w:rsidRPr="00C44C83" w:rsidRDefault="00A323BB"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p>
    <w:p w14:paraId="347A85DC" w14:textId="77777777" w:rsidR="00A323BB" w:rsidRPr="00C44C83" w:rsidRDefault="00A323BB" w:rsidP="00320466">
      <w:pPr>
        <w:shd w:val="clear" w:color="auto" w:fill="FFFFFF"/>
        <w:spacing w:before="100" w:beforeAutospacing="1" w:after="180" w:line="276" w:lineRule="auto"/>
        <w:jc w:val="both"/>
        <w:outlineLvl w:val="1"/>
        <w:rPr>
          <w:rFonts w:ascii="Times New Roman" w:hAnsi="Times New Roman" w:cs="Times New Roman"/>
          <w:color w:val="212121"/>
          <w:sz w:val="20"/>
          <w:szCs w:val="20"/>
          <w:shd w:val="clear" w:color="auto" w:fill="FFFFFF"/>
        </w:rPr>
      </w:pPr>
    </w:p>
    <w:p w14:paraId="1B8B9979" w14:textId="11D3690F" w:rsidR="00241019" w:rsidRPr="00C44C83" w:rsidRDefault="00241019" w:rsidP="00320466">
      <w:pPr>
        <w:shd w:val="clear" w:color="auto" w:fill="FFFFFF"/>
        <w:spacing w:before="100" w:beforeAutospacing="1" w:after="180" w:line="276" w:lineRule="auto"/>
        <w:jc w:val="both"/>
        <w:outlineLvl w:val="1"/>
        <w:rPr>
          <w:rFonts w:ascii="Times New Roman" w:hAnsi="Times New Roman" w:cs="Times New Roman"/>
          <w:b/>
          <w:bCs/>
          <w:sz w:val="20"/>
          <w:szCs w:val="20"/>
        </w:rPr>
      </w:pPr>
      <w:r w:rsidRPr="00C44C83">
        <w:rPr>
          <w:rFonts w:ascii="Times New Roman" w:hAnsi="Times New Roman" w:cs="Times New Roman"/>
          <w:b/>
          <w:bCs/>
          <w:sz w:val="20"/>
          <w:szCs w:val="20"/>
        </w:rPr>
        <w:lastRenderedPageBreak/>
        <w:t>Essential Oils (EOs)</w:t>
      </w:r>
    </w:p>
    <w:p w14:paraId="55585568" w14:textId="0BE9A497" w:rsidR="001B7ACF" w:rsidRPr="00C44C83" w:rsidRDefault="00241019"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Essential oils are volatile, aromatic, and oily liquids extracted from plant parts, such as seeds, leaves, buds, twigs, flowers, bark, herbs, wood, fruits, and roots</w:t>
      </w:r>
      <w:r w:rsidR="00320466" w:rsidRPr="00C44C83">
        <w:rPr>
          <w:rFonts w:ascii="Times New Roman" w:hAnsi="Times New Roman" w:cs="Times New Roman"/>
          <w:sz w:val="20"/>
          <w:szCs w:val="20"/>
        </w:rPr>
        <w:t xml:space="preserve"> </w:t>
      </w:r>
      <w:r w:rsidR="00F124CF" w:rsidRPr="00C44C83">
        <w:rPr>
          <w:rFonts w:ascii="Times New Roman" w:hAnsi="Times New Roman" w:cs="Times New Roman"/>
          <w:sz w:val="20"/>
          <w:szCs w:val="20"/>
        </w:rPr>
        <w:t>[2</w:t>
      </w:r>
      <w:r w:rsidR="007D2F43" w:rsidRPr="00C44C83">
        <w:rPr>
          <w:rFonts w:ascii="Times New Roman" w:hAnsi="Times New Roman" w:cs="Times New Roman"/>
          <w:sz w:val="20"/>
          <w:szCs w:val="20"/>
        </w:rPr>
        <w:t>6</w:t>
      </w:r>
      <w:r w:rsidR="00F124CF" w:rsidRPr="00C44C83">
        <w:rPr>
          <w:rFonts w:ascii="Times New Roman" w:hAnsi="Times New Roman" w:cs="Times New Roman"/>
          <w:sz w:val="20"/>
          <w:szCs w:val="20"/>
        </w:rPr>
        <w:t>]</w:t>
      </w:r>
      <w:r w:rsidRPr="00C44C83">
        <w:rPr>
          <w:rFonts w:ascii="Times New Roman" w:hAnsi="Times New Roman" w:cs="Times New Roman"/>
          <w:sz w:val="20"/>
          <w:szCs w:val="20"/>
        </w:rPr>
        <w:t xml:space="preserve">. Plants generate EOs as a natural </w:t>
      </w:r>
      <w:proofErr w:type="spellStart"/>
      <w:r w:rsidRPr="00C44C83">
        <w:rPr>
          <w:rFonts w:ascii="Times New Roman" w:hAnsi="Times New Roman" w:cs="Times New Roman"/>
          <w:sz w:val="20"/>
          <w:szCs w:val="20"/>
        </w:rPr>
        <w:t>defense</w:t>
      </w:r>
      <w:proofErr w:type="spellEnd"/>
      <w:r w:rsidRPr="00C44C83">
        <w:rPr>
          <w:rFonts w:ascii="Times New Roman" w:hAnsi="Times New Roman" w:cs="Times New Roman"/>
          <w:sz w:val="20"/>
          <w:szCs w:val="20"/>
        </w:rPr>
        <w:t xml:space="preserve"> against pathogens and herbivore feeding by reducing the appetite of herbivores. EOs are complex natural mixes that contain anywhere from 20 to 60 distinct components in various proportions. The antibacterial effects of EOs are dictated by their primary ingredients (85%), which include terpenes, terpenoids, and aromatic and aliphatic groups from different natural source</w:t>
      </w:r>
      <w:r w:rsidR="004D6176" w:rsidRPr="00C44C83">
        <w:rPr>
          <w:rFonts w:ascii="Times New Roman" w:hAnsi="Times New Roman" w:cs="Times New Roman"/>
          <w:sz w:val="20"/>
          <w:szCs w:val="20"/>
        </w:rPr>
        <w:t xml:space="preserve"> </w:t>
      </w:r>
      <w:r w:rsidR="00F124CF" w:rsidRPr="00C44C83">
        <w:rPr>
          <w:rFonts w:ascii="Times New Roman" w:hAnsi="Times New Roman" w:cs="Times New Roman"/>
          <w:sz w:val="20"/>
          <w:szCs w:val="20"/>
        </w:rPr>
        <w:t>[2</w:t>
      </w:r>
      <w:r w:rsidR="007D2F43" w:rsidRPr="00C44C83">
        <w:rPr>
          <w:rFonts w:ascii="Times New Roman" w:hAnsi="Times New Roman" w:cs="Times New Roman"/>
          <w:sz w:val="20"/>
          <w:szCs w:val="20"/>
        </w:rPr>
        <w:t>7</w:t>
      </w:r>
      <w:r w:rsidR="00F124CF" w:rsidRPr="00C44C83">
        <w:rPr>
          <w:rFonts w:ascii="Times New Roman" w:hAnsi="Times New Roman" w:cs="Times New Roman"/>
          <w:sz w:val="20"/>
          <w:szCs w:val="20"/>
        </w:rPr>
        <w:t>]</w:t>
      </w:r>
      <w:r w:rsidRPr="00C44C83">
        <w:rPr>
          <w:rFonts w:ascii="Times New Roman" w:hAnsi="Times New Roman" w:cs="Times New Roman"/>
          <w:sz w:val="20"/>
          <w:szCs w:val="20"/>
        </w:rPr>
        <w:t xml:space="preserve">. EOs and their components are characterized by their hydrophobic nature that allows them to interact with the lipids of the microbial cell membrane </w:t>
      </w:r>
      <w:r w:rsidR="00F124CF" w:rsidRPr="00C44C83">
        <w:rPr>
          <w:rFonts w:ascii="Times New Roman" w:hAnsi="Times New Roman" w:cs="Times New Roman"/>
          <w:sz w:val="20"/>
          <w:szCs w:val="20"/>
        </w:rPr>
        <w:t>[2</w:t>
      </w:r>
      <w:r w:rsidR="007D2F43" w:rsidRPr="00C44C83">
        <w:rPr>
          <w:rFonts w:ascii="Times New Roman" w:hAnsi="Times New Roman" w:cs="Times New Roman"/>
          <w:sz w:val="20"/>
          <w:szCs w:val="20"/>
        </w:rPr>
        <w:t>8</w:t>
      </w:r>
      <w:r w:rsidR="00F124CF" w:rsidRPr="00C44C83">
        <w:rPr>
          <w:rFonts w:ascii="Times New Roman" w:hAnsi="Times New Roman" w:cs="Times New Roman"/>
          <w:sz w:val="20"/>
          <w:szCs w:val="20"/>
        </w:rPr>
        <w:t>]</w:t>
      </w:r>
      <w:r w:rsidRPr="00C44C83">
        <w:rPr>
          <w:rFonts w:ascii="Times New Roman" w:hAnsi="Times New Roman" w:cs="Times New Roman"/>
          <w:sz w:val="20"/>
          <w:szCs w:val="20"/>
        </w:rPr>
        <w:t xml:space="preserve">. They can sensitize cells and cause severe membrane damage, resulting in leaking of essential intracellular contents, bacterial cytoplasmic membrane collapse, and bacterial cell death. Cell wall breakdown, cytoplasmic membrane damage, cytoplasm coagulation, and membrane protein degradation are the common causes of the leakage </w:t>
      </w:r>
      <w:r w:rsidR="003D64DF" w:rsidRPr="00C44C83">
        <w:rPr>
          <w:rFonts w:ascii="Times New Roman" w:hAnsi="Times New Roman" w:cs="Times New Roman"/>
          <w:sz w:val="20"/>
          <w:szCs w:val="20"/>
        </w:rPr>
        <w:t>[</w:t>
      </w:r>
      <w:r w:rsidR="007D2F43" w:rsidRPr="00C44C83">
        <w:rPr>
          <w:rFonts w:ascii="Times New Roman" w:hAnsi="Times New Roman" w:cs="Times New Roman"/>
          <w:sz w:val="20"/>
          <w:szCs w:val="20"/>
        </w:rPr>
        <w:t>29</w:t>
      </w:r>
      <w:r w:rsidR="003D64DF" w:rsidRPr="00C44C83">
        <w:rPr>
          <w:rFonts w:ascii="Times New Roman" w:hAnsi="Times New Roman" w:cs="Times New Roman"/>
          <w:sz w:val="20"/>
          <w:szCs w:val="20"/>
        </w:rPr>
        <w:t>]</w:t>
      </w:r>
      <w:r w:rsidRPr="00C44C83">
        <w:rPr>
          <w:rFonts w:ascii="Times New Roman" w:hAnsi="Times New Roman" w:cs="Times New Roman"/>
          <w:sz w:val="20"/>
          <w:szCs w:val="20"/>
        </w:rPr>
        <w:t xml:space="preserve">. </w:t>
      </w:r>
    </w:p>
    <w:p w14:paraId="175EC095" w14:textId="4458D415" w:rsidR="00241019" w:rsidRDefault="00241019"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Menthol, pulegone, linalool, thymol and camphor, extracted from </w:t>
      </w:r>
      <w:r w:rsidRPr="00C44C83">
        <w:rPr>
          <w:rFonts w:ascii="Times New Roman" w:hAnsi="Times New Roman" w:cs="Times New Roman"/>
          <w:i/>
          <w:iCs/>
          <w:sz w:val="20"/>
          <w:szCs w:val="20"/>
        </w:rPr>
        <w:t xml:space="preserve">Salvia </w:t>
      </w:r>
      <w:proofErr w:type="spellStart"/>
      <w:r w:rsidRPr="00C44C83">
        <w:rPr>
          <w:rFonts w:ascii="Times New Roman" w:hAnsi="Times New Roman" w:cs="Times New Roman"/>
          <w:i/>
          <w:iCs/>
          <w:sz w:val="20"/>
          <w:szCs w:val="20"/>
        </w:rPr>
        <w:t>lavandulifolia</w:t>
      </w:r>
      <w:proofErr w:type="spellEnd"/>
      <w:r w:rsidRPr="00C44C83">
        <w:rPr>
          <w:rFonts w:ascii="Times New Roman" w:hAnsi="Times New Roman" w:cs="Times New Roman"/>
          <w:i/>
          <w:iCs/>
          <w:sz w:val="20"/>
          <w:szCs w:val="20"/>
        </w:rPr>
        <w:t xml:space="preserve"> </w:t>
      </w:r>
      <w:proofErr w:type="spellStart"/>
      <w:r w:rsidRPr="00C44C83">
        <w:rPr>
          <w:rFonts w:ascii="Times New Roman" w:hAnsi="Times New Roman" w:cs="Times New Roman"/>
          <w:i/>
          <w:iCs/>
          <w:sz w:val="20"/>
          <w:szCs w:val="20"/>
        </w:rPr>
        <w:t>Lavandulaangustifolia</w:t>
      </w:r>
      <w:proofErr w:type="spellEnd"/>
      <w:r w:rsidRPr="00C44C83">
        <w:rPr>
          <w:rFonts w:ascii="Times New Roman" w:hAnsi="Times New Roman" w:cs="Times New Roman"/>
          <w:i/>
          <w:iCs/>
          <w:sz w:val="20"/>
          <w:szCs w:val="20"/>
        </w:rPr>
        <w:t xml:space="preserve">, Mentha piperita, Mentha </w:t>
      </w:r>
      <w:proofErr w:type="spellStart"/>
      <w:r w:rsidRPr="00C44C83">
        <w:rPr>
          <w:rFonts w:ascii="Times New Roman" w:hAnsi="Times New Roman" w:cs="Times New Roman"/>
          <w:i/>
          <w:iCs/>
          <w:sz w:val="20"/>
          <w:szCs w:val="20"/>
        </w:rPr>
        <w:t>pulegium</w:t>
      </w:r>
      <w:proofErr w:type="spellEnd"/>
      <w:r w:rsidRPr="00C44C83">
        <w:rPr>
          <w:rFonts w:ascii="Times New Roman" w:hAnsi="Times New Roman" w:cs="Times New Roman"/>
          <w:i/>
          <w:iCs/>
          <w:sz w:val="20"/>
          <w:szCs w:val="20"/>
        </w:rPr>
        <w:t xml:space="preserve">, and </w:t>
      </w:r>
      <w:proofErr w:type="spellStart"/>
      <w:r w:rsidRPr="00C44C83">
        <w:rPr>
          <w:rFonts w:ascii="Times New Roman" w:hAnsi="Times New Roman" w:cs="Times New Roman"/>
          <w:i/>
          <w:iCs/>
          <w:sz w:val="20"/>
          <w:szCs w:val="20"/>
        </w:rPr>
        <w:t>Satureja</w:t>
      </w:r>
      <w:proofErr w:type="spellEnd"/>
      <w:r w:rsidRPr="00C44C83">
        <w:rPr>
          <w:rFonts w:ascii="Times New Roman" w:hAnsi="Times New Roman" w:cs="Times New Roman"/>
          <w:i/>
          <w:iCs/>
          <w:sz w:val="20"/>
          <w:szCs w:val="20"/>
        </w:rPr>
        <w:t xml:space="preserve"> </w:t>
      </w:r>
      <w:proofErr w:type="spellStart"/>
      <w:r w:rsidRPr="00C44C83">
        <w:rPr>
          <w:rFonts w:ascii="Times New Roman" w:hAnsi="Times New Roman" w:cs="Times New Roman"/>
          <w:i/>
          <w:iCs/>
          <w:sz w:val="20"/>
          <w:szCs w:val="20"/>
        </w:rPr>
        <w:t>montana</w:t>
      </w:r>
      <w:proofErr w:type="spellEnd"/>
      <w:r w:rsidRPr="00C44C83">
        <w:rPr>
          <w:rFonts w:ascii="Times New Roman" w:hAnsi="Times New Roman" w:cs="Times New Roman"/>
          <w:sz w:val="20"/>
          <w:szCs w:val="20"/>
        </w:rPr>
        <w:t xml:space="preserve">, respectively, have shown antagonistic effects against </w:t>
      </w:r>
      <w:r w:rsidRPr="00C44C83">
        <w:rPr>
          <w:rFonts w:ascii="Times New Roman" w:hAnsi="Times New Roman" w:cs="Times New Roman"/>
          <w:i/>
          <w:iCs/>
          <w:sz w:val="20"/>
          <w:szCs w:val="20"/>
        </w:rPr>
        <w:t xml:space="preserve">P. aeruginosa, S. pyogenes, S. mutans, S. </w:t>
      </w:r>
      <w:proofErr w:type="spellStart"/>
      <w:r w:rsidRPr="00C44C83">
        <w:rPr>
          <w:rFonts w:ascii="Times New Roman" w:hAnsi="Times New Roman" w:cs="Times New Roman"/>
          <w:i/>
          <w:iCs/>
          <w:sz w:val="20"/>
          <w:szCs w:val="20"/>
        </w:rPr>
        <w:t>sanguis</w:t>
      </w:r>
      <w:proofErr w:type="spellEnd"/>
      <w:r w:rsidRPr="00C44C83">
        <w:rPr>
          <w:rFonts w:ascii="Times New Roman" w:hAnsi="Times New Roman" w:cs="Times New Roman"/>
          <w:i/>
          <w:iCs/>
          <w:sz w:val="20"/>
          <w:szCs w:val="20"/>
        </w:rPr>
        <w:t xml:space="preserve">, S. </w:t>
      </w:r>
      <w:proofErr w:type="spellStart"/>
      <w:r w:rsidRPr="00C44C83">
        <w:rPr>
          <w:rFonts w:ascii="Times New Roman" w:hAnsi="Times New Roman" w:cs="Times New Roman"/>
          <w:i/>
          <w:iCs/>
          <w:sz w:val="20"/>
          <w:szCs w:val="20"/>
        </w:rPr>
        <w:t>salivarius</w:t>
      </w:r>
      <w:proofErr w:type="spellEnd"/>
      <w:r w:rsidRPr="00C44C83">
        <w:rPr>
          <w:rFonts w:ascii="Times New Roman" w:hAnsi="Times New Roman" w:cs="Times New Roman"/>
          <w:i/>
          <w:iCs/>
          <w:sz w:val="20"/>
          <w:szCs w:val="20"/>
        </w:rPr>
        <w:t xml:space="preserve">, and E. </w:t>
      </w:r>
      <w:r w:rsidR="00EC1CEB" w:rsidRPr="00C44C83">
        <w:rPr>
          <w:rFonts w:ascii="Times New Roman" w:hAnsi="Times New Roman" w:cs="Times New Roman"/>
          <w:i/>
          <w:iCs/>
          <w:sz w:val="20"/>
          <w:szCs w:val="20"/>
        </w:rPr>
        <w:t>faecalis</w:t>
      </w:r>
      <w:r w:rsidR="00EC1CEB" w:rsidRPr="00C44C83">
        <w:rPr>
          <w:rFonts w:ascii="Times New Roman" w:hAnsi="Times New Roman" w:cs="Times New Roman"/>
          <w:sz w:val="20"/>
          <w:szCs w:val="20"/>
        </w:rPr>
        <w:t xml:space="preserve"> </w:t>
      </w:r>
      <w:r w:rsidR="003D64DF" w:rsidRPr="00C44C83">
        <w:rPr>
          <w:rFonts w:ascii="Times New Roman" w:hAnsi="Times New Roman" w:cs="Times New Roman"/>
          <w:sz w:val="20"/>
          <w:szCs w:val="20"/>
        </w:rPr>
        <w:t>[3</w:t>
      </w:r>
      <w:r w:rsidR="007D2F43" w:rsidRPr="00C44C83">
        <w:rPr>
          <w:rFonts w:ascii="Times New Roman" w:hAnsi="Times New Roman" w:cs="Times New Roman"/>
          <w:sz w:val="20"/>
          <w:szCs w:val="20"/>
        </w:rPr>
        <w:t>0</w:t>
      </w:r>
      <w:r w:rsidR="003D64DF" w:rsidRPr="00C44C83">
        <w:rPr>
          <w:rFonts w:ascii="Times New Roman" w:hAnsi="Times New Roman" w:cs="Times New Roman"/>
          <w:sz w:val="20"/>
          <w:szCs w:val="20"/>
        </w:rPr>
        <w:t>]</w:t>
      </w:r>
      <w:r w:rsidRPr="00C44C83">
        <w:rPr>
          <w:rFonts w:ascii="Times New Roman" w:hAnsi="Times New Roman" w:cs="Times New Roman"/>
          <w:sz w:val="20"/>
          <w:szCs w:val="20"/>
        </w:rPr>
        <w:t xml:space="preserve">. </w:t>
      </w:r>
      <w:r w:rsidRPr="00C44C83">
        <w:rPr>
          <w:rFonts w:ascii="Times New Roman" w:hAnsi="Times New Roman" w:cs="Times New Roman"/>
          <w:i/>
          <w:iCs/>
          <w:sz w:val="20"/>
          <w:szCs w:val="20"/>
        </w:rPr>
        <w:t xml:space="preserve">Epilobium parviflorum, Salvia </w:t>
      </w:r>
      <w:proofErr w:type="spellStart"/>
      <w:r w:rsidRPr="00C44C83">
        <w:rPr>
          <w:rFonts w:ascii="Times New Roman" w:hAnsi="Times New Roman" w:cs="Times New Roman"/>
          <w:i/>
          <w:iCs/>
          <w:sz w:val="20"/>
          <w:szCs w:val="20"/>
        </w:rPr>
        <w:t>desoleana</w:t>
      </w:r>
      <w:proofErr w:type="spellEnd"/>
      <w:r w:rsidRPr="00C44C83">
        <w:rPr>
          <w:rFonts w:ascii="Times New Roman" w:hAnsi="Times New Roman" w:cs="Times New Roman"/>
          <w:i/>
          <w:iCs/>
          <w:sz w:val="20"/>
          <w:szCs w:val="20"/>
        </w:rPr>
        <w:t>, S. sclarea, and Allium sativum</w:t>
      </w:r>
      <w:r w:rsidRPr="00C44C83">
        <w:rPr>
          <w:rFonts w:ascii="Times New Roman" w:hAnsi="Times New Roman" w:cs="Times New Roman"/>
          <w:sz w:val="20"/>
          <w:szCs w:val="20"/>
        </w:rPr>
        <w:t xml:space="preserve"> were reported to produce palmitic acid, linoleic acid and α-linolenic acid, which have shown an ability to inhibit </w:t>
      </w:r>
      <w:r w:rsidRPr="00C44C83">
        <w:rPr>
          <w:rFonts w:ascii="Times New Roman" w:hAnsi="Times New Roman" w:cs="Times New Roman"/>
          <w:i/>
          <w:iCs/>
          <w:sz w:val="20"/>
          <w:szCs w:val="20"/>
        </w:rPr>
        <w:t>E. faecalis, S. aureus, P. aeruginosa, S. epidermidis, and E. coli</w:t>
      </w:r>
      <w:r w:rsidRPr="00C44C83">
        <w:rPr>
          <w:rFonts w:ascii="Times New Roman" w:hAnsi="Times New Roman" w:cs="Times New Roman"/>
          <w:sz w:val="20"/>
          <w:szCs w:val="20"/>
        </w:rPr>
        <w:t xml:space="preserve"> </w:t>
      </w:r>
      <w:r w:rsidR="003D64DF" w:rsidRPr="00C44C83">
        <w:rPr>
          <w:rFonts w:ascii="Times New Roman" w:hAnsi="Times New Roman" w:cs="Times New Roman"/>
          <w:sz w:val="20"/>
          <w:szCs w:val="20"/>
        </w:rPr>
        <w:t>[3</w:t>
      </w:r>
      <w:r w:rsidR="007D2F43" w:rsidRPr="00C44C83">
        <w:rPr>
          <w:rFonts w:ascii="Times New Roman" w:hAnsi="Times New Roman" w:cs="Times New Roman"/>
          <w:sz w:val="20"/>
          <w:szCs w:val="20"/>
        </w:rPr>
        <w:t>1</w:t>
      </w:r>
      <w:r w:rsidR="003D64DF" w:rsidRPr="00C44C83">
        <w:rPr>
          <w:rFonts w:ascii="Times New Roman" w:hAnsi="Times New Roman" w:cs="Times New Roman"/>
          <w:sz w:val="20"/>
          <w:szCs w:val="20"/>
        </w:rPr>
        <w:t>]</w:t>
      </w:r>
      <w:r w:rsidRPr="00C44C83">
        <w:rPr>
          <w:rFonts w:ascii="Times New Roman" w:hAnsi="Times New Roman" w:cs="Times New Roman"/>
          <w:sz w:val="20"/>
          <w:szCs w:val="20"/>
        </w:rPr>
        <w:t xml:space="preserve">. Moreover, </w:t>
      </w:r>
      <w:proofErr w:type="spellStart"/>
      <w:r w:rsidRPr="00C44C83">
        <w:rPr>
          <w:rFonts w:ascii="Times New Roman" w:hAnsi="Times New Roman" w:cs="Times New Roman"/>
          <w:sz w:val="20"/>
          <w:szCs w:val="20"/>
        </w:rPr>
        <w:t>cinnamomum</w:t>
      </w:r>
      <w:proofErr w:type="spellEnd"/>
      <w:r w:rsidRPr="00C44C83">
        <w:rPr>
          <w:rFonts w:ascii="Times New Roman" w:hAnsi="Times New Roman" w:cs="Times New Roman"/>
          <w:sz w:val="20"/>
          <w:szCs w:val="20"/>
        </w:rPr>
        <w:t xml:space="preserve"> was reported to produce cinnamaldehyde, which was shown to inhibit </w:t>
      </w:r>
      <w:r w:rsidRPr="00C44C83">
        <w:rPr>
          <w:rFonts w:ascii="Times New Roman" w:hAnsi="Times New Roman" w:cs="Times New Roman"/>
          <w:i/>
          <w:iCs/>
          <w:sz w:val="20"/>
          <w:szCs w:val="20"/>
        </w:rPr>
        <w:t xml:space="preserve">E. coli, S. aureus, </w:t>
      </w:r>
      <w:r w:rsidRPr="00C44C83">
        <w:rPr>
          <w:rFonts w:ascii="Times New Roman" w:hAnsi="Times New Roman" w:cs="Times New Roman"/>
          <w:sz w:val="20"/>
          <w:szCs w:val="20"/>
        </w:rPr>
        <w:t xml:space="preserve">and </w:t>
      </w:r>
      <w:r w:rsidRPr="00C44C83">
        <w:rPr>
          <w:rFonts w:ascii="Times New Roman" w:hAnsi="Times New Roman" w:cs="Times New Roman"/>
          <w:i/>
          <w:iCs/>
          <w:sz w:val="20"/>
          <w:szCs w:val="20"/>
        </w:rPr>
        <w:t xml:space="preserve">S. </w:t>
      </w:r>
      <w:r w:rsidR="005866DD" w:rsidRPr="00C44C83">
        <w:rPr>
          <w:rFonts w:ascii="Times New Roman" w:hAnsi="Times New Roman" w:cs="Times New Roman"/>
          <w:i/>
          <w:iCs/>
          <w:sz w:val="20"/>
          <w:szCs w:val="20"/>
        </w:rPr>
        <w:t>t</w:t>
      </w:r>
      <w:r w:rsidRPr="00C44C83">
        <w:rPr>
          <w:rFonts w:ascii="Times New Roman" w:hAnsi="Times New Roman" w:cs="Times New Roman"/>
          <w:i/>
          <w:iCs/>
          <w:sz w:val="20"/>
          <w:szCs w:val="20"/>
        </w:rPr>
        <w:t>yphimurium</w:t>
      </w:r>
      <w:r w:rsidR="00320466" w:rsidRPr="00C44C83">
        <w:rPr>
          <w:rFonts w:ascii="Times New Roman" w:hAnsi="Times New Roman" w:cs="Times New Roman"/>
          <w:sz w:val="20"/>
          <w:szCs w:val="20"/>
        </w:rPr>
        <w:t xml:space="preserve"> </w:t>
      </w:r>
      <w:r w:rsidR="003D64DF" w:rsidRPr="00C44C83">
        <w:rPr>
          <w:rFonts w:ascii="Times New Roman" w:hAnsi="Times New Roman" w:cs="Times New Roman"/>
          <w:sz w:val="20"/>
          <w:szCs w:val="20"/>
        </w:rPr>
        <w:t>[3</w:t>
      </w:r>
      <w:r w:rsidR="007D2F43" w:rsidRPr="00C44C83">
        <w:rPr>
          <w:rFonts w:ascii="Times New Roman" w:hAnsi="Times New Roman" w:cs="Times New Roman"/>
          <w:sz w:val="20"/>
          <w:szCs w:val="20"/>
        </w:rPr>
        <w:t>2</w:t>
      </w:r>
      <w:r w:rsidR="003D64DF" w:rsidRPr="00C44C83">
        <w:rPr>
          <w:rFonts w:ascii="Times New Roman" w:hAnsi="Times New Roman" w:cs="Times New Roman"/>
          <w:sz w:val="20"/>
          <w:szCs w:val="20"/>
        </w:rPr>
        <w:t>]</w:t>
      </w:r>
      <w:r w:rsidRPr="00C44C83">
        <w:rPr>
          <w:rFonts w:ascii="Times New Roman" w:hAnsi="Times New Roman" w:cs="Times New Roman"/>
          <w:sz w:val="20"/>
          <w:szCs w:val="20"/>
        </w:rPr>
        <w:t xml:space="preserve">. </w:t>
      </w:r>
      <w:r w:rsidRPr="00C44C83">
        <w:rPr>
          <w:rFonts w:ascii="Times New Roman" w:hAnsi="Times New Roman" w:cs="Times New Roman"/>
          <w:i/>
          <w:iCs/>
          <w:sz w:val="20"/>
          <w:szCs w:val="20"/>
        </w:rPr>
        <w:t xml:space="preserve">Dipterocarpus </w:t>
      </w:r>
      <w:proofErr w:type="spellStart"/>
      <w:r w:rsidRPr="00C44C83">
        <w:rPr>
          <w:rFonts w:ascii="Times New Roman" w:hAnsi="Times New Roman" w:cs="Times New Roman"/>
          <w:i/>
          <w:iCs/>
          <w:sz w:val="20"/>
          <w:szCs w:val="20"/>
        </w:rPr>
        <w:t>gracilis</w:t>
      </w:r>
      <w:proofErr w:type="spellEnd"/>
      <w:r w:rsidRPr="00C44C83">
        <w:rPr>
          <w:rFonts w:ascii="Times New Roman" w:hAnsi="Times New Roman" w:cs="Times New Roman"/>
          <w:sz w:val="20"/>
          <w:szCs w:val="20"/>
        </w:rPr>
        <w:t xml:space="preserve"> was reported to produce elemicin and geranyl acetate, which were shown to suppress </w:t>
      </w:r>
      <w:r w:rsidRPr="00C44C83">
        <w:rPr>
          <w:rFonts w:ascii="Times New Roman" w:hAnsi="Times New Roman" w:cs="Times New Roman"/>
          <w:i/>
          <w:iCs/>
          <w:sz w:val="20"/>
          <w:szCs w:val="20"/>
        </w:rPr>
        <w:t>B. cereus and Proteus mirabilis</w:t>
      </w:r>
      <w:r w:rsidRPr="00C44C83">
        <w:rPr>
          <w:rFonts w:ascii="Times New Roman" w:hAnsi="Times New Roman" w:cs="Times New Roman"/>
          <w:sz w:val="20"/>
          <w:szCs w:val="20"/>
        </w:rPr>
        <w:t xml:space="preserve"> </w:t>
      </w:r>
      <w:r w:rsidR="003D64DF" w:rsidRPr="00C44C83">
        <w:rPr>
          <w:rFonts w:ascii="Times New Roman" w:hAnsi="Times New Roman" w:cs="Times New Roman"/>
          <w:sz w:val="20"/>
          <w:szCs w:val="20"/>
        </w:rPr>
        <w:t>[3</w:t>
      </w:r>
      <w:r w:rsidR="007D2F43" w:rsidRPr="00C44C83">
        <w:rPr>
          <w:rFonts w:ascii="Times New Roman" w:hAnsi="Times New Roman" w:cs="Times New Roman"/>
          <w:sz w:val="20"/>
          <w:szCs w:val="20"/>
        </w:rPr>
        <w:t>3</w:t>
      </w:r>
      <w:r w:rsidR="003D64DF" w:rsidRPr="00C44C83">
        <w:rPr>
          <w:rFonts w:ascii="Times New Roman" w:hAnsi="Times New Roman" w:cs="Times New Roman"/>
          <w:sz w:val="20"/>
          <w:szCs w:val="20"/>
        </w:rPr>
        <w:t>]</w:t>
      </w:r>
      <w:r w:rsidRPr="00C44C83">
        <w:rPr>
          <w:rFonts w:ascii="Times New Roman" w:hAnsi="Times New Roman" w:cs="Times New Roman"/>
          <w:sz w:val="20"/>
          <w:szCs w:val="20"/>
        </w:rPr>
        <w:t>.</w:t>
      </w:r>
    </w:p>
    <w:p w14:paraId="6F2A0B6C" w14:textId="77777777" w:rsidR="00084063" w:rsidRPr="00C44C83" w:rsidRDefault="00084063" w:rsidP="00320466">
      <w:pPr>
        <w:shd w:val="clear" w:color="auto" w:fill="FFFFFF"/>
        <w:spacing w:before="100" w:beforeAutospacing="1" w:after="180" w:line="276" w:lineRule="auto"/>
        <w:jc w:val="both"/>
        <w:outlineLvl w:val="1"/>
        <w:rPr>
          <w:rFonts w:ascii="Times New Roman" w:hAnsi="Times New Roman" w:cs="Times New Roman"/>
          <w:sz w:val="20"/>
          <w:szCs w:val="20"/>
        </w:rPr>
      </w:pPr>
    </w:p>
    <w:p w14:paraId="4456BAB2" w14:textId="1E98AD8B" w:rsidR="00241019" w:rsidRPr="00C44C83" w:rsidRDefault="00A323BB" w:rsidP="00A323BB">
      <w:pPr>
        <w:shd w:val="clear" w:color="auto" w:fill="FFFFFF"/>
        <w:spacing w:before="100" w:beforeAutospacing="1" w:after="180" w:line="276" w:lineRule="auto"/>
        <w:jc w:val="center"/>
        <w:outlineLvl w:val="1"/>
        <w:rPr>
          <w:rFonts w:ascii="Times New Roman" w:hAnsi="Times New Roman" w:cs="Times New Roman"/>
          <w:b/>
          <w:bCs/>
          <w:sz w:val="24"/>
          <w:szCs w:val="24"/>
        </w:rPr>
      </w:pPr>
      <w:r w:rsidRPr="00C44C83">
        <w:rPr>
          <w:rFonts w:ascii="Times New Roman" w:hAnsi="Times New Roman" w:cs="Times New Roman"/>
          <w:b/>
          <w:bCs/>
          <w:sz w:val="24"/>
          <w:szCs w:val="24"/>
        </w:rPr>
        <w:t>III. CONCLUSION</w:t>
      </w:r>
    </w:p>
    <w:p w14:paraId="52778A5C" w14:textId="53E6CC97" w:rsidR="00241019" w:rsidRPr="00C44C83" w:rsidRDefault="00241019" w:rsidP="00320466">
      <w:pPr>
        <w:shd w:val="clear" w:color="auto" w:fill="FFFFFF"/>
        <w:spacing w:before="100" w:beforeAutospacing="1" w:after="180" w:line="276" w:lineRule="auto"/>
        <w:jc w:val="both"/>
        <w:outlineLvl w:val="1"/>
        <w:rPr>
          <w:rFonts w:ascii="Times New Roman" w:hAnsi="Times New Roman" w:cs="Times New Roman"/>
          <w:sz w:val="20"/>
          <w:szCs w:val="20"/>
        </w:rPr>
      </w:pPr>
      <w:r w:rsidRPr="00C44C83">
        <w:rPr>
          <w:rFonts w:ascii="Times New Roman" w:hAnsi="Times New Roman" w:cs="Times New Roman"/>
          <w:color w:val="212121"/>
          <w:sz w:val="20"/>
          <w:szCs w:val="20"/>
          <w:shd w:val="clear" w:color="auto" w:fill="FFFFFF"/>
        </w:rPr>
        <w:t xml:space="preserve">Antimicrobial resistance in the number of pathogens is considered one of the most serious global health concerns. Infections caused by MDR pathogens are difficult to treat, often require expensive and sometimes toxic drugs for therapy. </w:t>
      </w:r>
      <w:r w:rsidRPr="00C44C83">
        <w:rPr>
          <w:rFonts w:ascii="Times New Roman" w:hAnsi="Times New Roman" w:cs="Times New Roman"/>
          <w:sz w:val="20"/>
          <w:szCs w:val="20"/>
        </w:rPr>
        <w:t xml:space="preserve">Numerous alternatives to conventional antibiotics have been developed to combat antimicrobial resistance and treat bacterial infections. Research efforts have been made to limit AMR in both humans and animals by exploring various interventions, including </w:t>
      </w:r>
      <w:r w:rsidR="00320466" w:rsidRPr="00C44C83">
        <w:rPr>
          <w:rFonts w:ascii="Times New Roman" w:hAnsi="Times New Roman" w:cs="Times New Roman"/>
          <w:sz w:val="20"/>
          <w:szCs w:val="20"/>
        </w:rPr>
        <w:t>p</w:t>
      </w:r>
      <w:r w:rsidRPr="00C44C83">
        <w:rPr>
          <w:rFonts w:ascii="Times New Roman" w:hAnsi="Times New Roman" w:cs="Times New Roman"/>
          <w:sz w:val="20"/>
          <w:szCs w:val="20"/>
        </w:rPr>
        <w:t>robiotics, prebiotics, phage therapy, EOs, AMPs, as potential replacements for antibiotics. Despite the promising role of most of these strategies in promoting host immunity and in antagonizing a range of human and animal pathogens, their variable effects, combined with their limited spectrum, safety concerns, and poor efficacy, are among the potential limitations to their use. Nonetheless, the exuberant development of molecular technologies may improve the efficacy of existing strategies and reduce their limitations. With millions of people travelling around the world and the uncontrollable spread of AMR, holistic AMR control requires global solidarity to expand and implement robust antimicrobial stewardship programs in both medical and veterinary practices.</w:t>
      </w:r>
    </w:p>
    <w:p w14:paraId="730577B0" w14:textId="6A45C2B9" w:rsidR="00D2646D" w:rsidRPr="00C44C83" w:rsidRDefault="00A323BB" w:rsidP="00A323BB">
      <w:pPr>
        <w:shd w:val="clear" w:color="auto" w:fill="FFFFFF"/>
        <w:spacing w:before="100" w:beforeAutospacing="1" w:after="180" w:line="276" w:lineRule="auto"/>
        <w:jc w:val="center"/>
        <w:outlineLvl w:val="1"/>
        <w:rPr>
          <w:rFonts w:ascii="Times New Roman" w:hAnsi="Times New Roman" w:cs="Times New Roman"/>
          <w:b/>
          <w:bCs/>
          <w:sz w:val="24"/>
          <w:szCs w:val="24"/>
        </w:rPr>
      </w:pPr>
      <w:r w:rsidRPr="00C44C83">
        <w:rPr>
          <w:rFonts w:ascii="Times New Roman" w:hAnsi="Times New Roman" w:cs="Times New Roman"/>
          <w:b/>
          <w:bCs/>
          <w:sz w:val="24"/>
          <w:szCs w:val="24"/>
        </w:rPr>
        <w:t>IV. REFERENCE</w:t>
      </w:r>
    </w:p>
    <w:p w14:paraId="7CDF58C1" w14:textId="47371BD1" w:rsidR="00D2646D" w:rsidRPr="00C44C83" w:rsidRDefault="00D2646D" w:rsidP="009A1C18">
      <w:pPr>
        <w:shd w:val="clear" w:color="auto" w:fill="FFFFFF"/>
        <w:spacing w:before="100" w:beforeAutospacing="1" w:after="180" w:line="276" w:lineRule="auto"/>
        <w:ind w:left="284" w:hanging="284"/>
        <w:jc w:val="both"/>
        <w:outlineLvl w:val="1"/>
        <w:rPr>
          <w:rFonts w:ascii="Times New Roman" w:hAnsi="Times New Roman" w:cs="Times New Roman"/>
          <w:color w:val="222222"/>
          <w:sz w:val="20"/>
          <w:szCs w:val="20"/>
          <w:shd w:val="clear" w:color="auto" w:fill="FFFFFF"/>
        </w:rPr>
      </w:pPr>
      <w:r w:rsidRPr="00C44C83">
        <w:rPr>
          <w:rFonts w:ascii="Times New Roman" w:hAnsi="Times New Roman" w:cs="Times New Roman"/>
          <w:sz w:val="20"/>
          <w:szCs w:val="20"/>
        </w:rPr>
        <w:t>[1]</w:t>
      </w:r>
      <w:r w:rsidR="006970C2" w:rsidRPr="00C44C83">
        <w:rPr>
          <w:rFonts w:ascii="Times New Roman" w:hAnsi="Times New Roman" w:cs="Times New Roman"/>
          <w:sz w:val="20"/>
          <w:szCs w:val="20"/>
        </w:rPr>
        <w:t xml:space="preserve"> </w:t>
      </w:r>
      <w:r w:rsidR="00306A16" w:rsidRPr="00C44C83">
        <w:rPr>
          <w:rFonts w:ascii="Times New Roman" w:hAnsi="Times New Roman" w:cs="Times New Roman"/>
          <w:sz w:val="20"/>
          <w:szCs w:val="20"/>
        </w:rPr>
        <w:t xml:space="preserve">M.B. </w:t>
      </w:r>
      <w:proofErr w:type="spellStart"/>
      <w:r w:rsidR="006970C2" w:rsidRPr="00C44C83">
        <w:rPr>
          <w:rFonts w:ascii="Times New Roman" w:hAnsi="Times New Roman" w:cs="Times New Roman"/>
          <w:color w:val="222222"/>
          <w:sz w:val="20"/>
          <w:szCs w:val="20"/>
          <w:shd w:val="clear" w:color="auto" w:fill="FFFFFF"/>
        </w:rPr>
        <w:t>Sannathimmappa</w:t>
      </w:r>
      <w:proofErr w:type="spellEnd"/>
      <w:r w:rsidR="006970C2" w:rsidRPr="00C44C83">
        <w:rPr>
          <w:rFonts w:ascii="Times New Roman" w:hAnsi="Times New Roman" w:cs="Times New Roman"/>
          <w:color w:val="222222"/>
          <w:sz w:val="20"/>
          <w:szCs w:val="20"/>
          <w:shd w:val="clear" w:color="auto" w:fill="FFFFFF"/>
        </w:rPr>
        <w:t xml:space="preserve">, </w:t>
      </w:r>
      <w:r w:rsidR="001C37A1" w:rsidRPr="00C44C83">
        <w:rPr>
          <w:rFonts w:ascii="Times New Roman" w:hAnsi="Times New Roman" w:cs="Times New Roman"/>
          <w:color w:val="222222"/>
          <w:sz w:val="20"/>
          <w:szCs w:val="20"/>
          <w:shd w:val="clear" w:color="auto" w:fill="FFFFFF"/>
        </w:rPr>
        <w:t xml:space="preserve">V. </w:t>
      </w:r>
      <w:r w:rsidR="006970C2" w:rsidRPr="00C44C83">
        <w:rPr>
          <w:rFonts w:ascii="Times New Roman" w:hAnsi="Times New Roman" w:cs="Times New Roman"/>
          <w:color w:val="222222"/>
          <w:sz w:val="20"/>
          <w:szCs w:val="20"/>
          <w:shd w:val="clear" w:color="auto" w:fill="FFFFFF"/>
        </w:rPr>
        <w:t xml:space="preserve">Nambiar, </w:t>
      </w:r>
      <w:r w:rsidR="001C37A1" w:rsidRPr="00C44C83">
        <w:rPr>
          <w:rFonts w:ascii="Times New Roman" w:hAnsi="Times New Roman" w:cs="Times New Roman"/>
          <w:color w:val="222222"/>
          <w:sz w:val="20"/>
          <w:szCs w:val="20"/>
          <w:shd w:val="clear" w:color="auto" w:fill="FFFFFF"/>
        </w:rPr>
        <w:t xml:space="preserve">R. </w:t>
      </w:r>
      <w:proofErr w:type="spellStart"/>
      <w:r w:rsidR="006970C2" w:rsidRPr="00C44C83">
        <w:rPr>
          <w:rFonts w:ascii="Times New Roman" w:hAnsi="Times New Roman" w:cs="Times New Roman"/>
          <w:color w:val="222222"/>
          <w:sz w:val="20"/>
          <w:szCs w:val="20"/>
          <w:shd w:val="clear" w:color="auto" w:fill="FFFFFF"/>
        </w:rPr>
        <w:t>Aravindakshan</w:t>
      </w:r>
      <w:proofErr w:type="spellEnd"/>
      <w:r w:rsidR="001C37A1" w:rsidRPr="00C44C83">
        <w:rPr>
          <w:rFonts w:ascii="Times New Roman" w:hAnsi="Times New Roman" w:cs="Times New Roman"/>
          <w:color w:val="222222"/>
          <w:sz w:val="20"/>
          <w:szCs w:val="20"/>
          <w:shd w:val="clear" w:color="auto" w:fill="FFFFFF"/>
        </w:rPr>
        <w:t>,</w:t>
      </w:r>
      <w:r w:rsidR="006970C2" w:rsidRPr="00C44C83">
        <w:rPr>
          <w:rFonts w:ascii="Times New Roman" w:hAnsi="Times New Roman" w:cs="Times New Roman"/>
          <w:color w:val="222222"/>
          <w:sz w:val="20"/>
          <w:szCs w:val="20"/>
          <w:shd w:val="clear" w:color="auto" w:fill="FFFFFF"/>
        </w:rPr>
        <w:t xml:space="preserve"> </w:t>
      </w:r>
      <w:r w:rsidR="001C37A1" w:rsidRPr="00C44C83">
        <w:rPr>
          <w:rFonts w:ascii="Times New Roman" w:hAnsi="Times New Roman" w:cs="Times New Roman"/>
          <w:color w:val="222222"/>
          <w:sz w:val="20"/>
          <w:szCs w:val="20"/>
          <w:shd w:val="clear" w:color="auto" w:fill="FFFFFF"/>
        </w:rPr>
        <w:t>“</w:t>
      </w:r>
      <w:r w:rsidR="006970C2" w:rsidRPr="00C44C83">
        <w:rPr>
          <w:rFonts w:ascii="Times New Roman" w:hAnsi="Times New Roman" w:cs="Times New Roman"/>
          <w:color w:val="222222"/>
          <w:sz w:val="20"/>
          <w:szCs w:val="20"/>
          <w:shd w:val="clear" w:color="auto" w:fill="FFFFFF"/>
        </w:rPr>
        <w:t>Antibiotics at the crossroads–Do we have any therapeutic alternatives to control the emergence and spread of antimicrobial resistance</w:t>
      </w:r>
      <w:r w:rsidR="001C37A1" w:rsidRPr="00C44C83">
        <w:rPr>
          <w:rFonts w:ascii="Times New Roman" w:hAnsi="Times New Roman" w:cs="Times New Roman"/>
          <w:color w:val="222222"/>
          <w:sz w:val="20"/>
          <w:szCs w:val="20"/>
          <w:shd w:val="clear" w:color="auto" w:fill="FFFFFF"/>
        </w:rPr>
        <w:t>,”</w:t>
      </w:r>
      <w:r w:rsidR="006970C2" w:rsidRPr="00C44C83">
        <w:rPr>
          <w:rFonts w:ascii="Times New Roman" w:hAnsi="Times New Roman" w:cs="Times New Roman"/>
          <w:color w:val="222222"/>
          <w:sz w:val="20"/>
          <w:szCs w:val="20"/>
          <w:shd w:val="clear" w:color="auto" w:fill="FFFFFF"/>
        </w:rPr>
        <w:t xml:space="preserve"> Journal of Education and Health Promotion. </w:t>
      </w:r>
      <w:r w:rsidR="009B5D36" w:rsidRPr="00C44C83">
        <w:rPr>
          <w:rFonts w:ascii="Times New Roman" w:hAnsi="Times New Roman" w:cs="Times New Roman"/>
          <w:color w:val="222222"/>
          <w:sz w:val="20"/>
          <w:szCs w:val="20"/>
          <w:shd w:val="clear" w:color="auto" w:fill="FFFFFF"/>
        </w:rPr>
        <w:t xml:space="preserve">Vol. 10, </w:t>
      </w:r>
      <w:r w:rsidR="006970C2" w:rsidRPr="00C44C83">
        <w:rPr>
          <w:rFonts w:ascii="Times New Roman" w:hAnsi="Times New Roman" w:cs="Times New Roman"/>
          <w:color w:val="222222"/>
          <w:sz w:val="20"/>
          <w:szCs w:val="20"/>
          <w:shd w:val="clear" w:color="auto" w:fill="FFFFFF"/>
        </w:rPr>
        <w:t>2021</w:t>
      </w:r>
      <w:r w:rsidR="009864D0" w:rsidRPr="00C44C83">
        <w:rPr>
          <w:rFonts w:ascii="Times New Roman" w:hAnsi="Times New Roman" w:cs="Times New Roman"/>
          <w:color w:val="222222"/>
          <w:sz w:val="20"/>
          <w:szCs w:val="20"/>
          <w:shd w:val="clear" w:color="auto" w:fill="FFFFFF"/>
        </w:rPr>
        <w:t xml:space="preserve">, pp. </w:t>
      </w:r>
      <w:r w:rsidR="009B5D36" w:rsidRPr="00C44C83">
        <w:rPr>
          <w:rFonts w:ascii="Times New Roman" w:hAnsi="Times New Roman" w:cs="Times New Roman"/>
          <w:color w:val="222222"/>
          <w:sz w:val="20"/>
          <w:szCs w:val="20"/>
          <w:shd w:val="clear" w:color="auto" w:fill="FFFFFF"/>
        </w:rPr>
        <w:t>438</w:t>
      </w:r>
      <w:r w:rsidR="006970C2" w:rsidRPr="00C44C83">
        <w:rPr>
          <w:rFonts w:ascii="Times New Roman" w:hAnsi="Times New Roman" w:cs="Times New Roman"/>
          <w:color w:val="222222"/>
          <w:sz w:val="20"/>
          <w:szCs w:val="20"/>
          <w:shd w:val="clear" w:color="auto" w:fill="FFFFFF"/>
        </w:rPr>
        <w:t>.</w:t>
      </w:r>
    </w:p>
    <w:p w14:paraId="141BEEA6" w14:textId="1D6CD44F" w:rsidR="006970C2" w:rsidRPr="00C44C83" w:rsidRDefault="006970C2" w:rsidP="009A1C18">
      <w:pPr>
        <w:shd w:val="clear" w:color="auto" w:fill="FFFFFF"/>
        <w:spacing w:before="100" w:beforeAutospacing="1" w:after="180" w:line="276" w:lineRule="auto"/>
        <w:ind w:left="284" w:hanging="284"/>
        <w:jc w:val="both"/>
        <w:outlineLvl w:val="1"/>
        <w:rPr>
          <w:rFonts w:ascii="Times New Roman" w:hAnsi="Times New Roman" w:cs="Times New Roman"/>
          <w:color w:val="303030"/>
          <w:sz w:val="20"/>
          <w:szCs w:val="20"/>
          <w:shd w:val="clear" w:color="auto" w:fill="FFFFFF"/>
        </w:rPr>
      </w:pPr>
      <w:r w:rsidRPr="00C44C83">
        <w:rPr>
          <w:rFonts w:ascii="Times New Roman" w:hAnsi="Times New Roman" w:cs="Times New Roman"/>
          <w:color w:val="222222"/>
          <w:sz w:val="20"/>
          <w:szCs w:val="20"/>
          <w:shd w:val="clear" w:color="auto" w:fill="FFFFFF"/>
        </w:rPr>
        <w:t>[2]</w:t>
      </w:r>
      <w:r w:rsidR="00A5186C" w:rsidRPr="00C44C83">
        <w:rPr>
          <w:rFonts w:ascii="Times New Roman" w:hAnsi="Times New Roman" w:cs="Times New Roman"/>
          <w:color w:val="222222"/>
          <w:sz w:val="20"/>
          <w:szCs w:val="20"/>
          <w:shd w:val="clear" w:color="auto" w:fill="FFFFFF"/>
        </w:rPr>
        <w:t xml:space="preserve"> </w:t>
      </w:r>
      <w:r w:rsidR="00DD289C" w:rsidRPr="00C44C83">
        <w:rPr>
          <w:rFonts w:ascii="Times New Roman" w:hAnsi="Times New Roman" w:cs="Times New Roman"/>
          <w:color w:val="222222"/>
          <w:sz w:val="20"/>
          <w:szCs w:val="20"/>
          <w:shd w:val="clear" w:color="auto" w:fill="FFFFFF"/>
        </w:rPr>
        <w:t>J.M.</w:t>
      </w:r>
      <w:r w:rsidR="005A179E" w:rsidRPr="00C44C83">
        <w:rPr>
          <w:rFonts w:ascii="Times New Roman" w:hAnsi="Times New Roman" w:cs="Times New Roman"/>
          <w:color w:val="222222"/>
          <w:sz w:val="20"/>
          <w:szCs w:val="20"/>
          <w:shd w:val="clear" w:color="auto" w:fill="FFFFFF"/>
        </w:rPr>
        <w:t xml:space="preserve"> </w:t>
      </w:r>
      <w:r w:rsidR="005A179E" w:rsidRPr="00C44C83">
        <w:rPr>
          <w:rFonts w:ascii="Times New Roman" w:hAnsi="Times New Roman" w:cs="Times New Roman"/>
          <w:color w:val="303030"/>
          <w:sz w:val="20"/>
          <w:szCs w:val="20"/>
          <w:shd w:val="clear" w:color="auto" w:fill="FFFFFF"/>
        </w:rPr>
        <w:t xml:space="preserve">Munita, </w:t>
      </w:r>
      <w:r w:rsidR="00DD289C" w:rsidRPr="00C44C83">
        <w:rPr>
          <w:rFonts w:ascii="Times New Roman" w:hAnsi="Times New Roman" w:cs="Times New Roman"/>
          <w:color w:val="303030"/>
          <w:sz w:val="20"/>
          <w:szCs w:val="20"/>
          <w:shd w:val="clear" w:color="auto" w:fill="FFFFFF"/>
        </w:rPr>
        <w:t xml:space="preserve">C. A. </w:t>
      </w:r>
      <w:r w:rsidR="005A179E" w:rsidRPr="00C44C83">
        <w:rPr>
          <w:rFonts w:ascii="Times New Roman" w:hAnsi="Times New Roman" w:cs="Times New Roman"/>
          <w:color w:val="303030"/>
          <w:sz w:val="20"/>
          <w:szCs w:val="20"/>
          <w:shd w:val="clear" w:color="auto" w:fill="FFFFFF"/>
        </w:rPr>
        <w:t>Arias</w:t>
      </w:r>
      <w:r w:rsidR="00DD289C" w:rsidRPr="00C44C83">
        <w:rPr>
          <w:rFonts w:ascii="Times New Roman" w:hAnsi="Times New Roman" w:cs="Times New Roman"/>
          <w:color w:val="303030"/>
          <w:sz w:val="20"/>
          <w:szCs w:val="20"/>
          <w:shd w:val="clear" w:color="auto" w:fill="FFFFFF"/>
        </w:rPr>
        <w:t>,</w:t>
      </w:r>
      <w:r w:rsidR="005A179E" w:rsidRPr="00C44C83">
        <w:rPr>
          <w:rFonts w:ascii="Times New Roman" w:hAnsi="Times New Roman" w:cs="Times New Roman"/>
          <w:color w:val="303030"/>
          <w:sz w:val="20"/>
          <w:szCs w:val="20"/>
          <w:shd w:val="clear" w:color="auto" w:fill="FFFFFF"/>
        </w:rPr>
        <w:t xml:space="preserve"> </w:t>
      </w:r>
      <w:r w:rsidR="00DD289C" w:rsidRPr="00C44C83">
        <w:rPr>
          <w:rFonts w:ascii="Times New Roman" w:hAnsi="Times New Roman" w:cs="Times New Roman"/>
          <w:color w:val="303030"/>
          <w:sz w:val="20"/>
          <w:szCs w:val="20"/>
          <w:shd w:val="clear" w:color="auto" w:fill="FFFFFF"/>
        </w:rPr>
        <w:t>“</w:t>
      </w:r>
      <w:r w:rsidR="005A179E" w:rsidRPr="00C44C83">
        <w:rPr>
          <w:rFonts w:ascii="Times New Roman" w:hAnsi="Times New Roman" w:cs="Times New Roman"/>
          <w:color w:val="303030"/>
          <w:sz w:val="20"/>
          <w:szCs w:val="20"/>
          <w:shd w:val="clear" w:color="auto" w:fill="FFFFFF"/>
        </w:rPr>
        <w:t>Mechanisms of antibiotic resistance</w:t>
      </w:r>
      <w:r w:rsidR="00DD289C" w:rsidRPr="00C44C83">
        <w:rPr>
          <w:rFonts w:ascii="Times New Roman" w:hAnsi="Times New Roman" w:cs="Times New Roman"/>
          <w:color w:val="303030"/>
          <w:sz w:val="20"/>
          <w:szCs w:val="20"/>
          <w:shd w:val="clear" w:color="auto" w:fill="FFFFFF"/>
        </w:rPr>
        <w:t>,”</w:t>
      </w:r>
      <w:r w:rsidR="005A179E" w:rsidRPr="00C44C83">
        <w:rPr>
          <w:rFonts w:ascii="Times New Roman" w:hAnsi="Times New Roman" w:cs="Times New Roman"/>
          <w:color w:val="303030"/>
          <w:sz w:val="20"/>
          <w:szCs w:val="20"/>
          <w:shd w:val="clear" w:color="auto" w:fill="FFFFFF"/>
        </w:rPr>
        <w:t> </w:t>
      </w:r>
      <w:proofErr w:type="spellStart"/>
      <w:r w:rsidR="005A179E" w:rsidRPr="00C44C83">
        <w:rPr>
          <w:rStyle w:val="ref-journal"/>
          <w:rFonts w:ascii="Times New Roman" w:hAnsi="Times New Roman" w:cs="Times New Roman"/>
          <w:color w:val="303030"/>
          <w:sz w:val="20"/>
          <w:szCs w:val="20"/>
          <w:shd w:val="clear" w:color="auto" w:fill="FFFFFF"/>
        </w:rPr>
        <w:t>Microbiol</w:t>
      </w:r>
      <w:proofErr w:type="spellEnd"/>
      <w:r w:rsidR="005A179E" w:rsidRPr="00C44C83">
        <w:rPr>
          <w:rStyle w:val="ref-journal"/>
          <w:rFonts w:ascii="Times New Roman" w:hAnsi="Times New Roman" w:cs="Times New Roman"/>
          <w:color w:val="303030"/>
          <w:sz w:val="20"/>
          <w:szCs w:val="20"/>
          <w:shd w:val="clear" w:color="auto" w:fill="FFFFFF"/>
        </w:rPr>
        <w:t xml:space="preserve"> </w:t>
      </w:r>
      <w:proofErr w:type="spellStart"/>
      <w:r w:rsidR="005A179E" w:rsidRPr="00C44C83">
        <w:rPr>
          <w:rStyle w:val="ref-journal"/>
          <w:rFonts w:ascii="Times New Roman" w:hAnsi="Times New Roman" w:cs="Times New Roman"/>
          <w:color w:val="303030"/>
          <w:sz w:val="20"/>
          <w:szCs w:val="20"/>
          <w:shd w:val="clear" w:color="auto" w:fill="FFFFFF"/>
        </w:rPr>
        <w:t>Spectr</w:t>
      </w:r>
      <w:proofErr w:type="spellEnd"/>
      <w:r w:rsidR="00DD289C" w:rsidRPr="00C44C83">
        <w:rPr>
          <w:rStyle w:val="ref-journal"/>
          <w:rFonts w:ascii="Times New Roman" w:hAnsi="Times New Roman" w:cs="Times New Roman"/>
          <w:i/>
          <w:iCs/>
          <w:color w:val="303030"/>
          <w:sz w:val="20"/>
          <w:szCs w:val="20"/>
          <w:shd w:val="clear" w:color="auto" w:fill="FFFFFF"/>
        </w:rPr>
        <w:t>,</w:t>
      </w:r>
      <w:r w:rsidR="00A5186C" w:rsidRPr="00C44C83">
        <w:rPr>
          <w:rStyle w:val="ref-journal"/>
          <w:rFonts w:ascii="Times New Roman" w:hAnsi="Times New Roman" w:cs="Times New Roman"/>
          <w:i/>
          <w:iCs/>
          <w:color w:val="303030"/>
          <w:sz w:val="20"/>
          <w:szCs w:val="20"/>
          <w:shd w:val="clear" w:color="auto" w:fill="FFFFFF"/>
        </w:rPr>
        <w:t xml:space="preserve"> </w:t>
      </w:r>
      <w:r w:rsidR="00A5186C" w:rsidRPr="00C44C83">
        <w:rPr>
          <w:rStyle w:val="ref-journal"/>
          <w:rFonts w:ascii="Times New Roman" w:hAnsi="Times New Roman" w:cs="Times New Roman"/>
          <w:color w:val="303030"/>
          <w:sz w:val="20"/>
          <w:szCs w:val="20"/>
          <w:shd w:val="clear" w:color="auto" w:fill="FFFFFF"/>
        </w:rPr>
        <w:t>Vol 4, issue 2</w:t>
      </w:r>
      <w:r w:rsidR="00A5186C" w:rsidRPr="00C44C83">
        <w:rPr>
          <w:rStyle w:val="ref-journal"/>
          <w:rFonts w:ascii="Times New Roman" w:hAnsi="Times New Roman" w:cs="Times New Roman"/>
          <w:i/>
          <w:iCs/>
          <w:color w:val="303030"/>
          <w:sz w:val="20"/>
          <w:szCs w:val="20"/>
          <w:shd w:val="clear" w:color="auto" w:fill="FFFFFF"/>
        </w:rPr>
        <w:t xml:space="preserve">, </w:t>
      </w:r>
      <w:r w:rsidR="005A179E" w:rsidRPr="00C44C83">
        <w:rPr>
          <w:rFonts w:ascii="Times New Roman" w:hAnsi="Times New Roman" w:cs="Times New Roman"/>
          <w:color w:val="303030"/>
          <w:sz w:val="20"/>
          <w:szCs w:val="20"/>
          <w:shd w:val="clear" w:color="auto" w:fill="FFFFFF"/>
        </w:rPr>
        <w:t>2016</w:t>
      </w:r>
      <w:r w:rsidR="00A5186C" w:rsidRPr="00C44C83">
        <w:rPr>
          <w:rFonts w:ascii="Times New Roman" w:hAnsi="Times New Roman" w:cs="Times New Roman"/>
          <w:color w:val="303030"/>
          <w:sz w:val="20"/>
          <w:szCs w:val="20"/>
          <w:shd w:val="clear" w:color="auto" w:fill="FFFFFF"/>
        </w:rPr>
        <w:t xml:space="preserve">, pp.  </w:t>
      </w:r>
      <w:r w:rsidR="005A179E" w:rsidRPr="00C44C83">
        <w:rPr>
          <w:rFonts w:ascii="Times New Roman" w:hAnsi="Times New Roman" w:cs="Times New Roman"/>
          <w:color w:val="303030"/>
          <w:sz w:val="20"/>
          <w:szCs w:val="20"/>
          <w:shd w:val="clear" w:color="auto" w:fill="FFFFFF"/>
        </w:rPr>
        <w:t>1–36.</w:t>
      </w:r>
    </w:p>
    <w:p w14:paraId="1A214445" w14:textId="1DD3137E" w:rsidR="005A179E" w:rsidRPr="00C44C83" w:rsidRDefault="005A179E" w:rsidP="009A1C18">
      <w:pPr>
        <w:shd w:val="clear" w:color="auto" w:fill="FFFFFF"/>
        <w:spacing w:before="100" w:beforeAutospacing="1" w:after="180" w:line="276" w:lineRule="auto"/>
        <w:ind w:left="284" w:hanging="284"/>
        <w:jc w:val="both"/>
        <w:outlineLvl w:val="1"/>
        <w:rPr>
          <w:rFonts w:ascii="Times New Roman" w:hAnsi="Times New Roman" w:cs="Times New Roman"/>
          <w:color w:val="303030"/>
          <w:sz w:val="20"/>
          <w:szCs w:val="20"/>
          <w:shd w:val="clear" w:color="auto" w:fill="FFFFFF"/>
        </w:rPr>
      </w:pPr>
      <w:r w:rsidRPr="00C44C83">
        <w:rPr>
          <w:rFonts w:ascii="Times New Roman" w:hAnsi="Times New Roman" w:cs="Times New Roman"/>
          <w:color w:val="303030"/>
          <w:sz w:val="20"/>
          <w:szCs w:val="20"/>
          <w:shd w:val="clear" w:color="auto" w:fill="FFFFFF"/>
        </w:rPr>
        <w:t>[3]</w:t>
      </w:r>
      <w:r w:rsidR="00453024" w:rsidRPr="00C44C83">
        <w:rPr>
          <w:rFonts w:ascii="Times New Roman" w:hAnsi="Times New Roman" w:cs="Times New Roman"/>
          <w:color w:val="303030"/>
          <w:sz w:val="20"/>
          <w:szCs w:val="20"/>
          <w:shd w:val="clear" w:color="auto" w:fill="FFFFFF"/>
        </w:rPr>
        <w:t xml:space="preserve"> </w:t>
      </w:r>
      <w:r w:rsidR="00A5186C" w:rsidRPr="00C44C83">
        <w:rPr>
          <w:rFonts w:ascii="Times New Roman" w:hAnsi="Times New Roman" w:cs="Times New Roman"/>
          <w:color w:val="303030"/>
          <w:sz w:val="20"/>
          <w:szCs w:val="20"/>
          <w:shd w:val="clear" w:color="auto" w:fill="FFFFFF"/>
        </w:rPr>
        <w:t xml:space="preserve">P. C. </w:t>
      </w:r>
      <w:r w:rsidR="00453024" w:rsidRPr="00C44C83">
        <w:rPr>
          <w:rFonts w:ascii="Times New Roman" w:hAnsi="Times New Roman" w:cs="Times New Roman"/>
          <w:color w:val="303030"/>
          <w:sz w:val="20"/>
          <w:szCs w:val="20"/>
          <w:shd w:val="clear" w:color="auto" w:fill="FFFFFF"/>
        </w:rPr>
        <w:t>Appelbau</w:t>
      </w:r>
      <w:r w:rsidR="000C5E9C" w:rsidRPr="00C44C83">
        <w:rPr>
          <w:rFonts w:ascii="Times New Roman" w:hAnsi="Times New Roman" w:cs="Times New Roman"/>
          <w:color w:val="303030"/>
          <w:sz w:val="20"/>
          <w:szCs w:val="20"/>
          <w:shd w:val="clear" w:color="auto" w:fill="FFFFFF"/>
        </w:rPr>
        <w:t>m, “</w:t>
      </w:r>
      <w:r w:rsidR="00453024" w:rsidRPr="00C44C83">
        <w:rPr>
          <w:rFonts w:ascii="Times New Roman" w:hAnsi="Times New Roman" w:cs="Times New Roman"/>
          <w:color w:val="303030"/>
          <w:sz w:val="20"/>
          <w:szCs w:val="20"/>
          <w:shd w:val="clear" w:color="auto" w:fill="FFFFFF"/>
        </w:rPr>
        <w:t>2012 and beyond: potential for the start of a second pre-antibiotic era</w:t>
      </w:r>
      <w:r w:rsidR="000C5E9C" w:rsidRPr="00C44C83">
        <w:rPr>
          <w:rFonts w:ascii="Times New Roman" w:hAnsi="Times New Roman" w:cs="Times New Roman"/>
          <w:color w:val="303030"/>
          <w:sz w:val="20"/>
          <w:szCs w:val="20"/>
          <w:shd w:val="clear" w:color="auto" w:fill="FFFFFF"/>
        </w:rPr>
        <w:t>,”</w:t>
      </w:r>
      <w:r w:rsidR="00453024" w:rsidRPr="00C44C83">
        <w:rPr>
          <w:rFonts w:ascii="Times New Roman" w:hAnsi="Times New Roman" w:cs="Times New Roman"/>
          <w:color w:val="303030"/>
          <w:sz w:val="20"/>
          <w:szCs w:val="20"/>
          <w:shd w:val="clear" w:color="auto" w:fill="FFFFFF"/>
        </w:rPr>
        <w:t> </w:t>
      </w:r>
      <w:r w:rsidR="00453024" w:rsidRPr="00C44C83">
        <w:rPr>
          <w:rStyle w:val="ref-journal"/>
          <w:rFonts w:ascii="Times New Roman" w:hAnsi="Times New Roman" w:cs="Times New Roman"/>
          <w:color w:val="303030"/>
          <w:sz w:val="20"/>
          <w:szCs w:val="20"/>
          <w:shd w:val="clear" w:color="auto" w:fill="FFFFFF"/>
        </w:rPr>
        <w:t xml:space="preserve">J </w:t>
      </w:r>
      <w:proofErr w:type="spellStart"/>
      <w:r w:rsidR="00453024" w:rsidRPr="00C44C83">
        <w:rPr>
          <w:rStyle w:val="ref-journal"/>
          <w:rFonts w:ascii="Times New Roman" w:hAnsi="Times New Roman" w:cs="Times New Roman"/>
          <w:color w:val="303030"/>
          <w:sz w:val="20"/>
          <w:szCs w:val="20"/>
          <w:shd w:val="clear" w:color="auto" w:fill="FFFFFF"/>
        </w:rPr>
        <w:t>Antimicrob</w:t>
      </w:r>
      <w:proofErr w:type="spellEnd"/>
      <w:r w:rsidR="00453024" w:rsidRPr="00C44C83">
        <w:rPr>
          <w:rStyle w:val="ref-journal"/>
          <w:rFonts w:ascii="Times New Roman" w:hAnsi="Times New Roman" w:cs="Times New Roman"/>
          <w:color w:val="303030"/>
          <w:sz w:val="20"/>
          <w:szCs w:val="20"/>
          <w:shd w:val="clear" w:color="auto" w:fill="FFFFFF"/>
        </w:rPr>
        <w:t xml:space="preserve"> </w:t>
      </w:r>
      <w:proofErr w:type="spellStart"/>
      <w:r w:rsidR="00453024" w:rsidRPr="00C44C83">
        <w:rPr>
          <w:rStyle w:val="ref-journal"/>
          <w:rFonts w:ascii="Times New Roman" w:hAnsi="Times New Roman" w:cs="Times New Roman"/>
          <w:color w:val="303030"/>
          <w:sz w:val="20"/>
          <w:szCs w:val="20"/>
          <w:shd w:val="clear" w:color="auto" w:fill="FFFFFF"/>
        </w:rPr>
        <w:t>Chemother</w:t>
      </w:r>
      <w:proofErr w:type="spellEnd"/>
      <w:r w:rsidR="000C5E9C" w:rsidRPr="00C44C83">
        <w:rPr>
          <w:rStyle w:val="ref-journal"/>
          <w:rFonts w:ascii="Times New Roman" w:hAnsi="Times New Roman" w:cs="Times New Roman"/>
          <w:color w:val="303030"/>
          <w:sz w:val="20"/>
          <w:szCs w:val="20"/>
          <w:shd w:val="clear" w:color="auto" w:fill="FFFFFF"/>
        </w:rPr>
        <w:t>,</w:t>
      </w:r>
      <w:r w:rsidR="00261F59" w:rsidRPr="00C44C83">
        <w:rPr>
          <w:rStyle w:val="ref-journal"/>
          <w:rFonts w:ascii="Times New Roman" w:hAnsi="Times New Roman" w:cs="Times New Roman"/>
          <w:color w:val="303030"/>
          <w:sz w:val="20"/>
          <w:szCs w:val="20"/>
          <w:shd w:val="clear" w:color="auto" w:fill="FFFFFF"/>
        </w:rPr>
        <w:t xml:space="preserve"> Vol</w:t>
      </w:r>
      <w:r w:rsidR="00031084" w:rsidRPr="00C44C83">
        <w:rPr>
          <w:rStyle w:val="ref-journal"/>
          <w:rFonts w:ascii="Times New Roman" w:hAnsi="Times New Roman" w:cs="Times New Roman"/>
          <w:color w:val="303030"/>
          <w:sz w:val="20"/>
          <w:szCs w:val="20"/>
          <w:shd w:val="clear" w:color="auto" w:fill="FFFFFF"/>
        </w:rPr>
        <w:t xml:space="preserve">. </w:t>
      </w:r>
      <w:r w:rsidR="00261F59" w:rsidRPr="00C44C83">
        <w:rPr>
          <w:rStyle w:val="ref-journal"/>
          <w:rFonts w:ascii="Times New Roman" w:hAnsi="Times New Roman" w:cs="Times New Roman"/>
          <w:color w:val="303030"/>
          <w:sz w:val="20"/>
          <w:szCs w:val="20"/>
          <w:shd w:val="clear" w:color="auto" w:fill="FFFFFF"/>
        </w:rPr>
        <w:t xml:space="preserve">67, </w:t>
      </w:r>
      <w:r w:rsidR="00370971" w:rsidRPr="00C44C83">
        <w:rPr>
          <w:rStyle w:val="ref-journal"/>
          <w:rFonts w:ascii="Times New Roman" w:hAnsi="Times New Roman" w:cs="Times New Roman"/>
          <w:color w:val="303030"/>
          <w:sz w:val="20"/>
          <w:szCs w:val="20"/>
          <w:shd w:val="clear" w:color="auto" w:fill="FFFFFF"/>
        </w:rPr>
        <w:t xml:space="preserve">issue </w:t>
      </w:r>
      <w:r w:rsidR="00BE3D62" w:rsidRPr="00C44C83">
        <w:rPr>
          <w:rStyle w:val="ref-journal"/>
          <w:rFonts w:ascii="Times New Roman" w:hAnsi="Times New Roman" w:cs="Times New Roman"/>
          <w:color w:val="303030"/>
          <w:sz w:val="20"/>
          <w:szCs w:val="20"/>
          <w:shd w:val="clear" w:color="auto" w:fill="FFFFFF"/>
        </w:rPr>
        <w:t>9, Sep.</w:t>
      </w:r>
      <w:r w:rsidR="00453024" w:rsidRPr="00C44C83">
        <w:rPr>
          <w:rFonts w:ascii="Times New Roman" w:hAnsi="Times New Roman" w:cs="Times New Roman"/>
          <w:color w:val="303030"/>
          <w:sz w:val="20"/>
          <w:szCs w:val="20"/>
          <w:shd w:val="clear" w:color="auto" w:fill="FFFFFF"/>
        </w:rPr>
        <w:t>2012</w:t>
      </w:r>
      <w:r w:rsidR="00261F59" w:rsidRPr="00C44C83">
        <w:rPr>
          <w:rFonts w:ascii="Times New Roman" w:hAnsi="Times New Roman" w:cs="Times New Roman"/>
          <w:color w:val="303030"/>
          <w:sz w:val="20"/>
          <w:szCs w:val="20"/>
          <w:shd w:val="clear" w:color="auto" w:fill="FFFFFF"/>
        </w:rPr>
        <w:t xml:space="preserve">, pp. </w:t>
      </w:r>
      <w:r w:rsidR="00453024" w:rsidRPr="00C44C83">
        <w:rPr>
          <w:rFonts w:ascii="Times New Roman" w:hAnsi="Times New Roman" w:cs="Times New Roman"/>
          <w:color w:val="303030"/>
          <w:sz w:val="20"/>
          <w:szCs w:val="20"/>
          <w:shd w:val="clear" w:color="auto" w:fill="FFFFFF"/>
        </w:rPr>
        <w:t>2062–8.</w:t>
      </w:r>
    </w:p>
    <w:p w14:paraId="606EEA09" w14:textId="2F7E8BF7" w:rsidR="00453024" w:rsidRPr="00C44C83" w:rsidRDefault="00453024"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color w:val="303030"/>
          <w:sz w:val="20"/>
          <w:szCs w:val="20"/>
          <w:shd w:val="clear" w:color="auto" w:fill="FFFFFF"/>
        </w:rPr>
        <w:lastRenderedPageBreak/>
        <w:t xml:space="preserve">[4] </w:t>
      </w:r>
      <w:r w:rsidR="00261F59" w:rsidRPr="00C44C83">
        <w:rPr>
          <w:rFonts w:ascii="Times New Roman" w:hAnsi="Times New Roman" w:cs="Times New Roman"/>
          <w:color w:val="303030"/>
          <w:sz w:val="20"/>
          <w:szCs w:val="20"/>
          <w:shd w:val="clear" w:color="auto" w:fill="FFFFFF"/>
        </w:rPr>
        <w:t xml:space="preserve">G. </w:t>
      </w:r>
      <w:r w:rsidR="009822D6" w:rsidRPr="00C44C83">
        <w:rPr>
          <w:rFonts w:ascii="Times New Roman" w:hAnsi="Times New Roman" w:cs="Times New Roman"/>
          <w:color w:val="212121"/>
          <w:sz w:val="20"/>
          <w:szCs w:val="20"/>
          <w:shd w:val="clear" w:color="auto" w:fill="FFFFFF"/>
        </w:rPr>
        <w:t xml:space="preserve">Cheng, </w:t>
      </w:r>
      <w:r w:rsidR="00261F59" w:rsidRPr="00C44C83">
        <w:rPr>
          <w:rFonts w:ascii="Times New Roman" w:hAnsi="Times New Roman" w:cs="Times New Roman"/>
          <w:color w:val="212121"/>
          <w:sz w:val="20"/>
          <w:szCs w:val="20"/>
          <w:shd w:val="clear" w:color="auto" w:fill="FFFFFF"/>
        </w:rPr>
        <w:t xml:space="preserve">H. </w:t>
      </w:r>
      <w:r w:rsidR="009822D6" w:rsidRPr="00C44C83">
        <w:rPr>
          <w:rFonts w:ascii="Times New Roman" w:hAnsi="Times New Roman" w:cs="Times New Roman"/>
          <w:color w:val="212121"/>
          <w:sz w:val="20"/>
          <w:szCs w:val="20"/>
          <w:shd w:val="clear" w:color="auto" w:fill="FFFFFF"/>
        </w:rPr>
        <w:t>Hao,</w:t>
      </w:r>
      <w:r w:rsidR="00261F59" w:rsidRPr="00C44C83">
        <w:rPr>
          <w:rFonts w:ascii="Times New Roman" w:hAnsi="Times New Roman" w:cs="Times New Roman"/>
          <w:color w:val="212121"/>
          <w:sz w:val="20"/>
          <w:szCs w:val="20"/>
          <w:shd w:val="clear" w:color="auto" w:fill="FFFFFF"/>
        </w:rPr>
        <w:t xml:space="preserve"> S. </w:t>
      </w:r>
      <w:r w:rsidR="009822D6" w:rsidRPr="00C44C83">
        <w:rPr>
          <w:rFonts w:ascii="Times New Roman" w:hAnsi="Times New Roman" w:cs="Times New Roman"/>
          <w:color w:val="212121"/>
          <w:sz w:val="20"/>
          <w:szCs w:val="20"/>
          <w:shd w:val="clear" w:color="auto" w:fill="FFFFFF"/>
        </w:rPr>
        <w:t xml:space="preserve">Xie, </w:t>
      </w:r>
      <w:r w:rsidR="00261F59" w:rsidRPr="00C44C83">
        <w:rPr>
          <w:rFonts w:ascii="Times New Roman" w:hAnsi="Times New Roman" w:cs="Times New Roman"/>
          <w:color w:val="212121"/>
          <w:sz w:val="20"/>
          <w:szCs w:val="20"/>
          <w:shd w:val="clear" w:color="auto" w:fill="FFFFFF"/>
        </w:rPr>
        <w:t xml:space="preserve">X. </w:t>
      </w:r>
      <w:r w:rsidR="009822D6" w:rsidRPr="00C44C83">
        <w:rPr>
          <w:rFonts w:ascii="Times New Roman" w:hAnsi="Times New Roman" w:cs="Times New Roman"/>
          <w:color w:val="212121"/>
          <w:sz w:val="20"/>
          <w:szCs w:val="20"/>
          <w:shd w:val="clear" w:color="auto" w:fill="FFFFFF"/>
        </w:rPr>
        <w:t xml:space="preserve">Wang, </w:t>
      </w:r>
      <w:r w:rsidR="00261F59" w:rsidRPr="00C44C83">
        <w:rPr>
          <w:rFonts w:ascii="Times New Roman" w:hAnsi="Times New Roman" w:cs="Times New Roman"/>
          <w:color w:val="212121"/>
          <w:sz w:val="20"/>
          <w:szCs w:val="20"/>
          <w:shd w:val="clear" w:color="auto" w:fill="FFFFFF"/>
        </w:rPr>
        <w:t xml:space="preserve">M. </w:t>
      </w:r>
      <w:r w:rsidR="009822D6" w:rsidRPr="00C44C83">
        <w:rPr>
          <w:rFonts w:ascii="Times New Roman" w:hAnsi="Times New Roman" w:cs="Times New Roman"/>
          <w:color w:val="212121"/>
          <w:sz w:val="20"/>
          <w:szCs w:val="20"/>
          <w:shd w:val="clear" w:color="auto" w:fill="FFFFFF"/>
        </w:rPr>
        <w:t xml:space="preserve">Dai, </w:t>
      </w:r>
      <w:r w:rsidR="00261F59" w:rsidRPr="00C44C83">
        <w:rPr>
          <w:rFonts w:ascii="Times New Roman" w:hAnsi="Times New Roman" w:cs="Times New Roman"/>
          <w:color w:val="212121"/>
          <w:sz w:val="20"/>
          <w:szCs w:val="20"/>
          <w:shd w:val="clear" w:color="auto" w:fill="FFFFFF"/>
        </w:rPr>
        <w:t xml:space="preserve">L. </w:t>
      </w:r>
      <w:r w:rsidR="009822D6" w:rsidRPr="00C44C83">
        <w:rPr>
          <w:rFonts w:ascii="Times New Roman" w:hAnsi="Times New Roman" w:cs="Times New Roman"/>
          <w:color w:val="212121"/>
          <w:sz w:val="20"/>
          <w:szCs w:val="20"/>
          <w:shd w:val="clear" w:color="auto" w:fill="FFFFFF"/>
        </w:rPr>
        <w:t xml:space="preserve">Huang, et al. </w:t>
      </w:r>
      <w:r w:rsidR="003779D8" w:rsidRPr="00C44C83">
        <w:rPr>
          <w:rFonts w:ascii="Times New Roman" w:hAnsi="Times New Roman" w:cs="Times New Roman"/>
          <w:color w:val="212121"/>
          <w:sz w:val="20"/>
          <w:szCs w:val="20"/>
          <w:shd w:val="clear" w:color="auto" w:fill="FFFFFF"/>
        </w:rPr>
        <w:t>“</w:t>
      </w:r>
      <w:r w:rsidR="009822D6" w:rsidRPr="00C44C83">
        <w:rPr>
          <w:rFonts w:ascii="Times New Roman" w:hAnsi="Times New Roman" w:cs="Times New Roman"/>
          <w:color w:val="212121"/>
          <w:sz w:val="20"/>
          <w:szCs w:val="20"/>
          <w:shd w:val="clear" w:color="auto" w:fill="FFFFFF"/>
        </w:rPr>
        <w:t xml:space="preserve">Antibiotic </w:t>
      </w:r>
      <w:proofErr w:type="spellStart"/>
      <w:proofErr w:type="gramStart"/>
      <w:r w:rsidR="009822D6" w:rsidRPr="00C44C83">
        <w:rPr>
          <w:rFonts w:ascii="Times New Roman" w:hAnsi="Times New Roman" w:cs="Times New Roman"/>
          <w:color w:val="212121"/>
          <w:sz w:val="20"/>
          <w:szCs w:val="20"/>
          <w:shd w:val="clear" w:color="auto" w:fill="FFFFFF"/>
        </w:rPr>
        <w:t>alternatives:The</w:t>
      </w:r>
      <w:proofErr w:type="spellEnd"/>
      <w:proofErr w:type="gramEnd"/>
      <w:r w:rsidR="009822D6" w:rsidRPr="00C44C83">
        <w:rPr>
          <w:rFonts w:ascii="Times New Roman" w:hAnsi="Times New Roman" w:cs="Times New Roman"/>
          <w:color w:val="212121"/>
          <w:sz w:val="20"/>
          <w:szCs w:val="20"/>
          <w:shd w:val="clear" w:color="auto" w:fill="FFFFFF"/>
        </w:rPr>
        <w:t xml:space="preserve"> substitution of antibiotics in animal husbandry</w:t>
      </w:r>
      <w:r w:rsidR="003779D8" w:rsidRPr="00C44C83">
        <w:rPr>
          <w:rFonts w:ascii="Times New Roman" w:hAnsi="Times New Roman" w:cs="Times New Roman"/>
          <w:color w:val="212121"/>
          <w:sz w:val="20"/>
          <w:szCs w:val="20"/>
          <w:shd w:val="clear" w:color="auto" w:fill="FFFFFF"/>
        </w:rPr>
        <w:t>,”</w:t>
      </w:r>
      <w:r w:rsidR="009822D6" w:rsidRPr="00C44C83">
        <w:rPr>
          <w:rFonts w:ascii="Times New Roman" w:hAnsi="Times New Roman" w:cs="Times New Roman"/>
          <w:color w:val="212121"/>
          <w:sz w:val="20"/>
          <w:szCs w:val="20"/>
          <w:shd w:val="clear" w:color="auto" w:fill="FFFFFF"/>
        </w:rPr>
        <w:t> </w:t>
      </w:r>
      <w:r w:rsidR="009822D6" w:rsidRPr="00C44C83">
        <w:rPr>
          <w:rStyle w:val="ref-journal"/>
          <w:rFonts w:ascii="Times New Roman" w:hAnsi="Times New Roman" w:cs="Times New Roman"/>
          <w:color w:val="212121"/>
          <w:sz w:val="20"/>
          <w:szCs w:val="20"/>
          <w:shd w:val="clear" w:color="auto" w:fill="FFFFFF"/>
        </w:rPr>
        <w:t xml:space="preserve">Front </w:t>
      </w:r>
      <w:proofErr w:type="spellStart"/>
      <w:r w:rsidR="009822D6" w:rsidRPr="00C44C83">
        <w:rPr>
          <w:rStyle w:val="ref-journal"/>
          <w:rFonts w:ascii="Times New Roman" w:hAnsi="Times New Roman" w:cs="Times New Roman"/>
          <w:color w:val="212121"/>
          <w:sz w:val="20"/>
          <w:szCs w:val="20"/>
          <w:shd w:val="clear" w:color="auto" w:fill="FFFFFF"/>
        </w:rPr>
        <w:t>Microbiol</w:t>
      </w:r>
      <w:proofErr w:type="spellEnd"/>
      <w:r w:rsidR="003779D8" w:rsidRPr="00C44C83">
        <w:rPr>
          <w:rStyle w:val="ref-journal"/>
          <w:rFonts w:ascii="Times New Roman" w:hAnsi="Times New Roman" w:cs="Times New Roman"/>
          <w:color w:val="212121"/>
          <w:sz w:val="20"/>
          <w:szCs w:val="20"/>
          <w:shd w:val="clear" w:color="auto" w:fill="FFFFFF"/>
        </w:rPr>
        <w:t xml:space="preserve">, </w:t>
      </w:r>
      <w:r w:rsidR="000E51F9" w:rsidRPr="00C44C83">
        <w:rPr>
          <w:rStyle w:val="ref-journal"/>
          <w:rFonts w:ascii="Times New Roman" w:hAnsi="Times New Roman" w:cs="Times New Roman"/>
          <w:color w:val="212121"/>
          <w:sz w:val="20"/>
          <w:szCs w:val="20"/>
          <w:shd w:val="clear" w:color="auto" w:fill="FFFFFF"/>
        </w:rPr>
        <w:t>Vol</w:t>
      </w:r>
      <w:r w:rsidR="00031084" w:rsidRPr="00C44C83">
        <w:rPr>
          <w:rStyle w:val="ref-journal"/>
          <w:rFonts w:ascii="Times New Roman" w:hAnsi="Times New Roman" w:cs="Times New Roman"/>
          <w:color w:val="212121"/>
          <w:sz w:val="20"/>
          <w:szCs w:val="20"/>
          <w:shd w:val="clear" w:color="auto" w:fill="FFFFFF"/>
        </w:rPr>
        <w:t xml:space="preserve">. </w:t>
      </w:r>
      <w:r w:rsidR="000E51F9" w:rsidRPr="00C44C83">
        <w:rPr>
          <w:rStyle w:val="ref-journal"/>
          <w:rFonts w:ascii="Times New Roman" w:hAnsi="Times New Roman" w:cs="Times New Roman"/>
          <w:color w:val="212121"/>
          <w:sz w:val="20"/>
          <w:szCs w:val="20"/>
          <w:shd w:val="clear" w:color="auto" w:fill="FFFFFF"/>
        </w:rPr>
        <w:t xml:space="preserve">5, </w:t>
      </w:r>
      <w:r w:rsidR="009822D6" w:rsidRPr="00C44C83">
        <w:rPr>
          <w:rFonts w:ascii="Times New Roman" w:hAnsi="Times New Roman" w:cs="Times New Roman"/>
          <w:color w:val="212121"/>
          <w:sz w:val="20"/>
          <w:szCs w:val="20"/>
          <w:shd w:val="clear" w:color="auto" w:fill="FFFFFF"/>
        </w:rPr>
        <w:t>2014</w:t>
      </w:r>
      <w:r w:rsidR="000E51F9" w:rsidRPr="00C44C83">
        <w:rPr>
          <w:rFonts w:ascii="Times New Roman" w:hAnsi="Times New Roman" w:cs="Times New Roman"/>
          <w:color w:val="212121"/>
          <w:sz w:val="20"/>
          <w:szCs w:val="20"/>
          <w:shd w:val="clear" w:color="auto" w:fill="FFFFFF"/>
        </w:rPr>
        <w:t xml:space="preserve">, pp. </w:t>
      </w:r>
      <w:r w:rsidR="009822D6" w:rsidRPr="00C44C83">
        <w:rPr>
          <w:rFonts w:ascii="Times New Roman" w:hAnsi="Times New Roman" w:cs="Times New Roman"/>
          <w:color w:val="212121"/>
          <w:sz w:val="20"/>
          <w:szCs w:val="20"/>
          <w:shd w:val="clear" w:color="auto" w:fill="FFFFFF"/>
        </w:rPr>
        <w:t>217</w:t>
      </w:r>
    </w:p>
    <w:p w14:paraId="4CDB6E5D" w14:textId="70F42D9B" w:rsidR="00FA63A6" w:rsidRPr="00C44C83" w:rsidRDefault="00FA63A6"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[5]</w:t>
      </w:r>
      <w:r w:rsidR="00FF77BB" w:rsidRPr="00C44C83">
        <w:rPr>
          <w:rFonts w:ascii="Times New Roman" w:hAnsi="Times New Roman" w:cs="Times New Roman"/>
          <w:sz w:val="20"/>
          <w:szCs w:val="20"/>
        </w:rPr>
        <w:t xml:space="preserve"> </w:t>
      </w:r>
      <w:r w:rsidR="000E51F9" w:rsidRPr="00C44C83">
        <w:rPr>
          <w:rFonts w:ascii="Times New Roman" w:hAnsi="Times New Roman" w:cs="Times New Roman"/>
          <w:sz w:val="20"/>
          <w:szCs w:val="20"/>
        </w:rPr>
        <w:t xml:space="preserve">R.R. </w:t>
      </w:r>
      <w:r w:rsidR="00FF77BB" w:rsidRPr="00C44C83">
        <w:rPr>
          <w:rFonts w:ascii="Times New Roman" w:hAnsi="Times New Roman" w:cs="Times New Roman"/>
          <w:sz w:val="20"/>
          <w:szCs w:val="20"/>
        </w:rPr>
        <w:t xml:space="preserve">Watson, </w:t>
      </w:r>
      <w:r w:rsidR="00FB1768" w:rsidRPr="00C44C83">
        <w:rPr>
          <w:rFonts w:ascii="Times New Roman" w:hAnsi="Times New Roman" w:cs="Times New Roman"/>
          <w:sz w:val="20"/>
          <w:szCs w:val="20"/>
        </w:rPr>
        <w:t xml:space="preserve">V.R. </w:t>
      </w:r>
      <w:proofErr w:type="spellStart"/>
      <w:r w:rsidR="00FF77BB" w:rsidRPr="00C44C83">
        <w:rPr>
          <w:rFonts w:ascii="Times New Roman" w:hAnsi="Times New Roman" w:cs="Times New Roman"/>
          <w:sz w:val="20"/>
          <w:szCs w:val="20"/>
        </w:rPr>
        <w:t>Preedy</w:t>
      </w:r>
      <w:proofErr w:type="spellEnd"/>
      <w:r w:rsidR="00FF77BB" w:rsidRPr="00C44C83">
        <w:rPr>
          <w:rFonts w:ascii="Times New Roman" w:hAnsi="Times New Roman" w:cs="Times New Roman"/>
          <w:sz w:val="20"/>
          <w:szCs w:val="20"/>
        </w:rPr>
        <w:t>, Bioactive Foods in Promoting Health: Probiotics and Prebiotics; Academic Press: Cambridge, MA, USA, 2010.</w:t>
      </w:r>
    </w:p>
    <w:p w14:paraId="6F54225B" w14:textId="32BBCB0D" w:rsidR="00FF77BB" w:rsidRPr="00C44C83" w:rsidRDefault="00FF77BB"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[6] </w:t>
      </w:r>
      <w:r w:rsidR="00FB1768" w:rsidRPr="00C44C83">
        <w:rPr>
          <w:rFonts w:ascii="Times New Roman" w:hAnsi="Times New Roman" w:cs="Times New Roman"/>
          <w:sz w:val="20"/>
          <w:szCs w:val="20"/>
        </w:rPr>
        <w:t xml:space="preserve">M. </w:t>
      </w:r>
      <w:r w:rsidRPr="00C44C83">
        <w:rPr>
          <w:rFonts w:ascii="Times New Roman" w:hAnsi="Times New Roman" w:cs="Times New Roman"/>
          <w:sz w:val="20"/>
          <w:szCs w:val="20"/>
        </w:rPr>
        <w:t xml:space="preserve">Kumar, </w:t>
      </w:r>
      <w:r w:rsidR="00787556" w:rsidRPr="00C44C83">
        <w:rPr>
          <w:rFonts w:ascii="Times New Roman" w:hAnsi="Times New Roman" w:cs="Times New Roman"/>
          <w:sz w:val="20"/>
          <w:szCs w:val="20"/>
        </w:rPr>
        <w:t xml:space="preserve">R. </w:t>
      </w:r>
      <w:r w:rsidRPr="00C44C83">
        <w:rPr>
          <w:rFonts w:ascii="Times New Roman" w:hAnsi="Times New Roman" w:cs="Times New Roman"/>
          <w:sz w:val="20"/>
          <w:szCs w:val="20"/>
        </w:rPr>
        <w:t xml:space="preserve">Nagpal, </w:t>
      </w:r>
      <w:r w:rsidR="00787556" w:rsidRPr="00C44C83">
        <w:rPr>
          <w:rFonts w:ascii="Times New Roman" w:hAnsi="Times New Roman" w:cs="Times New Roman"/>
          <w:sz w:val="20"/>
          <w:szCs w:val="20"/>
        </w:rPr>
        <w:t xml:space="preserve">V. </w:t>
      </w:r>
      <w:r w:rsidRPr="00C44C83">
        <w:rPr>
          <w:rFonts w:ascii="Times New Roman" w:hAnsi="Times New Roman" w:cs="Times New Roman"/>
          <w:sz w:val="20"/>
          <w:szCs w:val="20"/>
        </w:rPr>
        <w:t xml:space="preserve">Verma, </w:t>
      </w:r>
      <w:r w:rsidR="00787556" w:rsidRPr="00C44C83">
        <w:rPr>
          <w:rFonts w:ascii="Times New Roman" w:hAnsi="Times New Roman" w:cs="Times New Roman"/>
          <w:sz w:val="20"/>
          <w:szCs w:val="20"/>
        </w:rPr>
        <w:t xml:space="preserve">A. </w:t>
      </w:r>
      <w:r w:rsidRPr="00C44C83">
        <w:rPr>
          <w:rFonts w:ascii="Times New Roman" w:hAnsi="Times New Roman" w:cs="Times New Roman"/>
          <w:sz w:val="20"/>
          <w:szCs w:val="20"/>
        </w:rPr>
        <w:t>Kumar</w:t>
      </w:r>
      <w:r w:rsidR="00787556" w:rsidRPr="00C44C83">
        <w:rPr>
          <w:rFonts w:ascii="Times New Roman" w:hAnsi="Times New Roman" w:cs="Times New Roman"/>
          <w:sz w:val="20"/>
          <w:szCs w:val="20"/>
        </w:rPr>
        <w:t xml:space="preserve">, N. </w:t>
      </w:r>
      <w:r w:rsidRPr="00C44C83">
        <w:rPr>
          <w:rFonts w:ascii="Times New Roman" w:hAnsi="Times New Roman" w:cs="Times New Roman"/>
          <w:sz w:val="20"/>
          <w:szCs w:val="20"/>
        </w:rPr>
        <w:t xml:space="preserve">Kaur, </w:t>
      </w:r>
      <w:r w:rsidR="00787556" w:rsidRPr="00C44C83">
        <w:rPr>
          <w:rFonts w:ascii="Times New Roman" w:hAnsi="Times New Roman" w:cs="Times New Roman"/>
          <w:sz w:val="20"/>
          <w:szCs w:val="20"/>
        </w:rPr>
        <w:t xml:space="preserve">R. </w:t>
      </w:r>
      <w:r w:rsidRPr="00C44C83">
        <w:rPr>
          <w:rFonts w:ascii="Times New Roman" w:hAnsi="Times New Roman" w:cs="Times New Roman"/>
          <w:sz w:val="20"/>
          <w:szCs w:val="20"/>
        </w:rPr>
        <w:t xml:space="preserve">Hemalatha, </w:t>
      </w:r>
      <w:r w:rsidR="00787556" w:rsidRPr="00C44C83">
        <w:rPr>
          <w:rFonts w:ascii="Times New Roman" w:hAnsi="Times New Roman" w:cs="Times New Roman"/>
          <w:sz w:val="20"/>
          <w:szCs w:val="20"/>
        </w:rPr>
        <w:t xml:space="preserve">S. K. </w:t>
      </w:r>
      <w:r w:rsidRPr="00C44C83">
        <w:rPr>
          <w:rFonts w:ascii="Times New Roman" w:hAnsi="Times New Roman" w:cs="Times New Roman"/>
          <w:sz w:val="20"/>
          <w:szCs w:val="20"/>
        </w:rPr>
        <w:t xml:space="preserve">Gautam, </w:t>
      </w:r>
      <w:r w:rsidR="00787556" w:rsidRPr="00C44C83">
        <w:rPr>
          <w:rFonts w:ascii="Times New Roman" w:hAnsi="Times New Roman" w:cs="Times New Roman"/>
          <w:sz w:val="20"/>
          <w:szCs w:val="20"/>
        </w:rPr>
        <w:t xml:space="preserve">B. </w:t>
      </w:r>
      <w:r w:rsidRPr="00C44C83">
        <w:rPr>
          <w:rFonts w:ascii="Times New Roman" w:hAnsi="Times New Roman" w:cs="Times New Roman"/>
          <w:sz w:val="20"/>
          <w:szCs w:val="20"/>
        </w:rPr>
        <w:t xml:space="preserve">Singh, </w:t>
      </w:r>
      <w:r w:rsidR="00787556" w:rsidRPr="00C44C83">
        <w:rPr>
          <w:rFonts w:ascii="Times New Roman" w:hAnsi="Times New Roman" w:cs="Times New Roman"/>
          <w:sz w:val="20"/>
          <w:szCs w:val="20"/>
        </w:rPr>
        <w:t>“</w:t>
      </w:r>
      <w:r w:rsidRPr="00C44C83">
        <w:rPr>
          <w:rFonts w:ascii="Times New Roman" w:hAnsi="Times New Roman" w:cs="Times New Roman"/>
          <w:sz w:val="20"/>
          <w:szCs w:val="20"/>
        </w:rPr>
        <w:t>Probiotic metabolites as epigenetic targets in the prevention of colon cancer</w:t>
      </w:r>
      <w:r w:rsidR="00787556" w:rsidRPr="00C44C83">
        <w:rPr>
          <w:rFonts w:ascii="Times New Roman" w:hAnsi="Times New Roman" w:cs="Times New Roman"/>
          <w:sz w:val="20"/>
          <w:szCs w:val="20"/>
        </w:rPr>
        <w:t>,”</w:t>
      </w:r>
      <w:r w:rsidRPr="00C44C83">
        <w:rPr>
          <w:rFonts w:ascii="Times New Roman" w:hAnsi="Times New Roman" w:cs="Times New Roman"/>
          <w:sz w:val="20"/>
          <w:szCs w:val="20"/>
        </w:rPr>
        <w:t xml:space="preserve"> </w:t>
      </w:r>
      <w:proofErr w:type="spellStart"/>
      <w:r w:rsidRPr="00C44C83">
        <w:rPr>
          <w:rFonts w:ascii="Times New Roman" w:hAnsi="Times New Roman" w:cs="Times New Roman"/>
          <w:sz w:val="20"/>
          <w:szCs w:val="20"/>
        </w:rPr>
        <w:t>Nutr</w:t>
      </w:r>
      <w:proofErr w:type="spellEnd"/>
      <w:r w:rsidRPr="00C44C83">
        <w:rPr>
          <w:rFonts w:ascii="Times New Roman" w:hAnsi="Times New Roman" w:cs="Times New Roman"/>
          <w:sz w:val="20"/>
          <w:szCs w:val="20"/>
        </w:rPr>
        <w:t xml:space="preserve">. Rev. </w:t>
      </w:r>
      <w:r w:rsidR="00787556" w:rsidRPr="00C44C83">
        <w:rPr>
          <w:rFonts w:ascii="Times New Roman" w:hAnsi="Times New Roman" w:cs="Times New Roman"/>
          <w:sz w:val="20"/>
          <w:szCs w:val="20"/>
        </w:rPr>
        <w:t>Vol.</w:t>
      </w:r>
      <w:r w:rsidR="00FF599E" w:rsidRPr="00C44C83">
        <w:rPr>
          <w:rFonts w:ascii="Times New Roman" w:hAnsi="Times New Roman" w:cs="Times New Roman"/>
          <w:sz w:val="20"/>
          <w:szCs w:val="20"/>
        </w:rPr>
        <w:t xml:space="preserve">71, </w:t>
      </w:r>
      <w:r w:rsidR="00DE4298" w:rsidRPr="00C44C83">
        <w:rPr>
          <w:rFonts w:ascii="Times New Roman" w:hAnsi="Times New Roman" w:cs="Times New Roman"/>
          <w:sz w:val="20"/>
          <w:szCs w:val="20"/>
        </w:rPr>
        <w:t>issue 1,</w:t>
      </w:r>
      <w:r w:rsidR="006A12A5" w:rsidRPr="00C44C83">
        <w:rPr>
          <w:rFonts w:ascii="Times New Roman" w:hAnsi="Times New Roman" w:cs="Times New Roman"/>
          <w:sz w:val="20"/>
          <w:szCs w:val="20"/>
        </w:rPr>
        <w:t xml:space="preserve"> Jan. </w:t>
      </w:r>
      <w:r w:rsidRPr="00C44C83">
        <w:rPr>
          <w:rFonts w:ascii="Times New Roman" w:hAnsi="Times New Roman" w:cs="Times New Roman"/>
          <w:sz w:val="20"/>
          <w:szCs w:val="20"/>
        </w:rPr>
        <w:t xml:space="preserve">2013, </w:t>
      </w:r>
      <w:r w:rsidR="00FF599E" w:rsidRPr="00C44C83">
        <w:rPr>
          <w:rFonts w:ascii="Times New Roman" w:hAnsi="Times New Roman" w:cs="Times New Roman"/>
          <w:sz w:val="20"/>
          <w:szCs w:val="20"/>
        </w:rPr>
        <w:t xml:space="preserve">pp. </w:t>
      </w:r>
      <w:r w:rsidRPr="00C44C83">
        <w:rPr>
          <w:rFonts w:ascii="Times New Roman" w:hAnsi="Times New Roman" w:cs="Times New Roman"/>
          <w:sz w:val="20"/>
          <w:szCs w:val="20"/>
        </w:rPr>
        <w:t>23–34</w:t>
      </w:r>
      <w:r w:rsidR="00FF599E" w:rsidRPr="00C44C83">
        <w:rPr>
          <w:rFonts w:ascii="Times New Roman" w:hAnsi="Times New Roman" w:cs="Times New Roman"/>
          <w:sz w:val="20"/>
          <w:szCs w:val="20"/>
        </w:rPr>
        <w:t>.</w:t>
      </w:r>
    </w:p>
    <w:p w14:paraId="191A1711" w14:textId="7DBFAFA1" w:rsidR="00FF77BB" w:rsidRPr="00C44C83" w:rsidRDefault="00FF77BB"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[7]</w:t>
      </w:r>
      <w:r w:rsidR="00AC4090" w:rsidRPr="00C44C83">
        <w:rPr>
          <w:rFonts w:ascii="Times New Roman" w:hAnsi="Times New Roman" w:cs="Times New Roman"/>
          <w:sz w:val="20"/>
          <w:szCs w:val="20"/>
        </w:rPr>
        <w:t xml:space="preserve"> </w:t>
      </w:r>
      <w:r w:rsidR="00FF599E" w:rsidRPr="00C44C83">
        <w:rPr>
          <w:rFonts w:ascii="Times New Roman" w:hAnsi="Times New Roman" w:cs="Times New Roman"/>
          <w:sz w:val="20"/>
          <w:szCs w:val="20"/>
        </w:rPr>
        <w:t xml:space="preserve">D. </w:t>
      </w:r>
      <w:r w:rsidR="00AC4090" w:rsidRPr="00C44C83">
        <w:rPr>
          <w:rFonts w:ascii="Times New Roman" w:hAnsi="Times New Roman" w:cs="Times New Roman"/>
          <w:sz w:val="20"/>
          <w:szCs w:val="20"/>
        </w:rPr>
        <w:t xml:space="preserve">Liu, </w:t>
      </w:r>
      <w:r w:rsidR="00D72289" w:rsidRPr="00C44C83">
        <w:rPr>
          <w:rFonts w:ascii="Times New Roman" w:hAnsi="Times New Roman" w:cs="Times New Roman"/>
          <w:sz w:val="20"/>
          <w:szCs w:val="20"/>
        </w:rPr>
        <w:t xml:space="preserve">X. Y. </w:t>
      </w:r>
      <w:r w:rsidR="00AC4090" w:rsidRPr="00C44C83">
        <w:rPr>
          <w:rFonts w:ascii="Times New Roman" w:hAnsi="Times New Roman" w:cs="Times New Roman"/>
          <w:sz w:val="20"/>
          <w:szCs w:val="20"/>
        </w:rPr>
        <w:t xml:space="preserve">Jiang, </w:t>
      </w:r>
      <w:r w:rsidR="00D72289" w:rsidRPr="00C44C83">
        <w:rPr>
          <w:rFonts w:ascii="Times New Roman" w:hAnsi="Times New Roman" w:cs="Times New Roman"/>
          <w:sz w:val="20"/>
          <w:szCs w:val="20"/>
        </w:rPr>
        <w:t xml:space="preserve">L. S. </w:t>
      </w:r>
      <w:r w:rsidR="00AC4090" w:rsidRPr="00C44C83">
        <w:rPr>
          <w:rFonts w:ascii="Times New Roman" w:hAnsi="Times New Roman" w:cs="Times New Roman"/>
          <w:sz w:val="20"/>
          <w:szCs w:val="20"/>
        </w:rPr>
        <w:t xml:space="preserve">Zhou, </w:t>
      </w:r>
      <w:r w:rsidR="00D72289" w:rsidRPr="00C44C83">
        <w:rPr>
          <w:rFonts w:ascii="Times New Roman" w:hAnsi="Times New Roman" w:cs="Times New Roman"/>
          <w:sz w:val="20"/>
          <w:szCs w:val="20"/>
        </w:rPr>
        <w:t xml:space="preserve">J. H. </w:t>
      </w:r>
      <w:r w:rsidR="00AC4090" w:rsidRPr="00C44C83">
        <w:rPr>
          <w:rFonts w:ascii="Times New Roman" w:hAnsi="Times New Roman" w:cs="Times New Roman"/>
          <w:sz w:val="20"/>
          <w:szCs w:val="20"/>
        </w:rPr>
        <w:t xml:space="preserve">Song, </w:t>
      </w:r>
      <w:r w:rsidR="00D72289" w:rsidRPr="00C44C83">
        <w:rPr>
          <w:rFonts w:ascii="Times New Roman" w:hAnsi="Times New Roman" w:cs="Times New Roman"/>
          <w:sz w:val="20"/>
          <w:szCs w:val="20"/>
        </w:rPr>
        <w:t xml:space="preserve">X. </w:t>
      </w:r>
      <w:r w:rsidR="00AC4090" w:rsidRPr="00C44C83">
        <w:rPr>
          <w:rFonts w:ascii="Times New Roman" w:hAnsi="Times New Roman" w:cs="Times New Roman"/>
          <w:sz w:val="20"/>
          <w:szCs w:val="20"/>
        </w:rPr>
        <w:t xml:space="preserve">Zhang, </w:t>
      </w:r>
      <w:r w:rsidR="00D72289" w:rsidRPr="00C44C83">
        <w:rPr>
          <w:rFonts w:ascii="Times New Roman" w:hAnsi="Times New Roman" w:cs="Times New Roman"/>
          <w:sz w:val="20"/>
          <w:szCs w:val="20"/>
        </w:rPr>
        <w:t>“</w:t>
      </w:r>
      <w:r w:rsidR="00AC4090" w:rsidRPr="00C44C83">
        <w:rPr>
          <w:rFonts w:ascii="Times New Roman" w:hAnsi="Times New Roman" w:cs="Times New Roman"/>
          <w:sz w:val="20"/>
          <w:szCs w:val="20"/>
        </w:rPr>
        <w:t xml:space="preserve">Effects of Probiotics on Intestinal Mucosa Barrier in Patients </w:t>
      </w:r>
      <w:proofErr w:type="gramStart"/>
      <w:r w:rsidR="00AC4090" w:rsidRPr="00C44C83">
        <w:rPr>
          <w:rFonts w:ascii="Times New Roman" w:hAnsi="Times New Roman" w:cs="Times New Roman"/>
          <w:sz w:val="20"/>
          <w:szCs w:val="20"/>
        </w:rPr>
        <w:t>With</w:t>
      </w:r>
      <w:proofErr w:type="gramEnd"/>
      <w:r w:rsidR="00AC4090" w:rsidRPr="00C44C83">
        <w:rPr>
          <w:rFonts w:ascii="Times New Roman" w:hAnsi="Times New Roman" w:cs="Times New Roman"/>
          <w:sz w:val="20"/>
          <w:szCs w:val="20"/>
        </w:rPr>
        <w:t xml:space="preserve"> Colorectal Cancer after Operation: Meta-Analysis of Randomized Controlled Trials</w:t>
      </w:r>
      <w:r w:rsidR="00D72289" w:rsidRPr="00C44C83">
        <w:rPr>
          <w:rFonts w:ascii="Times New Roman" w:hAnsi="Times New Roman" w:cs="Times New Roman"/>
          <w:sz w:val="20"/>
          <w:szCs w:val="20"/>
        </w:rPr>
        <w:t>,”</w:t>
      </w:r>
      <w:r w:rsidR="00AC4090" w:rsidRPr="00C44C83">
        <w:rPr>
          <w:rFonts w:ascii="Times New Roman" w:hAnsi="Times New Roman" w:cs="Times New Roman"/>
          <w:sz w:val="20"/>
          <w:szCs w:val="20"/>
        </w:rPr>
        <w:t xml:space="preserve"> Medicine </w:t>
      </w:r>
      <w:r w:rsidR="00D72289" w:rsidRPr="00C44C83">
        <w:rPr>
          <w:rFonts w:ascii="Times New Roman" w:hAnsi="Times New Roman" w:cs="Times New Roman"/>
          <w:sz w:val="20"/>
          <w:szCs w:val="20"/>
        </w:rPr>
        <w:t xml:space="preserve">Vol. </w:t>
      </w:r>
      <w:r w:rsidR="00E11A06" w:rsidRPr="00C44C83">
        <w:rPr>
          <w:rFonts w:ascii="Times New Roman" w:hAnsi="Times New Roman" w:cs="Times New Roman"/>
          <w:sz w:val="20"/>
          <w:szCs w:val="20"/>
        </w:rPr>
        <w:t xml:space="preserve">95, </w:t>
      </w:r>
      <w:r w:rsidR="00AC4090" w:rsidRPr="00C44C83">
        <w:rPr>
          <w:rFonts w:ascii="Times New Roman" w:hAnsi="Times New Roman" w:cs="Times New Roman"/>
          <w:sz w:val="20"/>
          <w:szCs w:val="20"/>
        </w:rPr>
        <w:t>2016, e3342.</w:t>
      </w:r>
    </w:p>
    <w:p w14:paraId="7F6737D2" w14:textId="168C7B06" w:rsidR="006322D1" w:rsidRPr="00C44C83" w:rsidRDefault="006322D1"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[8]</w:t>
      </w:r>
      <w:r w:rsidR="00971EF7" w:rsidRPr="00C44C83">
        <w:rPr>
          <w:rFonts w:ascii="Times New Roman" w:hAnsi="Times New Roman" w:cs="Times New Roman"/>
          <w:sz w:val="20"/>
          <w:szCs w:val="20"/>
        </w:rPr>
        <w:t xml:space="preserve"> </w:t>
      </w:r>
      <w:r w:rsidR="00E11A06" w:rsidRPr="00C44C83">
        <w:rPr>
          <w:rFonts w:ascii="Times New Roman" w:hAnsi="Times New Roman" w:cs="Times New Roman"/>
          <w:sz w:val="20"/>
          <w:szCs w:val="20"/>
        </w:rPr>
        <w:t xml:space="preserve">G. R. </w:t>
      </w:r>
      <w:r w:rsidR="00971EF7" w:rsidRPr="00C44C83">
        <w:rPr>
          <w:rFonts w:ascii="Times New Roman" w:hAnsi="Times New Roman" w:cs="Times New Roman"/>
          <w:sz w:val="20"/>
          <w:szCs w:val="20"/>
        </w:rPr>
        <w:t xml:space="preserve">Gibson, </w:t>
      </w:r>
      <w:r w:rsidR="00E11A06" w:rsidRPr="00C44C83">
        <w:rPr>
          <w:rFonts w:ascii="Times New Roman" w:hAnsi="Times New Roman" w:cs="Times New Roman"/>
          <w:sz w:val="20"/>
          <w:szCs w:val="20"/>
        </w:rPr>
        <w:t xml:space="preserve">R. </w:t>
      </w:r>
      <w:proofErr w:type="spellStart"/>
      <w:r w:rsidR="00971EF7" w:rsidRPr="00C44C83">
        <w:rPr>
          <w:rFonts w:ascii="Times New Roman" w:hAnsi="Times New Roman" w:cs="Times New Roman"/>
          <w:sz w:val="20"/>
          <w:szCs w:val="20"/>
        </w:rPr>
        <w:t>Hutkins</w:t>
      </w:r>
      <w:proofErr w:type="spellEnd"/>
      <w:r w:rsidR="00971EF7" w:rsidRPr="00C44C83">
        <w:rPr>
          <w:rFonts w:ascii="Times New Roman" w:hAnsi="Times New Roman" w:cs="Times New Roman"/>
          <w:sz w:val="20"/>
          <w:szCs w:val="20"/>
        </w:rPr>
        <w:t xml:space="preserve">, </w:t>
      </w:r>
      <w:r w:rsidR="00E11A06" w:rsidRPr="00C44C83">
        <w:rPr>
          <w:rFonts w:ascii="Times New Roman" w:hAnsi="Times New Roman" w:cs="Times New Roman"/>
          <w:sz w:val="20"/>
          <w:szCs w:val="20"/>
        </w:rPr>
        <w:t xml:space="preserve">M.E. </w:t>
      </w:r>
      <w:r w:rsidR="00971EF7" w:rsidRPr="00C44C83">
        <w:rPr>
          <w:rFonts w:ascii="Times New Roman" w:hAnsi="Times New Roman" w:cs="Times New Roman"/>
          <w:sz w:val="20"/>
          <w:szCs w:val="20"/>
        </w:rPr>
        <w:t xml:space="preserve">Sanders, </w:t>
      </w:r>
      <w:r w:rsidR="00E11A06" w:rsidRPr="00C44C83">
        <w:rPr>
          <w:rFonts w:ascii="Times New Roman" w:hAnsi="Times New Roman" w:cs="Times New Roman"/>
          <w:sz w:val="20"/>
          <w:szCs w:val="20"/>
        </w:rPr>
        <w:t xml:space="preserve">S. L. </w:t>
      </w:r>
      <w:r w:rsidR="00971EF7" w:rsidRPr="00C44C83">
        <w:rPr>
          <w:rFonts w:ascii="Times New Roman" w:hAnsi="Times New Roman" w:cs="Times New Roman"/>
          <w:sz w:val="20"/>
          <w:szCs w:val="20"/>
        </w:rPr>
        <w:t xml:space="preserve">Prescott, </w:t>
      </w:r>
      <w:r w:rsidR="00E11A06" w:rsidRPr="00C44C83">
        <w:rPr>
          <w:rFonts w:ascii="Times New Roman" w:hAnsi="Times New Roman" w:cs="Times New Roman"/>
          <w:sz w:val="20"/>
          <w:szCs w:val="20"/>
        </w:rPr>
        <w:t xml:space="preserve">R. A. </w:t>
      </w:r>
      <w:r w:rsidR="00971EF7" w:rsidRPr="00C44C83">
        <w:rPr>
          <w:rFonts w:ascii="Times New Roman" w:hAnsi="Times New Roman" w:cs="Times New Roman"/>
          <w:sz w:val="20"/>
          <w:szCs w:val="20"/>
        </w:rPr>
        <w:t xml:space="preserve">Reimer, </w:t>
      </w:r>
      <w:r w:rsidR="00E11A06" w:rsidRPr="00C44C83">
        <w:rPr>
          <w:rFonts w:ascii="Times New Roman" w:hAnsi="Times New Roman" w:cs="Times New Roman"/>
          <w:sz w:val="20"/>
          <w:szCs w:val="20"/>
        </w:rPr>
        <w:t xml:space="preserve">S. J. </w:t>
      </w:r>
      <w:r w:rsidR="00971EF7" w:rsidRPr="00C44C83">
        <w:rPr>
          <w:rFonts w:ascii="Times New Roman" w:hAnsi="Times New Roman" w:cs="Times New Roman"/>
          <w:sz w:val="20"/>
          <w:szCs w:val="20"/>
        </w:rPr>
        <w:t xml:space="preserve">Salminen, </w:t>
      </w:r>
      <w:r w:rsidR="00E11A06" w:rsidRPr="00C44C83">
        <w:rPr>
          <w:rFonts w:ascii="Times New Roman" w:hAnsi="Times New Roman" w:cs="Times New Roman"/>
          <w:sz w:val="20"/>
          <w:szCs w:val="20"/>
        </w:rPr>
        <w:t xml:space="preserve">K. </w:t>
      </w:r>
      <w:r w:rsidR="00971EF7" w:rsidRPr="00C44C83">
        <w:rPr>
          <w:rFonts w:ascii="Times New Roman" w:hAnsi="Times New Roman" w:cs="Times New Roman"/>
          <w:sz w:val="20"/>
          <w:szCs w:val="20"/>
        </w:rPr>
        <w:t xml:space="preserve">Scott, </w:t>
      </w:r>
      <w:r w:rsidR="00E11A06" w:rsidRPr="00C44C83">
        <w:rPr>
          <w:rFonts w:ascii="Times New Roman" w:hAnsi="Times New Roman" w:cs="Times New Roman"/>
          <w:sz w:val="20"/>
          <w:szCs w:val="20"/>
        </w:rPr>
        <w:t xml:space="preserve">C. </w:t>
      </w:r>
      <w:r w:rsidR="00971EF7" w:rsidRPr="00C44C83">
        <w:rPr>
          <w:rFonts w:ascii="Times New Roman" w:hAnsi="Times New Roman" w:cs="Times New Roman"/>
          <w:sz w:val="20"/>
          <w:szCs w:val="20"/>
        </w:rPr>
        <w:t xml:space="preserve">Stanton, </w:t>
      </w:r>
      <w:r w:rsidR="00C0405A" w:rsidRPr="00C44C83">
        <w:rPr>
          <w:rFonts w:ascii="Times New Roman" w:hAnsi="Times New Roman" w:cs="Times New Roman"/>
          <w:sz w:val="20"/>
          <w:szCs w:val="20"/>
        </w:rPr>
        <w:t xml:space="preserve">K. S. </w:t>
      </w:r>
      <w:r w:rsidR="00971EF7" w:rsidRPr="00C44C83">
        <w:rPr>
          <w:rFonts w:ascii="Times New Roman" w:hAnsi="Times New Roman" w:cs="Times New Roman"/>
          <w:sz w:val="20"/>
          <w:szCs w:val="20"/>
        </w:rPr>
        <w:t xml:space="preserve">Swanson, </w:t>
      </w:r>
      <w:r w:rsidR="00C0405A" w:rsidRPr="00C44C83">
        <w:rPr>
          <w:rFonts w:ascii="Times New Roman" w:hAnsi="Times New Roman" w:cs="Times New Roman"/>
          <w:sz w:val="20"/>
          <w:szCs w:val="20"/>
        </w:rPr>
        <w:t xml:space="preserve">P. D. </w:t>
      </w:r>
      <w:r w:rsidR="00971EF7" w:rsidRPr="00C44C83">
        <w:rPr>
          <w:rFonts w:ascii="Times New Roman" w:hAnsi="Times New Roman" w:cs="Times New Roman"/>
          <w:sz w:val="20"/>
          <w:szCs w:val="20"/>
        </w:rPr>
        <w:t xml:space="preserve">Cani, et al. </w:t>
      </w:r>
      <w:r w:rsidR="00C0405A" w:rsidRPr="00C44C83">
        <w:rPr>
          <w:rFonts w:ascii="Times New Roman" w:hAnsi="Times New Roman" w:cs="Times New Roman"/>
          <w:sz w:val="20"/>
          <w:szCs w:val="20"/>
        </w:rPr>
        <w:t>“</w:t>
      </w:r>
      <w:r w:rsidR="00971EF7" w:rsidRPr="00C44C83">
        <w:rPr>
          <w:rFonts w:ascii="Times New Roman" w:hAnsi="Times New Roman" w:cs="Times New Roman"/>
          <w:sz w:val="20"/>
          <w:szCs w:val="20"/>
        </w:rPr>
        <w:t>Expert consensus document: The International Scientific Association for Probiotics and Prebiotics (ISAPP) consensus statement on the definition and scope of prebiotics</w:t>
      </w:r>
      <w:r w:rsidR="00C0405A" w:rsidRPr="00C44C83">
        <w:rPr>
          <w:rFonts w:ascii="Times New Roman" w:hAnsi="Times New Roman" w:cs="Times New Roman"/>
          <w:sz w:val="20"/>
          <w:szCs w:val="20"/>
        </w:rPr>
        <w:t>,”</w:t>
      </w:r>
      <w:r w:rsidR="00971EF7" w:rsidRPr="00C44C83">
        <w:rPr>
          <w:rFonts w:ascii="Times New Roman" w:hAnsi="Times New Roman" w:cs="Times New Roman"/>
          <w:sz w:val="20"/>
          <w:szCs w:val="20"/>
        </w:rPr>
        <w:t xml:space="preserve"> Nat. Rev. Gastroenterol. Hepatol</w:t>
      </w:r>
      <w:r w:rsidR="001343F4" w:rsidRPr="00C44C83">
        <w:rPr>
          <w:rFonts w:ascii="Times New Roman" w:hAnsi="Times New Roman" w:cs="Times New Roman"/>
          <w:sz w:val="20"/>
          <w:szCs w:val="20"/>
        </w:rPr>
        <w:t>, Vol.14,</w:t>
      </w:r>
      <w:r w:rsidR="00970CD4" w:rsidRPr="00C44C83">
        <w:rPr>
          <w:rFonts w:ascii="Times New Roman" w:hAnsi="Times New Roman" w:cs="Times New Roman"/>
          <w:sz w:val="20"/>
          <w:szCs w:val="20"/>
        </w:rPr>
        <w:t xml:space="preserve"> issue 8, </w:t>
      </w:r>
      <w:r w:rsidR="00971EF7" w:rsidRPr="00C44C83">
        <w:rPr>
          <w:rFonts w:ascii="Times New Roman" w:hAnsi="Times New Roman" w:cs="Times New Roman"/>
          <w:sz w:val="20"/>
          <w:szCs w:val="20"/>
        </w:rPr>
        <w:t xml:space="preserve">2017, </w:t>
      </w:r>
      <w:r w:rsidR="001343F4" w:rsidRPr="00C44C83">
        <w:rPr>
          <w:rFonts w:ascii="Times New Roman" w:hAnsi="Times New Roman" w:cs="Times New Roman"/>
          <w:sz w:val="20"/>
          <w:szCs w:val="20"/>
        </w:rPr>
        <w:t xml:space="preserve">pp. </w:t>
      </w:r>
      <w:r w:rsidR="00971EF7" w:rsidRPr="00C44C83">
        <w:rPr>
          <w:rFonts w:ascii="Times New Roman" w:hAnsi="Times New Roman" w:cs="Times New Roman"/>
          <w:sz w:val="20"/>
          <w:szCs w:val="20"/>
        </w:rPr>
        <w:t>491–502.</w:t>
      </w:r>
    </w:p>
    <w:p w14:paraId="5514D060" w14:textId="5A478CF1" w:rsidR="00971EF7" w:rsidRPr="00C44C83" w:rsidRDefault="00971EF7"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[9]</w:t>
      </w:r>
      <w:r w:rsidR="00FE6006" w:rsidRPr="00C44C83">
        <w:rPr>
          <w:rFonts w:ascii="Times New Roman" w:hAnsi="Times New Roman" w:cs="Times New Roman"/>
          <w:sz w:val="20"/>
          <w:szCs w:val="20"/>
        </w:rPr>
        <w:t xml:space="preserve"> </w:t>
      </w:r>
      <w:r w:rsidR="0023427F" w:rsidRPr="00C44C83">
        <w:rPr>
          <w:rFonts w:ascii="Times New Roman" w:hAnsi="Times New Roman" w:cs="Times New Roman"/>
          <w:sz w:val="20"/>
          <w:szCs w:val="20"/>
        </w:rPr>
        <w:t xml:space="preserve">B. </w:t>
      </w:r>
      <w:r w:rsidR="00FE6006" w:rsidRPr="00C44C83">
        <w:rPr>
          <w:rFonts w:ascii="Times New Roman" w:hAnsi="Times New Roman" w:cs="Times New Roman"/>
          <w:sz w:val="20"/>
          <w:szCs w:val="20"/>
        </w:rPr>
        <w:t xml:space="preserve">Solis-Cruz, </w:t>
      </w:r>
      <w:r w:rsidR="0023427F" w:rsidRPr="00C44C83">
        <w:rPr>
          <w:rFonts w:ascii="Times New Roman" w:hAnsi="Times New Roman" w:cs="Times New Roman"/>
          <w:sz w:val="20"/>
          <w:szCs w:val="20"/>
        </w:rPr>
        <w:t xml:space="preserve">D. </w:t>
      </w:r>
      <w:r w:rsidR="00FE6006" w:rsidRPr="00C44C83">
        <w:rPr>
          <w:rFonts w:ascii="Times New Roman" w:hAnsi="Times New Roman" w:cs="Times New Roman"/>
          <w:sz w:val="20"/>
          <w:szCs w:val="20"/>
        </w:rPr>
        <w:t xml:space="preserve">Hernandez-Patlan, </w:t>
      </w:r>
      <w:r w:rsidR="0023427F" w:rsidRPr="00C44C83">
        <w:rPr>
          <w:rFonts w:ascii="Times New Roman" w:hAnsi="Times New Roman" w:cs="Times New Roman"/>
          <w:sz w:val="20"/>
          <w:szCs w:val="20"/>
        </w:rPr>
        <w:t xml:space="preserve">B. M. </w:t>
      </w:r>
      <w:r w:rsidR="00FE6006" w:rsidRPr="00C44C83">
        <w:rPr>
          <w:rFonts w:ascii="Times New Roman" w:hAnsi="Times New Roman" w:cs="Times New Roman"/>
          <w:sz w:val="20"/>
          <w:szCs w:val="20"/>
        </w:rPr>
        <w:t xml:space="preserve">Hargis, </w:t>
      </w:r>
      <w:r w:rsidR="0023427F" w:rsidRPr="00C44C83">
        <w:rPr>
          <w:rFonts w:ascii="Times New Roman" w:hAnsi="Times New Roman" w:cs="Times New Roman"/>
          <w:sz w:val="20"/>
          <w:szCs w:val="20"/>
        </w:rPr>
        <w:t xml:space="preserve">G. </w:t>
      </w:r>
      <w:r w:rsidR="00FE6006" w:rsidRPr="00C44C83">
        <w:rPr>
          <w:rFonts w:ascii="Times New Roman" w:hAnsi="Times New Roman" w:cs="Times New Roman"/>
          <w:sz w:val="20"/>
          <w:szCs w:val="20"/>
        </w:rPr>
        <w:t xml:space="preserve">Tellez, </w:t>
      </w:r>
      <w:r w:rsidR="0023427F" w:rsidRPr="00C44C83">
        <w:rPr>
          <w:rFonts w:ascii="Times New Roman" w:hAnsi="Times New Roman" w:cs="Times New Roman"/>
          <w:sz w:val="20"/>
          <w:szCs w:val="20"/>
        </w:rPr>
        <w:t>“</w:t>
      </w:r>
      <w:r w:rsidR="00FE6006" w:rsidRPr="00C44C83">
        <w:rPr>
          <w:rFonts w:ascii="Times New Roman" w:hAnsi="Times New Roman" w:cs="Times New Roman"/>
          <w:sz w:val="20"/>
          <w:szCs w:val="20"/>
        </w:rPr>
        <w:t>Use of prebiotics as an alternative to antibiotic growth promoters in the poultry industry. In Prebiotics and Probiotics-Potential Benefits in Nutrition and Health</w:t>
      </w:r>
      <w:r w:rsidR="0023427F" w:rsidRPr="00C44C83">
        <w:rPr>
          <w:rFonts w:ascii="Times New Roman" w:hAnsi="Times New Roman" w:cs="Times New Roman"/>
          <w:sz w:val="20"/>
          <w:szCs w:val="20"/>
        </w:rPr>
        <w:t>,”</w:t>
      </w:r>
      <w:r w:rsidR="00FE6006" w:rsidRPr="00C44C83">
        <w:rPr>
          <w:rFonts w:ascii="Times New Roman" w:hAnsi="Times New Roman" w:cs="Times New Roman"/>
          <w:sz w:val="20"/>
          <w:szCs w:val="20"/>
        </w:rPr>
        <w:t xml:space="preserve"> </w:t>
      </w:r>
      <w:proofErr w:type="spellStart"/>
      <w:r w:rsidR="00FE6006" w:rsidRPr="00C44C83">
        <w:rPr>
          <w:rFonts w:ascii="Times New Roman" w:hAnsi="Times New Roman" w:cs="Times New Roman"/>
          <w:sz w:val="20"/>
          <w:szCs w:val="20"/>
        </w:rPr>
        <w:t>IntechOpen</w:t>
      </w:r>
      <w:proofErr w:type="spellEnd"/>
      <w:r w:rsidR="00FE6006" w:rsidRPr="00C44C83">
        <w:rPr>
          <w:rFonts w:ascii="Times New Roman" w:hAnsi="Times New Roman" w:cs="Times New Roman"/>
          <w:sz w:val="20"/>
          <w:szCs w:val="20"/>
        </w:rPr>
        <w:t>: London, UK, 2019.</w:t>
      </w:r>
    </w:p>
    <w:p w14:paraId="478E786E" w14:textId="2FD89E5C" w:rsidR="00FE6006" w:rsidRPr="00C44C83" w:rsidRDefault="00FE6006"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[10] </w:t>
      </w:r>
      <w:r w:rsidR="0023427F" w:rsidRPr="00C44C83">
        <w:rPr>
          <w:rFonts w:ascii="Times New Roman" w:hAnsi="Times New Roman" w:cs="Times New Roman"/>
          <w:sz w:val="20"/>
          <w:szCs w:val="20"/>
        </w:rPr>
        <w:t xml:space="preserve">M. </w:t>
      </w:r>
      <w:r w:rsidR="00735930" w:rsidRPr="00C44C83">
        <w:rPr>
          <w:rFonts w:ascii="Times New Roman" w:hAnsi="Times New Roman" w:cs="Times New Roman"/>
          <w:sz w:val="20"/>
          <w:szCs w:val="20"/>
        </w:rPr>
        <w:t xml:space="preserve">Cunningham, </w:t>
      </w:r>
      <w:r w:rsidR="006F23AC" w:rsidRPr="00C44C83">
        <w:rPr>
          <w:rFonts w:ascii="Times New Roman" w:hAnsi="Times New Roman" w:cs="Times New Roman"/>
          <w:sz w:val="20"/>
          <w:szCs w:val="20"/>
        </w:rPr>
        <w:t xml:space="preserve">M. A. </w:t>
      </w:r>
      <w:r w:rsidR="00735930" w:rsidRPr="00C44C83">
        <w:rPr>
          <w:rFonts w:ascii="Times New Roman" w:hAnsi="Times New Roman" w:cs="Times New Roman"/>
          <w:sz w:val="20"/>
          <w:szCs w:val="20"/>
        </w:rPr>
        <w:t xml:space="preserve"> Azcarate-Peril, </w:t>
      </w:r>
      <w:r w:rsidR="006F23AC" w:rsidRPr="00C44C83">
        <w:rPr>
          <w:rFonts w:ascii="Times New Roman" w:hAnsi="Times New Roman" w:cs="Times New Roman"/>
          <w:sz w:val="20"/>
          <w:szCs w:val="20"/>
        </w:rPr>
        <w:t xml:space="preserve">A. </w:t>
      </w:r>
      <w:r w:rsidR="00735930" w:rsidRPr="00C44C83">
        <w:rPr>
          <w:rFonts w:ascii="Times New Roman" w:hAnsi="Times New Roman" w:cs="Times New Roman"/>
          <w:sz w:val="20"/>
          <w:szCs w:val="20"/>
        </w:rPr>
        <w:t xml:space="preserve">Barnard, </w:t>
      </w:r>
      <w:r w:rsidR="006F23AC" w:rsidRPr="00C44C83">
        <w:rPr>
          <w:rFonts w:ascii="Times New Roman" w:hAnsi="Times New Roman" w:cs="Times New Roman"/>
          <w:sz w:val="20"/>
          <w:szCs w:val="20"/>
        </w:rPr>
        <w:t xml:space="preserve">V. </w:t>
      </w:r>
      <w:r w:rsidR="00735930" w:rsidRPr="00C44C83">
        <w:rPr>
          <w:rFonts w:ascii="Times New Roman" w:hAnsi="Times New Roman" w:cs="Times New Roman"/>
          <w:sz w:val="20"/>
          <w:szCs w:val="20"/>
        </w:rPr>
        <w:t>Benoit,</w:t>
      </w:r>
      <w:r w:rsidR="006F23AC" w:rsidRPr="00C44C83">
        <w:rPr>
          <w:rFonts w:ascii="Times New Roman" w:hAnsi="Times New Roman" w:cs="Times New Roman"/>
          <w:sz w:val="20"/>
          <w:szCs w:val="20"/>
        </w:rPr>
        <w:t xml:space="preserve"> R. </w:t>
      </w:r>
      <w:r w:rsidR="00735930" w:rsidRPr="00C44C83">
        <w:rPr>
          <w:rFonts w:ascii="Times New Roman" w:hAnsi="Times New Roman" w:cs="Times New Roman"/>
          <w:sz w:val="20"/>
          <w:szCs w:val="20"/>
        </w:rPr>
        <w:t xml:space="preserve">Grimaldi, </w:t>
      </w:r>
      <w:r w:rsidR="006F23AC" w:rsidRPr="00C44C83">
        <w:rPr>
          <w:rFonts w:ascii="Times New Roman" w:hAnsi="Times New Roman" w:cs="Times New Roman"/>
          <w:sz w:val="20"/>
          <w:szCs w:val="20"/>
        </w:rPr>
        <w:t xml:space="preserve">D. </w:t>
      </w:r>
      <w:proofErr w:type="spellStart"/>
      <w:r w:rsidR="00735930" w:rsidRPr="00C44C83">
        <w:rPr>
          <w:rFonts w:ascii="Times New Roman" w:hAnsi="Times New Roman" w:cs="Times New Roman"/>
          <w:sz w:val="20"/>
          <w:szCs w:val="20"/>
        </w:rPr>
        <w:t>Guyonnet</w:t>
      </w:r>
      <w:proofErr w:type="spellEnd"/>
      <w:r w:rsidR="00735930" w:rsidRPr="00C44C83">
        <w:rPr>
          <w:rFonts w:ascii="Times New Roman" w:hAnsi="Times New Roman" w:cs="Times New Roman"/>
          <w:sz w:val="20"/>
          <w:szCs w:val="20"/>
        </w:rPr>
        <w:t xml:space="preserve">, </w:t>
      </w:r>
      <w:r w:rsidR="0040269C" w:rsidRPr="00C44C83">
        <w:rPr>
          <w:rFonts w:ascii="Times New Roman" w:hAnsi="Times New Roman" w:cs="Times New Roman"/>
          <w:sz w:val="20"/>
          <w:szCs w:val="20"/>
        </w:rPr>
        <w:t xml:space="preserve">H. D. </w:t>
      </w:r>
      <w:r w:rsidR="00735930" w:rsidRPr="00C44C83">
        <w:rPr>
          <w:rFonts w:ascii="Times New Roman" w:hAnsi="Times New Roman" w:cs="Times New Roman"/>
          <w:sz w:val="20"/>
          <w:szCs w:val="20"/>
        </w:rPr>
        <w:t xml:space="preserve">Holscher, </w:t>
      </w:r>
      <w:r w:rsidR="0040269C" w:rsidRPr="00C44C83">
        <w:rPr>
          <w:rFonts w:ascii="Times New Roman" w:hAnsi="Times New Roman" w:cs="Times New Roman"/>
          <w:sz w:val="20"/>
          <w:szCs w:val="20"/>
        </w:rPr>
        <w:t xml:space="preserve">K. </w:t>
      </w:r>
      <w:r w:rsidR="00735930" w:rsidRPr="00C44C83">
        <w:rPr>
          <w:rFonts w:ascii="Times New Roman" w:hAnsi="Times New Roman" w:cs="Times New Roman"/>
          <w:sz w:val="20"/>
          <w:szCs w:val="20"/>
        </w:rPr>
        <w:t xml:space="preserve">Hunter, </w:t>
      </w:r>
      <w:r w:rsidR="0040269C" w:rsidRPr="00C44C83">
        <w:rPr>
          <w:rFonts w:ascii="Times New Roman" w:hAnsi="Times New Roman" w:cs="Times New Roman"/>
          <w:sz w:val="20"/>
          <w:szCs w:val="20"/>
        </w:rPr>
        <w:t xml:space="preserve">S. </w:t>
      </w:r>
      <w:proofErr w:type="spellStart"/>
      <w:r w:rsidR="00735930" w:rsidRPr="00C44C83">
        <w:rPr>
          <w:rFonts w:ascii="Times New Roman" w:hAnsi="Times New Roman" w:cs="Times New Roman"/>
          <w:sz w:val="20"/>
          <w:szCs w:val="20"/>
        </w:rPr>
        <w:t>Manurung</w:t>
      </w:r>
      <w:proofErr w:type="spellEnd"/>
      <w:r w:rsidR="00735930" w:rsidRPr="00C44C83">
        <w:rPr>
          <w:rFonts w:ascii="Times New Roman" w:hAnsi="Times New Roman" w:cs="Times New Roman"/>
          <w:sz w:val="20"/>
          <w:szCs w:val="20"/>
        </w:rPr>
        <w:t xml:space="preserve">, </w:t>
      </w:r>
      <w:r w:rsidR="0040269C" w:rsidRPr="00C44C83">
        <w:rPr>
          <w:rFonts w:ascii="Times New Roman" w:hAnsi="Times New Roman" w:cs="Times New Roman"/>
          <w:sz w:val="20"/>
          <w:szCs w:val="20"/>
        </w:rPr>
        <w:t xml:space="preserve">D. </w:t>
      </w:r>
      <w:r w:rsidR="00735930" w:rsidRPr="00C44C83">
        <w:rPr>
          <w:rFonts w:ascii="Times New Roman" w:hAnsi="Times New Roman" w:cs="Times New Roman"/>
          <w:sz w:val="20"/>
          <w:szCs w:val="20"/>
        </w:rPr>
        <w:t xml:space="preserve">Obis, et al. </w:t>
      </w:r>
      <w:r w:rsidR="0040269C" w:rsidRPr="00C44C83">
        <w:rPr>
          <w:rFonts w:ascii="Times New Roman" w:hAnsi="Times New Roman" w:cs="Times New Roman"/>
          <w:sz w:val="20"/>
          <w:szCs w:val="20"/>
        </w:rPr>
        <w:t>“</w:t>
      </w:r>
      <w:r w:rsidR="00735930" w:rsidRPr="00C44C83">
        <w:rPr>
          <w:rFonts w:ascii="Times New Roman" w:hAnsi="Times New Roman" w:cs="Times New Roman"/>
          <w:sz w:val="20"/>
          <w:szCs w:val="20"/>
        </w:rPr>
        <w:t>Shaping the Future of Probiotics and Prebiotics</w:t>
      </w:r>
      <w:r w:rsidR="0040269C" w:rsidRPr="00C44C83">
        <w:rPr>
          <w:rFonts w:ascii="Times New Roman" w:hAnsi="Times New Roman" w:cs="Times New Roman"/>
          <w:sz w:val="20"/>
          <w:szCs w:val="20"/>
        </w:rPr>
        <w:t>,”</w:t>
      </w:r>
      <w:r w:rsidR="00735930" w:rsidRPr="00C44C83">
        <w:rPr>
          <w:rFonts w:ascii="Times New Roman" w:hAnsi="Times New Roman" w:cs="Times New Roman"/>
          <w:sz w:val="20"/>
          <w:szCs w:val="20"/>
        </w:rPr>
        <w:t xml:space="preserve"> Trends </w:t>
      </w:r>
      <w:proofErr w:type="spellStart"/>
      <w:r w:rsidR="00735930" w:rsidRPr="00C44C83">
        <w:rPr>
          <w:rFonts w:ascii="Times New Roman" w:hAnsi="Times New Roman" w:cs="Times New Roman"/>
          <w:sz w:val="20"/>
          <w:szCs w:val="20"/>
        </w:rPr>
        <w:t>Microbiol</w:t>
      </w:r>
      <w:proofErr w:type="spellEnd"/>
      <w:r w:rsidR="00735930" w:rsidRPr="00C44C83">
        <w:rPr>
          <w:rFonts w:ascii="Times New Roman" w:hAnsi="Times New Roman" w:cs="Times New Roman"/>
          <w:sz w:val="20"/>
          <w:szCs w:val="20"/>
        </w:rPr>
        <w:t xml:space="preserve">. </w:t>
      </w:r>
      <w:r w:rsidR="0040269C" w:rsidRPr="00C44C83">
        <w:rPr>
          <w:rFonts w:ascii="Times New Roman" w:hAnsi="Times New Roman" w:cs="Times New Roman"/>
          <w:sz w:val="20"/>
          <w:szCs w:val="20"/>
        </w:rPr>
        <w:t>Vol.</w:t>
      </w:r>
      <w:r w:rsidR="0001472D" w:rsidRPr="00C44C83">
        <w:rPr>
          <w:rFonts w:ascii="Times New Roman" w:hAnsi="Times New Roman" w:cs="Times New Roman"/>
          <w:sz w:val="20"/>
          <w:szCs w:val="20"/>
        </w:rPr>
        <w:t xml:space="preserve">29, </w:t>
      </w:r>
      <w:r w:rsidR="001230C2" w:rsidRPr="00C44C83">
        <w:rPr>
          <w:rFonts w:ascii="Times New Roman" w:hAnsi="Times New Roman" w:cs="Times New Roman"/>
          <w:sz w:val="20"/>
          <w:szCs w:val="20"/>
        </w:rPr>
        <w:t xml:space="preserve">issue 8, Aug. </w:t>
      </w:r>
      <w:r w:rsidR="00735930" w:rsidRPr="00C44C83">
        <w:rPr>
          <w:rFonts w:ascii="Times New Roman" w:hAnsi="Times New Roman" w:cs="Times New Roman"/>
          <w:sz w:val="20"/>
          <w:szCs w:val="20"/>
        </w:rPr>
        <w:t xml:space="preserve">2021, </w:t>
      </w:r>
      <w:r w:rsidR="0001472D" w:rsidRPr="00C44C83">
        <w:rPr>
          <w:rFonts w:ascii="Times New Roman" w:hAnsi="Times New Roman" w:cs="Times New Roman"/>
          <w:sz w:val="20"/>
          <w:szCs w:val="20"/>
        </w:rPr>
        <w:t xml:space="preserve">pp. </w:t>
      </w:r>
      <w:r w:rsidR="00735930" w:rsidRPr="00C44C83">
        <w:rPr>
          <w:rFonts w:ascii="Times New Roman" w:hAnsi="Times New Roman" w:cs="Times New Roman"/>
          <w:sz w:val="20"/>
          <w:szCs w:val="20"/>
        </w:rPr>
        <w:t>667–685.</w:t>
      </w:r>
    </w:p>
    <w:p w14:paraId="2805E7A1" w14:textId="74FFF27A" w:rsidR="00735930" w:rsidRPr="00C44C83" w:rsidRDefault="00735930"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[11] </w:t>
      </w:r>
      <w:r w:rsidR="00E230AC" w:rsidRPr="00C44C83">
        <w:rPr>
          <w:rFonts w:ascii="Times New Roman" w:hAnsi="Times New Roman" w:cs="Times New Roman"/>
          <w:sz w:val="20"/>
          <w:szCs w:val="20"/>
        </w:rPr>
        <w:t xml:space="preserve">S.A. </w:t>
      </w:r>
      <w:r w:rsidR="003C3F5E" w:rsidRPr="00C44C83">
        <w:rPr>
          <w:rFonts w:ascii="Times New Roman" w:hAnsi="Times New Roman" w:cs="Times New Roman"/>
          <w:sz w:val="20"/>
          <w:szCs w:val="20"/>
        </w:rPr>
        <w:t xml:space="preserve">Kim, </w:t>
      </w:r>
      <w:r w:rsidR="00E230AC" w:rsidRPr="00C44C83">
        <w:rPr>
          <w:rFonts w:ascii="Times New Roman" w:hAnsi="Times New Roman" w:cs="Times New Roman"/>
          <w:sz w:val="20"/>
          <w:szCs w:val="20"/>
        </w:rPr>
        <w:t xml:space="preserve">M.J. </w:t>
      </w:r>
      <w:r w:rsidR="003C3F5E" w:rsidRPr="00C44C83">
        <w:rPr>
          <w:rFonts w:ascii="Times New Roman" w:hAnsi="Times New Roman" w:cs="Times New Roman"/>
          <w:sz w:val="20"/>
          <w:szCs w:val="20"/>
        </w:rPr>
        <w:t xml:space="preserve">Jang, </w:t>
      </w:r>
      <w:r w:rsidR="00E230AC" w:rsidRPr="00C44C83">
        <w:rPr>
          <w:rFonts w:ascii="Times New Roman" w:hAnsi="Times New Roman" w:cs="Times New Roman"/>
          <w:sz w:val="20"/>
          <w:szCs w:val="20"/>
        </w:rPr>
        <w:t xml:space="preserve">S.Y. </w:t>
      </w:r>
      <w:r w:rsidR="003C3F5E" w:rsidRPr="00C44C83">
        <w:rPr>
          <w:rFonts w:ascii="Times New Roman" w:hAnsi="Times New Roman" w:cs="Times New Roman"/>
          <w:sz w:val="20"/>
          <w:szCs w:val="20"/>
        </w:rPr>
        <w:t xml:space="preserve">Kim, </w:t>
      </w:r>
      <w:r w:rsidR="00E230AC" w:rsidRPr="00C44C83">
        <w:rPr>
          <w:rFonts w:ascii="Times New Roman" w:hAnsi="Times New Roman" w:cs="Times New Roman"/>
          <w:sz w:val="20"/>
          <w:szCs w:val="20"/>
        </w:rPr>
        <w:t xml:space="preserve">Y. </w:t>
      </w:r>
      <w:r w:rsidR="003C3F5E" w:rsidRPr="00C44C83">
        <w:rPr>
          <w:rFonts w:ascii="Times New Roman" w:hAnsi="Times New Roman" w:cs="Times New Roman"/>
          <w:sz w:val="20"/>
          <w:szCs w:val="20"/>
        </w:rPr>
        <w:t xml:space="preserve">Yang, </w:t>
      </w:r>
      <w:r w:rsidR="00CA3960" w:rsidRPr="00C44C83">
        <w:rPr>
          <w:rFonts w:ascii="Times New Roman" w:hAnsi="Times New Roman" w:cs="Times New Roman"/>
          <w:sz w:val="20"/>
          <w:szCs w:val="20"/>
        </w:rPr>
        <w:t xml:space="preserve">H. O. </w:t>
      </w:r>
      <w:r w:rsidR="003C3F5E" w:rsidRPr="00C44C83">
        <w:rPr>
          <w:rFonts w:ascii="Times New Roman" w:hAnsi="Times New Roman" w:cs="Times New Roman"/>
          <w:sz w:val="20"/>
          <w:szCs w:val="20"/>
        </w:rPr>
        <w:t xml:space="preserve">Pavlidis, </w:t>
      </w:r>
      <w:r w:rsidR="00CA3960" w:rsidRPr="00C44C83">
        <w:rPr>
          <w:rFonts w:ascii="Times New Roman" w:hAnsi="Times New Roman" w:cs="Times New Roman"/>
          <w:sz w:val="20"/>
          <w:szCs w:val="20"/>
        </w:rPr>
        <w:t xml:space="preserve">S.C. </w:t>
      </w:r>
      <w:r w:rsidR="003C3F5E" w:rsidRPr="00C44C83">
        <w:rPr>
          <w:rFonts w:ascii="Times New Roman" w:hAnsi="Times New Roman" w:cs="Times New Roman"/>
          <w:sz w:val="20"/>
          <w:szCs w:val="20"/>
        </w:rPr>
        <w:t xml:space="preserve">Ricke, </w:t>
      </w:r>
      <w:r w:rsidR="00CA3960" w:rsidRPr="00C44C83">
        <w:rPr>
          <w:rFonts w:ascii="Times New Roman" w:hAnsi="Times New Roman" w:cs="Times New Roman"/>
          <w:sz w:val="20"/>
          <w:szCs w:val="20"/>
        </w:rPr>
        <w:t>“</w:t>
      </w:r>
      <w:r w:rsidR="003C3F5E" w:rsidRPr="00C44C83">
        <w:rPr>
          <w:rFonts w:ascii="Times New Roman" w:hAnsi="Times New Roman" w:cs="Times New Roman"/>
          <w:sz w:val="20"/>
          <w:szCs w:val="20"/>
        </w:rPr>
        <w:t>Potential for Prebiotics as Feed Additives to Limit Foodborne Campylobacter Establishment in the Poultry Gastrointestinal Tract</w:t>
      </w:r>
      <w:r w:rsidR="00A53FAD" w:rsidRPr="00C44C83">
        <w:rPr>
          <w:rFonts w:ascii="Times New Roman" w:hAnsi="Times New Roman" w:cs="Times New Roman"/>
          <w:sz w:val="20"/>
          <w:szCs w:val="20"/>
        </w:rPr>
        <w:t>,”</w:t>
      </w:r>
      <w:r w:rsidR="003C3F5E" w:rsidRPr="00C44C83">
        <w:rPr>
          <w:rFonts w:ascii="Times New Roman" w:hAnsi="Times New Roman" w:cs="Times New Roman"/>
          <w:sz w:val="20"/>
          <w:szCs w:val="20"/>
        </w:rPr>
        <w:t xml:space="preserve"> Front. </w:t>
      </w:r>
      <w:proofErr w:type="spellStart"/>
      <w:r w:rsidR="003C3F5E" w:rsidRPr="00C44C83">
        <w:rPr>
          <w:rFonts w:ascii="Times New Roman" w:hAnsi="Times New Roman" w:cs="Times New Roman"/>
          <w:sz w:val="20"/>
          <w:szCs w:val="20"/>
        </w:rPr>
        <w:t>Microbiol</w:t>
      </w:r>
      <w:proofErr w:type="spellEnd"/>
      <w:r w:rsidR="003C3F5E" w:rsidRPr="00C44C83">
        <w:rPr>
          <w:rFonts w:ascii="Times New Roman" w:hAnsi="Times New Roman" w:cs="Times New Roman"/>
          <w:sz w:val="20"/>
          <w:szCs w:val="20"/>
        </w:rPr>
        <w:t xml:space="preserve">. </w:t>
      </w:r>
      <w:r w:rsidR="00A53FAD" w:rsidRPr="00C44C83">
        <w:rPr>
          <w:rFonts w:ascii="Times New Roman" w:hAnsi="Times New Roman" w:cs="Times New Roman"/>
          <w:sz w:val="20"/>
          <w:szCs w:val="20"/>
        </w:rPr>
        <w:t>Vol. 10</w:t>
      </w:r>
      <w:r w:rsidR="00EB4DE6" w:rsidRPr="00C44C83">
        <w:rPr>
          <w:rFonts w:ascii="Times New Roman" w:hAnsi="Times New Roman" w:cs="Times New Roman"/>
          <w:sz w:val="20"/>
          <w:szCs w:val="20"/>
        </w:rPr>
        <w:t xml:space="preserve">, </w:t>
      </w:r>
      <w:r w:rsidR="003C3F5E" w:rsidRPr="00C44C83">
        <w:rPr>
          <w:rFonts w:ascii="Times New Roman" w:hAnsi="Times New Roman" w:cs="Times New Roman"/>
          <w:sz w:val="20"/>
          <w:szCs w:val="20"/>
        </w:rPr>
        <w:t xml:space="preserve">2019, </w:t>
      </w:r>
      <w:r w:rsidR="00A53FAD" w:rsidRPr="00C44C83">
        <w:rPr>
          <w:rFonts w:ascii="Times New Roman" w:hAnsi="Times New Roman" w:cs="Times New Roman"/>
          <w:sz w:val="20"/>
          <w:szCs w:val="20"/>
        </w:rPr>
        <w:t>pp.</w:t>
      </w:r>
      <w:r w:rsidR="003C3F5E" w:rsidRPr="00C44C83">
        <w:rPr>
          <w:rFonts w:ascii="Times New Roman" w:hAnsi="Times New Roman" w:cs="Times New Roman"/>
          <w:sz w:val="20"/>
          <w:szCs w:val="20"/>
        </w:rPr>
        <w:t xml:space="preserve"> 91</w:t>
      </w:r>
      <w:r w:rsidR="00A53FAD" w:rsidRPr="00C44C83">
        <w:rPr>
          <w:rFonts w:ascii="Times New Roman" w:hAnsi="Times New Roman" w:cs="Times New Roman"/>
          <w:sz w:val="20"/>
          <w:szCs w:val="20"/>
        </w:rPr>
        <w:t>.</w:t>
      </w:r>
    </w:p>
    <w:p w14:paraId="1376FF3E" w14:textId="404AC9EE" w:rsidR="00FD34E5" w:rsidRPr="00C44C83" w:rsidRDefault="003C3F5E"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[12]</w:t>
      </w:r>
      <w:r w:rsidR="00FD34E5" w:rsidRPr="00C44C83">
        <w:rPr>
          <w:rFonts w:ascii="Times New Roman" w:hAnsi="Times New Roman" w:cs="Times New Roman"/>
          <w:sz w:val="20"/>
          <w:szCs w:val="20"/>
        </w:rPr>
        <w:t xml:space="preserve"> </w:t>
      </w:r>
      <w:r w:rsidR="00A53FAD" w:rsidRPr="00C44C83">
        <w:rPr>
          <w:rFonts w:ascii="Times New Roman" w:hAnsi="Times New Roman" w:cs="Times New Roman"/>
          <w:sz w:val="20"/>
          <w:szCs w:val="20"/>
        </w:rPr>
        <w:t xml:space="preserve">K.K. </w:t>
      </w:r>
      <w:proofErr w:type="spellStart"/>
      <w:r w:rsidR="00FD34E5" w:rsidRPr="00C44C83">
        <w:rPr>
          <w:rFonts w:ascii="Times New Roman" w:hAnsi="Times New Roman" w:cs="Times New Roman"/>
          <w:sz w:val="20"/>
          <w:szCs w:val="20"/>
        </w:rPr>
        <w:t>Kondepudi</w:t>
      </w:r>
      <w:proofErr w:type="spellEnd"/>
      <w:r w:rsidR="00FD34E5" w:rsidRPr="00C44C83">
        <w:rPr>
          <w:rFonts w:ascii="Times New Roman" w:hAnsi="Times New Roman" w:cs="Times New Roman"/>
          <w:sz w:val="20"/>
          <w:szCs w:val="20"/>
        </w:rPr>
        <w:t xml:space="preserve">, </w:t>
      </w:r>
      <w:r w:rsidR="00A53FAD" w:rsidRPr="00C44C83">
        <w:rPr>
          <w:rFonts w:ascii="Times New Roman" w:hAnsi="Times New Roman" w:cs="Times New Roman"/>
          <w:sz w:val="20"/>
          <w:szCs w:val="20"/>
        </w:rPr>
        <w:t xml:space="preserve">P. </w:t>
      </w:r>
      <w:r w:rsidR="00FD34E5" w:rsidRPr="00C44C83">
        <w:rPr>
          <w:rFonts w:ascii="Times New Roman" w:hAnsi="Times New Roman" w:cs="Times New Roman"/>
          <w:sz w:val="20"/>
          <w:szCs w:val="20"/>
        </w:rPr>
        <w:t xml:space="preserve">Ambalam, </w:t>
      </w:r>
      <w:r w:rsidR="00A53FAD" w:rsidRPr="00C44C83">
        <w:rPr>
          <w:rFonts w:ascii="Times New Roman" w:hAnsi="Times New Roman" w:cs="Times New Roman"/>
          <w:sz w:val="20"/>
          <w:szCs w:val="20"/>
        </w:rPr>
        <w:t xml:space="preserve">I. </w:t>
      </w:r>
      <w:r w:rsidR="00FD34E5" w:rsidRPr="00C44C83">
        <w:rPr>
          <w:rFonts w:ascii="Times New Roman" w:hAnsi="Times New Roman" w:cs="Times New Roman"/>
          <w:sz w:val="20"/>
          <w:szCs w:val="20"/>
        </w:rPr>
        <w:t xml:space="preserve">Nilsson, </w:t>
      </w:r>
      <w:r w:rsidR="005573F7" w:rsidRPr="00C44C83">
        <w:rPr>
          <w:rFonts w:ascii="Times New Roman" w:hAnsi="Times New Roman" w:cs="Times New Roman"/>
          <w:sz w:val="20"/>
          <w:szCs w:val="20"/>
        </w:rPr>
        <w:t xml:space="preserve">T. </w:t>
      </w:r>
      <w:proofErr w:type="spellStart"/>
      <w:r w:rsidR="00FD34E5" w:rsidRPr="00C44C83">
        <w:rPr>
          <w:rFonts w:ascii="Times New Roman" w:hAnsi="Times New Roman" w:cs="Times New Roman"/>
          <w:sz w:val="20"/>
          <w:szCs w:val="20"/>
        </w:rPr>
        <w:t>Wadström</w:t>
      </w:r>
      <w:proofErr w:type="spellEnd"/>
      <w:r w:rsidR="00FD34E5" w:rsidRPr="00C44C83">
        <w:rPr>
          <w:rFonts w:ascii="Times New Roman" w:hAnsi="Times New Roman" w:cs="Times New Roman"/>
          <w:sz w:val="20"/>
          <w:szCs w:val="20"/>
        </w:rPr>
        <w:t xml:space="preserve">, </w:t>
      </w:r>
      <w:r w:rsidR="005573F7" w:rsidRPr="00C44C83">
        <w:rPr>
          <w:rFonts w:ascii="Times New Roman" w:hAnsi="Times New Roman" w:cs="Times New Roman"/>
          <w:sz w:val="20"/>
          <w:szCs w:val="20"/>
        </w:rPr>
        <w:t xml:space="preserve">A. </w:t>
      </w:r>
      <w:proofErr w:type="spellStart"/>
      <w:r w:rsidR="00FD34E5" w:rsidRPr="00C44C83">
        <w:rPr>
          <w:rFonts w:ascii="Times New Roman" w:hAnsi="Times New Roman" w:cs="Times New Roman"/>
          <w:sz w:val="20"/>
          <w:szCs w:val="20"/>
        </w:rPr>
        <w:t>Ljungh</w:t>
      </w:r>
      <w:proofErr w:type="spellEnd"/>
      <w:r w:rsidR="00FD34E5" w:rsidRPr="00C44C83">
        <w:rPr>
          <w:rFonts w:ascii="Times New Roman" w:hAnsi="Times New Roman" w:cs="Times New Roman"/>
          <w:sz w:val="20"/>
          <w:szCs w:val="20"/>
        </w:rPr>
        <w:t xml:space="preserve">, </w:t>
      </w:r>
      <w:r w:rsidR="005573F7" w:rsidRPr="00C44C83">
        <w:rPr>
          <w:rFonts w:ascii="Times New Roman" w:hAnsi="Times New Roman" w:cs="Times New Roman"/>
          <w:sz w:val="20"/>
          <w:szCs w:val="20"/>
        </w:rPr>
        <w:t>“</w:t>
      </w:r>
      <w:r w:rsidR="00FD34E5" w:rsidRPr="00C44C83">
        <w:rPr>
          <w:rFonts w:ascii="Times New Roman" w:hAnsi="Times New Roman" w:cs="Times New Roman"/>
          <w:sz w:val="20"/>
          <w:szCs w:val="20"/>
        </w:rPr>
        <w:t xml:space="preserve">Prebiotic-non-digestible oligosaccharides preference of probiotic </w:t>
      </w:r>
      <w:proofErr w:type="spellStart"/>
      <w:r w:rsidR="00FD34E5" w:rsidRPr="00C44C83">
        <w:rPr>
          <w:rFonts w:ascii="Times New Roman" w:hAnsi="Times New Roman" w:cs="Times New Roman"/>
          <w:sz w:val="20"/>
          <w:szCs w:val="20"/>
        </w:rPr>
        <w:t>bifidobacteria</w:t>
      </w:r>
      <w:proofErr w:type="spellEnd"/>
      <w:r w:rsidR="00FD34E5" w:rsidRPr="00C44C83">
        <w:rPr>
          <w:rFonts w:ascii="Times New Roman" w:hAnsi="Times New Roman" w:cs="Times New Roman"/>
          <w:sz w:val="20"/>
          <w:szCs w:val="20"/>
        </w:rPr>
        <w:t xml:space="preserve"> and antimicrobial activity against </w:t>
      </w:r>
      <w:r w:rsidR="00FD34E5" w:rsidRPr="00C44C83">
        <w:rPr>
          <w:rFonts w:ascii="Times New Roman" w:hAnsi="Times New Roman" w:cs="Times New Roman"/>
          <w:i/>
          <w:iCs/>
          <w:sz w:val="20"/>
          <w:szCs w:val="20"/>
        </w:rPr>
        <w:t>Clostridium difficile</w:t>
      </w:r>
      <w:r w:rsidR="005573F7" w:rsidRPr="00C44C83">
        <w:rPr>
          <w:rFonts w:ascii="Times New Roman" w:hAnsi="Times New Roman" w:cs="Times New Roman"/>
          <w:sz w:val="20"/>
          <w:szCs w:val="20"/>
        </w:rPr>
        <w:t>,”</w:t>
      </w:r>
      <w:r w:rsidR="00FD34E5" w:rsidRPr="00C44C83">
        <w:rPr>
          <w:rFonts w:ascii="Times New Roman" w:hAnsi="Times New Roman" w:cs="Times New Roman"/>
          <w:sz w:val="20"/>
          <w:szCs w:val="20"/>
        </w:rPr>
        <w:t xml:space="preserve"> Anaerobe</w:t>
      </w:r>
      <w:r w:rsidR="005573F7" w:rsidRPr="00C44C83">
        <w:rPr>
          <w:rFonts w:ascii="Times New Roman" w:hAnsi="Times New Roman" w:cs="Times New Roman"/>
          <w:sz w:val="20"/>
          <w:szCs w:val="20"/>
        </w:rPr>
        <w:t>,</w:t>
      </w:r>
      <w:r w:rsidR="00FD34E5" w:rsidRPr="00C44C83">
        <w:rPr>
          <w:rFonts w:ascii="Times New Roman" w:hAnsi="Times New Roman" w:cs="Times New Roman"/>
          <w:sz w:val="20"/>
          <w:szCs w:val="20"/>
        </w:rPr>
        <w:t xml:space="preserve"> </w:t>
      </w:r>
      <w:r w:rsidR="005573F7" w:rsidRPr="00C44C83">
        <w:rPr>
          <w:rFonts w:ascii="Times New Roman" w:hAnsi="Times New Roman" w:cs="Times New Roman"/>
          <w:sz w:val="20"/>
          <w:szCs w:val="20"/>
        </w:rPr>
        <w:t>Vol</w:t>
      </w:r>
      <w:r w:rsidR="00A33D8A" w:rsidRPr="00C44C83">
        <w:rPr>
          <w:rFonts w:ascii="Times New Roman" w:hAnsi="Times New Roman" w:cs="Times New Roman"/>
          <w:sz w:val="20"/>
          <w:szCs w:val="20"/>
        </w:rPr>
        <w:t xml:space="preserve">. 18, </w:t>
      </w:r>
      <w:r w:rsidR="00392E18" w:rsidRPr="00C44C83">
        <w:rPr>
          <w:rFonts w:ascii="Times New Roman" w:hAnsi="Times New Roman" w:cs="Times New Roman"/>
          <w:sz w:val="20"/>
          <w:szCs w:val="20"/>
        </w:rPr>
        <w:t xml:space="preserve">issue 5, </w:t>
      </w:r>
      <w:r w:rsidR="00FD34E5" w:rsidRPr="00C44C83">
        <w:rPr>
          <w:rFonts w:ascii="Times New Roman" w:hAnsi="Times New Roman" w:cs="Times New Roman"/>
          <w:sz w:val="20"/>
          <w:szCs w:val="20"/>
        </w:rPr>
        <w:t xml:space="preserve">2012, </w:t>
      </w:r>
      <w:r w:rsidR="00A33D8A" w:rsidRPr="00C44C83">
        <w:rPr>
          <w:rFonts w:ascii="Times New Roman" w:hAnsi="Times New Roman" w:cs="Times New Roman"/>
          <w:sz w:val="20"/>
          <w:szCs w:val="20"/>
        </w:rPr>
        <w:t xml:space="preserve">pp. </w:t>
      </w:r>
      <w:r w:rsidR="00FD34E5" w:rsidRPr="00C44C83">
        <w:rPr>
          <w:rFonts w:ascii="Times New Roman" w:hAnsi="Times New Roman" w:cs="Times New Roman"/>
          <w:sz w:val="20"/>
          <w:szCs w:val="20"/>
        </w:rPr>
        <w:t xml:space="preserve">489–497. </w:t>
      </w:r>
    </w:p>
    <w:p w14:paraId="4660F2E9" w14:textId="07E49E1B" w:rsidR="003C3F5E" w:rsidRPr="00C44C83" w:rsidRDefault="00FD34E5"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[13] </w:t>
      </w:r>
      <w:r w:rsidR="00003584" w:rsidRPr="00C44C83">
        <w:rPr>
          <w:rFonts w:ascii="Times New Roman" w:hAnsi="Times New Roman" w:cs="Times New Roman"/>
          <w:sz w:val="20"/>
          <w:szCs w:val="20"/>
        </w:rPr>
        <w:t xml:space="preserve">S.S. </w:t>
      </w:r>
      <w:proofErr w:type="spellStart"/>
      <w:r w:rsidRPr="00C44C83">
        <w:rPr>
          <w:rFonts w:ascii="Times New Roman" w:hAnsi="Times New Roman" w:cs="Times New Roman"/>
          <w:sz w:val="20"/>
          <w:szCs w:val="20"/>
        </w:rPr>
        <w:t>Koruri</w:t>
      </w:r>
      <w:proofErr w:type="spellEnd"/>
      <w:r w:rsidRPr="00C44C83">
        <w:rPr>
          <w:rFonts w:ascii="Times New Roman" w:hAnsi="Times New Roman" w:cs="Times New Roman"/>
          <w:sz w:val="20"/>
          <w:szCs w:val="20"/>
        </w:rPr>
        <w:t xml:space="preserve">, </w:t>
      </w:r>
      <w:r w:rsidR="00003584" w:rsidRPr="00C44C83">
        <w:rPr>
          <w:rFonts w:ascii="Times New Roman" w:hAnsi="Times New Roman" w:cs="Times New Roman"/>
          <w:sz w:val="20"/>
          <w:szCs w:val="20"/>
        </w:rPr>
        <w:t xml:space="preserve">R. </w:t>
      </w:r>
      <w:r w:rsidRPr="00C44C83">
        <w:rPr>
          <w:rFonts w:ascii="Times New Roman" w:hAnsi="Times New Roman" w:cs="Times New Roman"/>
          <w:sz w:val="20"/>
          <w:szCs w:val="20"/>
        </w:rPr>
        <w:t xml:space="preserve">Chowdhury, </w:t>
      </w:r>
      <w:r w:rsidR="00003584" w:rsidRPr="00C44C83">
        <w:rPr>
          <w:rFonts w:ascii="Times New Roman" w:hAnsi="Times New Roman" w:cs="Times New Roman"/>
          <w:sz w:val="20"/>
          <w:szCs w:val="20"/>
        </w:rPr>
        <w:t xml:space="preserve">P. </w:t>
      </w:r>
      <w:r w:rsidRPr="00C44C83">
        <w:rPr>
          <w:rFonts w:ascii="Times New Roman" w:hAnsi="Times New Roman" w:cs="Times New Roman"/>
          <w:sz w:val="20"/>
          <w:szCs w:val="20"/>
        </w:rPr>
        <w:t xml:space="preserve">Bhattacharya, </w:t>
      </w:r>
      <w:r w:rsidR="00003584" w:rsidRPr="00C44C83">
        <w:rPr>
          <w:rFonts w:ascii="Times New Roman" w:hAnsi="Times New Roman" w:cs="Times New Roman"/>
          <w:sz w:val="20"/>
          <w:szCs w:val="20"/>
        </w:rPr>
        <w:t>“</w:t>
      </w:r>
      <w:r w:rsidRPr="00C44C83">
        <w:rPr>
          <w:rFonts w:ascii="Times New Roman" w:hAnsi="Times New Roman" w:cs="Times New Roman"/>
          <w:sz w:val="20"/>
          <w:szCs w:val="20"/>
        </w:rPr>
        <w:t xml:space="preserve">Potentiation of functional and antimicrobial activities through synergistic growth of probiotic </w:t>
      </w:r>
      <w:proofErr w:type="spellStart"/>
      <w:r w:rsidRPr="00C44C83">
        <w:rPr>
          <w:rFonts w:ascii="Times New Roman" w:hAnsi="Times New Roman" w:cs="Times New Roman"/>
          <w:i/>
          <w:iCs/>
          <w:sz w:val="20"/>
          <w:szCs w:val="20"/>
        </w:rPr>
        <w:t>Pediococcus</w:t>
      </w:r>
      <w:proofErr w:type="spellEnd"/>
      <w:r w:rsidRPr="00C44C83">
        <w:rPr>
          <w:rFonts w:ascii="Times New Roman" w:hAnsi="Times New Roman" w:cs="Times New Roman"/>
          <w:i/>
          <w:iCs/>
          <w:sz w:val="20"/>
          <w:szCs w:val="20"/>
        </w:rPr>
        <w:t xml:space="preserve"> </w:t>
      </w:r>
      <w:proofErr w:type="spellStart"/>
      <w:r w:rsidRPr="00C44C83">
        <w:rPr>
          <w:rFonts w:ascii="Times New Roman" w:hAnsi="Times New Roman" w:cs="Times New Roman"/>
          <w:i/>
          <w:iCs/>
          <w:sz w:val="20"/>
          <w:szCs w:val="20"/>
        </w:rPr>
        <w:t>acidilactici</w:t>
      </w:r>
      <w:proofErr w:type="spellEnd"/>
      <w:r w:rsidRPr="00C44C83">
        <w:rPr>
          <w:rFonts w:ascii="Times New Roman" w:hAnsi="Times New Roman" w:cs="Times New Roman"/>
          <w:sz w:val="20"/>
          <w:szCs w:val="20"/>
        </w:rPr>
        <w:t xml:space="preserve"> with natural prebiotics (garlic, basil). In Microbes in the Spotlight: Recent Progress in the Understanding of Beneficial and Harmful Microorganisms; Brown Walker Press: Irvine, CA, USA, </w:t>
      </w:r>
      <w:r w:rsidR="00360B0A" w:rsidRPr="00C44C83">
        <w:rPr>
          <w:rFonts w:ascii="Times New Roman" w:hAnsi="Times New Roman" w:cs="Times New Roman"/>
          <w:sz w:val="20"/>
          <w:szCs w:val="20"/>
        </w:rPr>
        <w:t xml:space="preserve">Jun. </w:t>
      </w:r>
      <w:r w:rsidRPr="00C44C83">
        <w:rPr>
          <w:rFonts w:ascii="Times New Roman" w:hAnsi="Times New Roman" w:cs="Times New Roman"/>
          <w:sz w:val="20"/>
          <w:szCs w:val="20"/>
        </w:rPr>
        <w:t>2016; pp. 219–224.</w:t>
      </w:r>
    </w:p>
    <w:p w14:paraId="4B445D62" w14:textId="18CEB723" w:rsidR="00716399" w:rsidRPr="00C44C83" w:rsidRDefault="00716399"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[14] </w:t>
      </w:r>
      <w:r w:rsidR="00003584" w:rsidRPr="00C44C83">
        <w:rPr>
          <w:rFonts w:ascii="Times New Roman" w:hAnsi="Times New Roman" w:cs="Times New Roman"/>
          <w:sz w:val="20"/>
          <w:szCs w:val="20"/>
        </w:rPr>
        <w:t xml:space="preserve">R. </w:t>
      </w:r>
      <w:proofErr w:type="spellStart"/>
      <w:r w:rsidR="00290792" w:rsidRPr="00C44C83">
        <w:rPr>
          <w:rFonts w:ascii="Times New Roman" w:hAnsi="Times New Roman" w:cs="Times New Roman"/>
          <w:sz w:val="20"/>
          <w:szCs w:val="20"/>
        </w:rPr>
        <w:t>Kumariya</w:t>
      </w:r>
      <w:proofErr w:type="spellEnd"/>
      <w:r w:rsidR="00290792" w:rsidRPr="00C44C83">
        <w:rPr>
          <w:rFonts w:ascii="Times New Roman" w:hAnsi="Times New Roman" w:cs="Times New Roman"/>
          <w:sz w:val="20"/>
          <w:szCs w:val="20"/>
        </w:rPr>
        <w:t xml:space="preserve">, </w:t>
      </w:r>
      <w:r w:rsidR="00003584" w:rsidRPr="00C44C83">
        <w:rPr>
          <w:rFonts w:ascii="Times New Roman" w:hAnsi="Times New Roman" w:cs="Times New Roman"/>
          <w:sz w:val="20"/>
          <w:szCs w:val="20"/>
        </w:rPr>
        <w:t xml:space="preserve">A.K. </w:t>
      </w:r>
      <w:r w:rsidR="00290792" w:rsidRPr="00C44C83">
        <w:rPr>
          <w:rFonts w:ascii="Times New Roman" w:hAnsi="Times New Roman" w:cs="Times New Roman"/>
          <w:sz w:val="20"/>
          <w:szCs w:val="20"/>
        </w:rPr>
        <w:t xml:space="preserve">Garsa, </w:t>
      </w:r>
      <w:r w:rsidR="00003584" w:rsidRPr="00C44C83">
        <w:rPr>
          <w:rFonts w:ascii="Times New Roman" w:hAnsi="Times New Roman" w:cs="Times New Roman"/>
          <w:sz w:val="20"/>
          <w:szCs w:val="20"/>
        </w:rPr>
        <w:t>Y.</w:t>
      </w:r>
      <w:r w:rsidR="008840B2" w:rsidRPr="00C44C83">
        <w:rPr>
          <w:rFonts w:ascii="Times New Roman" w:hAnsi="Times New Roman" w:cs="Times New Roman"/>
          <w:sz w:val="20"/>
          <w:szCs w:val="20"/>
        </w:rPr>
        <w:t xml:space="preserve">S. </w:t>
      </w:r>
      <w:r w:rsidR="00290792" w:rsidRPr="00C44C83">
        <w:rPr>
          <w:rFonts w:ascii="Times New Roman" w:hAnsi="Times New Roman" w:cs="Times New Roman"/>
          <w:sz w:val="20"/>
          <w:szCs w:val="20"/>
        </w:rPr>
        <w:t xml:space="preserve">Rajput, </w:t>
      </w:r>
      <w:r w:rsidR="008840B2" w:rsidRPr="00C44C83">
        <w:rPr>
          <w:rFonts w:ascii="Times New Roman" w:hAnsi="Times New Roman" w:cs="Times New Roman"/>
          <w:sz w:val="20"/>
          <w:szCs w:val="20"/>
        </w:rPr>
        <w:t xml:space="preserve">S.K. </w:t>
      </w:r>
      <w:r w:rsidR="00290792" w:rsidRPr="00C44C83">
        <w:rPr>
          <w:rFonts w:ascii="Times New Roman" w:hAnsi="Times New Roman" w:cs="Times New Roman"/>
          <w:sz w:val="20"/>
          <w:szCs w:val="20"/>
        </w:rPr>
        <w:t xml:space="preserve">Sood, </w:t>
      </w:r>
      <w:r w:rsidR="008840B2" w:rsidRPr="00C44C83">
        <w:rPr>
          <w:rFonts w:ascii="Times New Roman" w:hAnsi="Times New Roman" w:cs="Times New Roman"/>
          <w:sz w:val="20"/>
          <w:szCs w:val="20"/>
        </w:rPr>
        <w:t xml:space="preserve">N. </w:t>
      </w:r>
      <w:r w:rsidR="00290792" w:rsidRPr="00C44C83">
        <w:rPr>
          <w:rFonts w:ascii="Times New Roman" w:hAnsi="Times New Roman" w:cs="Times New Roman"/>
          <w:sz w:val="20"/>
          <w:szCs w:val="20"/>
        </w:rPr>
        <w:t xml:space="preserve">Akhtar, </w:t>
      </w:r>
      <w:r w:rsidR="008840B2" w:rsidRPr="00C44C83">
        <w:rPr>
          <w:rFonts w:ascii="Times New Roman" w:hAnsi="Times New Roman" w:cs="Times New Roman"/>
          <w:sz w:val="20"/>
          <w:szCs w:val="20"/>
        </w:rPr>
        <w:t xml:space="preserve">S. </w:t>
      </w:r>
      <w:r w:rsidR="00290792" w:rsidRPr="00C44C83">
        <w:rPr>
          <w:rFonts w:ascii="Times New Roman" w:hAnsi="Times New Roman" w:cs="Times New Roman"/>
          <w:sz w:val="20"/>
          <w:szCs w:val="20"/>
        </w:rPr>
        <w:t xml:space="preserve">Patel, </w:t>
      </w:r>
      <w:r w:rsidR="008840B2" w:rsidRPr="00C44C83">
        <w:rPr>
          <w:rFonts w:ascii="Times New Roman" w:hAnsi="Times New Roman" w:cs="Times New Roman"/>
          <w:sz w:val="20"/>
          <w:szCs w:val="20"/>
        </w:rPr>
        <w:t>“</w:t>
      </w:r>
      <w:r w:rsidR="00290792" w:rsidRPr="00C44C83">
        <w:rPr>
          <w:rFonts w:ascii="Times New Roman" w:hAnsi="Times New Roman" w:cs="Times New Roman"/>
          <w:sz w:val="20"/>
          <w:szCs w:val="20"/>
        </w:rPr>
        <w:t>Bacteriocins: Classification, Synthesis, Mechanism of Action and Resistance Development in Food Spoilage Causing Bacteria</w:t>
      </w:r>
      <w:r w:rsidR="008840B2" w:rsidRPr="00C44C83">
        <w:rPr>
          <w:rFonts w:ascii="Times New Roman" w:hAnsi="Times New Roman" w:cs="Times New Roman"/>
          <w:sz w:val="20"/>
          <w:szCs w:val="20"/>
        </w:rPr>
        <w:t>,”</w:t>
      </w:r>
      <w:r w:rsidR="00290792" w:rsidRPr="00C44C83">
        <w:rPr>
          <w:rFonts w:ascii="Times New Roman" w:hAnsi="Times New Roman" w:cs="Times New Roman"/>
          <w:sz w:val="20"/>
          <w:szCs w:val="20"/>
        </w:rPr>
        <w:t xml:space="preserve"> </w:t>
      </w:r>
      <w:proofErr w:type="spellStart"/>
      <w:r w:rsidR="00290792" w:rsidRPr="00C44C83">
        <w:rPr>
          <w:rFonts w:ascii="Times New Roman" w:hAnsi="Times New Roman" w:cs="Times New Roman"/>
          <w:sz w:val="20"/>
          <w:szCs w:val="20"/>
        </w:rPr>
        <w:t>Microb</w:t>
      </w:r>
      <w:proofErr w:type="spellEnd"/>
      <w:r w:rsidR="00290792" w:rsidRPr="00C44C83">
        <w:rPr>
          <w:rFonts w:ascii="Times New Roman" w:hAnsi="Times New Roman" w:cs="Times New Roman"/>
          <w:sz w:val="20"/>
          <w:szCs w:val="20"/>
        </w:rPr>
        <w:t xml:space="preserve">. </w:t>
      </w:r>
      <w:proofErr w:type="spellStart"/>
      <w:r w:rsidR="00290792" w:rsidRPr="00C44C83">
        <w:rPr>
          <w:rFonts w:ascii="Times New Roman" w:hAnsi="Times New Roman" w:cs="Times New Roman"/>
          <w:sz w:val="20"/>
          <w:szCs w:val="20"/>
        </w:rPr>
        <w:t>Pathog</w:t>
      </w:r>
      <w:proofErr w:type="spellEnd"/>
      <w:r w:rsidR="00290792" w:rsidRPr="00C44C83">
        <w:rPr>
          <w:rFonts w:ascii="Times New Roman" w:hAnsi="Times New Roman" w:cs="Times New Roman"/>
          <w:sz w:val="20"/>
          <w:szCs w:val="20"/>
        </w:rPr>
        <w:t xml:space="preserve">. </w:t>
      </w:r>
      <w:r w:rsidR="008840B2" w:rsidRPr="00C44C83">
        <w:rPr>
          <w:rFonts w:ascii="Times New Roman" w:hAnsi="Times New Roman" w:cs="Times New Roman"/>
          <w:sz w:val="20"/>
          <w:szCs w:val="20"/>
        </w:rPr>
        <w:t xml:space="preserve">Vol. 128, </w:t>
      </w:r>
      <w:r w:rsidR="00290792" w:rsidRPr="00C44C83">
        <w:rPr>
          <w:rFonts w:ascii="Times New Roman" w:hAnsi="Times New Roman" w:cs="Times New Roman"/>
          <w:sz w:val="20"/>
          <w:szCs w:val="20"/>
        </w:rPr>
        <w:t xml:space="preserve">2019, </w:t>
      </w:r>
      <w:r w:rsidR="008840B2" w:rsidRPr="00C44C83">
        <w:rPr>
          <w:rFonts w:ascii="Times New Roman" w:hAnsi="Times New Roman" w:cs="Times New Roman"/>
          <w:sz w:val="20"/>
          <w:szCs w:val="20"/>
        </w:rPr>
        <w:t>pp.</w:t>
      </w:r>
      <w:r w:rsidR="00290792" w:rsidRPr="00C44C83">
        <w:rPr>
          <w:rFonts w:ascii="Times New Roman" w:hAnsi="Times New Roman" w:cs="Times New Roman"/>
          <w:sz w:val="20"/>
          <w:szCs w:val="20"/>
        </w:rPr>
        <w:t>171–177.</w:t>
      </w:r>
    </w:p>
    <w:p w14:paraId="2FC12CA7" w14:textId="728D39B4" w:rsidR="00956D17" w:rsidRPr="00C44C83" w:rsidRDefault="00956D17"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[15] </w:t>
      </w:r>
      <w:r w:rsidR="008840B2" w:rsidRPr="00C44C83">
        <w:rPr>
          <w:rFonts w:ascii="Times New Roman" w:hAnsi="Times New Roman" w:cs="Times New Roman"/>
          <w:sz w:val="20"/>
          <w:szCs w:val="20"/>
        </w:rPr>
        <w:t xml:space="preserve">D.F. </w:t>
      </w:r>
      <w:r w:rsidRPr="00C44C83">
        <w:rPr>
          <w:rFonts w:ascii="Times New Roman" w:hAnsi="Times New Roman" w:cs="Times New Roman"/>
          <w:sz w:val="20"/>
          <w:szCs w:val="20"/>
        </w:rPr>
        <w:t xml:space="preserve">Benítez-Chao, </w:t>
      </w:r>
      <w:r w:rsidR="008840B2" w:rsidRPr="00C44C83">
        <w:rPr>
          <w:rFonts w:ascii="Times New Roman" w:hAnsi="Times New Roman" w:cs="Times New Roman"/>
          <w:sz w:val="20"/>
          <w:szCs w:val="20"/>
        </w:rPr>
        <w:t xml:space="preserve">A. </w:t>
      </w:r>
      <w:r w:rsidRPr="00C44C83">
        <w:rPr>
          <w:rFonts w:ascii="Times New Roman" w:hAnsi="Times New Roman" w:cs="Times New Roman"/>
          <w:sz w:val="20"/>
          <w:szCs w:val="20"/>
        </w:rPr>
        <w:t>León-</w:t>
      </w:r>
      <w:proofErr w:type="spellStart"/>
      <w:r w:rsidRPr="00C44C83">
        <w:rPr>
          <w:rFonts w:ascii="Times New Roman" w:hAnsi="Times New Roman" w:cs="Times New Roman"/>
          <w:sz w:val="20"/>
          <w:szCs w:val="20"/>
        </w:rPr>
        <w:t>Buitimea</w:t>
      </w:r>
      <w:proofErr w:type="spellEnd"/>
      <w:r w:rsidRPr="00C44C83">
        <w:rPr>
          <w:rFonts w:ascii="Times New Roman" w:hAnsi="Times New Roman" w:cs="Times New Roman"/>
          <w:sz w:val="20"/>
          <w:szCs w:val="20"/>
        </w:rPr>
        <w:t xml:space="preserve">, </w:t>
      </w:r>
      <w:r w:rsidR="008840B2" w:rsidRPr="00C44C83">
        <w:rPr>
          <w:rFonts w:ascii="Times New Roman" w:hAnsi="Times New Roman" w:cs="Times New Roman"/>
          <w:sz w:val="20"/>
          <w:szCs w:val="20"/>
        </w:rPr>
        <w:t xml:space="preserve">J.A. </w:t>
      </w:r>
      <w:r w:rsidRPr="00C44C83">
        <w:rPr>
          <w:rFonts w:ascii="Times New Roman" w:hAnsi="Times New Roman" w:cs="Times New Roman"/>
          <w:sz w:val="20"/>
          <w:szCs w:val="20"/>
        </w:rPr>
        <w:t xml:space="preserve">Lerma-Escalera, </w:t>
      </w:r>
      <w:r w:rsidR="008840B2" w:rsidRPr="00C44C83">
        <w:rPr>
          <w:rFonts w:ascii="Times New Roman" w:hAnsi="Times New Roman" w:cs="Times New Roman"/>
          <w:sz w:val="20"/>
          <w:szCs w:val="20"/>
        </w:rPr>
        <w:t xml:space="preserve">J.R. </w:t>
      </w:r>
      <w:r w:rsidRPr="00C44C83">
        <w:rPr>
          <w:rFonts w:ascii="Times New Roman" w:hAnsi="Times New Roman" w:cs="Times New Roman"/>
          <w:sz w:val="20"/>
          <w:szCs w:val="20"/>
        </w:rPr>
        <w:t xml:space="preserve">Morones-Ramírez, </w:t>
      </w:r>
      <w:r w:rsidR="00601383" w:rsidRPr="00C44C83">
        <w:rPr>
          <w:rFonts w:ascii="Times New Roman" w:hAnsi="Times New Roman" w:cs="Times New Roman"/>
          <w:sz w:val="20"/>
          <w:szCs w:val="20"/>
        </w:rPr>
        <w:t>“</w:t>
      </w:r>
      <w:r w:rsidRPr="00C44C83">
        <w:rPr>
          <w:rFonts w:ascii="Times New Roman" w:hAnsi="Times New Roman" w:cs="Times New Roman"/>
          <w:sz w:val="20"/>
          <w:szCs w:val="20"/>
        </w:rPr>
        <w:t>Bacteriocins: An Overview of Antimicrobial, Toxicity, and Biosafety Assessment by in Vivo Model</w:t>
      </w:r>
      <w:r w:rsidR="00601383" w:rsidRPr="00C44C83">
        <w:rPr>
          <w:rFonts w:ascii="Times New Roman" w:hAnsi="Times New Roman" w:cs="Times New Roman"/>
          <w:sz w:val="20"/>
          <w:szCs w:val="20"/>
        </w:rPr>
        <w:t>,”</w:t>
      </w:r>
      <w:r w:rsidRPr="00C44C83">
        <w:rPr>
          <w:rFonts w:ascii="Times New Roman" w:hAnsi="Times New Roman" w:cs="Times New Roman"/>
          <w:sz w:val="20"/>
          <w:szCs w:val="20"/>
        </w:rPr>
        <w:t xml:space="preserve"> Front. </w:t>
      </w:r>
      <w:proofErr w:type="spellStart"/>
      <w:r w:rsidRPr="00C44C83">
        <w:rPr>
          <w:rFonts w:ascii="Times New Roman" w:hAnsi="Times New Roman" w:cs="Times New Roman"/>
          <w:sz w:val="20"/>
          <w:szCs w:val="20"/>
        </w:rPr>
        <w:t>Microbiol</w:t>
      </w:r>
      <w:proofErr w:type="spellEnd"/>
      <w:r w:rsidRPr="00C44C83">
        <w:rPr>
          <w:rFonts w:ascii="Times New Roman" w:hAnsi="Times New Roman" w:cs="Times New Roman"/>
          <w:sz w:val="20"/>
          <w:szCs w:val="20"/>
        </w:rPr>
        <w:t xml:space="preserve">. </w:t>
      </w:r>
      <w:r w:rsidR="00601383" w:rsidRPr="00C44C83">
        <w:rPr>
          <w:rFonts w:ascii="Times New Roman" w:hAnsi="Times New Roman" w:cs="Times New Roman"/>
          <w:sz w:val="20"/>
          <w:szCs w:val="20"/>
        </w:rPr>
        <w:t xml:space="preserve">Vol.12, </w:t>
      </w:r>
      <w:r w:rsidRPr="00C44C83">
        <w:rPr>
          <w:rFonts w:ascii="Times New Roman" w:hAnsi="Times New Roman" w:cs="Times New Roman"/>
          <w:sz w:val="20"/>
          <w:szCs w:val="20"/>
        </w:rPr>
        <w:t xml:space="preserve">2021, </w:t>
      </w:r>
      <w:r w:rsidR="00601383" w:rsidRPr="00C44C83">
        <w:rPr>
          <w:rFonts w:ascii="Times New Roman" w:hAnsi="Times New Roman" w:cs="Times New Roman"/>
          <w:sz w:val="20"/>
          <w:szCs w:val="20"/>
        </w:rPr>
        <w:t xml:space="preserve">pp. </w:t>
      </w:r>
      <w:r w:rsidRPr="00C44C83">
        <w:rPr>
          <w:rFonts w:ascii="Times New Roman" w:hAnsi="Times New Roman" w:cs="Times New Roman"/>
          <w:sz w:val="20"/>
          <w:szCs w:val="20"/>
        </w:rPr>
        <w:t>630695.</w:t>
      </w:r>
    </w:p>
    <w:p w14:paraId="098D5F2A" w14:textId="61149E57" w:rsidR="00956D17" w:rsidRPr="00C44C83" w:rsidRDefault="00956D17"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[16]</w:t>
      </w:r>
      <w:r w:rsidR="00FF2178" w:rsidRPr="00C44C83">
        <w:rPr>
          <w:rFonts w:ascii="Times New Roman" w:hAnsi="Times New Roman" w:cs="Times New Roman"/>
          <w:sz w:val="20"/>
          <w:szCs w:val="20"/>
        </w:rPr>
        <w:t xml:space="preserve"> </w:t>
      </w:r>
      <w:r w:rsidR="00601383" w:rsidRPr="00C44C83">
        <w:rPr>
          <w:rFonts w:ascii="Times New Roman" w:hAnsi="Times New Roman" w:cs="Times New Roman"/>
          <w:sz w:val="20"/>
          <w:szCs w:val="20"/>
        </w:rPr>
        <w:t xml:space="preserve">S. </w:t>
      </w:r>
      <w:r w:rsidR="00FF2178" w:rsidRPr="00C44C83">
        <w:rPr>
          <w:rFonts w:ascii="Times New Roman" w:hAnsi="Times New Roman" w:cs="Times New Roman"/>
          <w:sz w:val="20"/>
          <w:szCs w:val="20"/>
        </w:rPr>
        <w:t xml:space="preserve">Soltani, </w:t>
      </w:r>
      <w:r w:rsidR="00601383" w:rsidRPr="00C44C83">
        <w:rPr>
          <w:rFonts w:ascii="Times New Roman" w:hAnsi="Times New Roman" w:cs="Times New Roman"/>
          <w:sz w:val="20"/>
          <w:szCs w:val="20"/>
        </w:rPr>
        <w:t xml:space="preserve">R. </w:t>
      </w:r>
      <w:r w:rsidR="00FF2178" w:rsidRPr="00C44C83">
        <w:rPr>
          <w:rFonts w:ascii="Times New Roman" w:hAnsi="Times New Roman" w:cs="Times New Roman"/>
          <w:sz w:val="20"/>
          <w:szCs w:val="20"/>
        </w:rPr>
        <w:t xml:space="preserve">Hammami, </w:t>
      </w:r>
      <w:r w:rsidR="00601383" w:rsidRPr="00C44C83">
        <w:rPr>
          <w:rFonts w:ascii="Times New Roman" w:hAnsi="Times New Roman" w:cs="Times New Roman"/>
          <w:sz w:val="20"/>
          <w:szCs w:val="20"/>
        </w:rPr>
        <w:t xml:space="preserve">P.D. </w:t>
      </w:r>
      <w:r w:rsidR="00FF2178" w:rsidRPr="00C44C83">
        <w:rPr>
          <w:rFonts w:ascii="Times New Roman" w:hAnsi="Times New Roman" w:cs="Times New Roman"/>
          <w:sz w:val="20"/>
          <w:szCs w:val="20"/>
        </w:rPr>
        <w:t xml:space="preserve">Cotter, </w:t>
      </w:r>
      <w:r w:rsidR="00601383" w:rsidRPr="00C44C83">
        <w:rPr>
          <w:rFonts w:ascii="Times New Roman" w:hAnsi="Times New Roman" w:cs="Times New Roman"/>
          <w:sz w:val="20"/>
          <w:szCs w:val="20"/>
        </w:rPr>
        <w:t xml:space="preserve">S. </w:t>
      </w:r>
      <w:proofErr w:type="spellStart"/>
      <w:r w:rsidR="00FF2178" w:rsidRPr="00C44C83">
        <w:rPr>
          <w:rFonts w:ascii="Times New Roman" w:hAnsi="Times New Roman" w:cs="Times New Roman"/>
          <w:sz w:val="20"/>
          <w:szCs w:val="20"/>
        </w:rPr>
        <w:t>Rebuffat</w:t>
      </w:r>
      <w:proofErr w:type="spellEnd"/>
      <w:r w:rsidR="00FF2178" w:rsidRPr="00C44C83">
        <w:rPr>
          <w:rFonts w:ascii="Times New Roman" w:hAnsi="Times New Roman" w:cs="Times New Roman"/>
          <w:sz w:val="20"/>
          <w:szCs w:val="20"/>
        </w:rPr>
        <w:t xml:space="preserve">, </w:t>
      </w:r>
      <w:r w:rsidR="00601383" w:rsidRPr="00C44C83">
        <w:rPr>
          <w:rFonts w:ascii="Times New Roman" w:hAnsi="Times New Roman" w:cs="Times New Roman"/>
          <w:sz w:val="20"/>
          <w:szCs w:val="20"/>
        </w:rPr>
        <w:t xml:space="preserve">L.B. </w:t>
      </w:r>
      <w:r w:rsidR="00FF2178" w:rsidRPr="00C44C83">
        <w:rPr>
          <w:rFonts w:ascii="Times New Roman" w:hAnsi="Times New Roman" w:cs="Times New Roman"/>
          <w:sz w:val="20"/>
          <w:szCs w:val="20"/>
        </w:rPr>
        <w:t xml:space="preserve">Said, </w:t>
      </w:r>
      <w:r w:rsidR="00601383" w:rsidRPr="00C44C83">
        <w:rPr>
          <w:rFonts w:ascii="Times New Roman" w:hAnsi="Times New Roman" w:cs="Times New Roman"/>
          <w:sz w:val="20"/>
          <w:szCs w:val="20"/>
        </w:rPr>
        <w:t xml:space="preserve">H. </w:t>
      </w:r>
      <w:r w:rsidR="00FF2178" w:rsidRPr="00C44C83">
        <w:rPr>
          <w:rFonts w:ascii="Times New Roman" w:hAnsi="Times New Roman" w:cs="Times New Roman"/>
          <w:sz w:val="20"/>
          <w:szCs w:val="20"/>
        </w:rPr>
        <w:t xml:space="preserve">Gaudreau, </w:t>
      </w:r>
      <w:r w:rsidR="00601383" w:rsidRPr="00C44C83">
        <w:rPr>
          <w:rFonts w:ascii="Times New Roman" w:hAnsi="Times New Roman" w:cs="Times New Roman"/>
          <w:sz w:val="20"/>
          <w:szCs w:val="20"/>
        </w:rPr>
        <w:t xml:space="preserve">F. </w:t>
      </w:r>
      <w:r w:rsidR="00FF2178" w:rsidRPr="00C44C83">
        <w:rPr>
          <w:rFonts w:ascii="Times New Roman" w:hAnsi="Times New Roman" w:cs="Times New Roman"/>
          <w:sz w:val="20"/>
          <w:szCs w:val="20"/>
        </w:rPr>
        <w:t xml:space="preserve">Bédard, </w:t>
      </w:r>
      <w:r w:rsidR="00601383" w:rsidRPr="00C44C83">
        <w:rPr>
          <w:rFonts w:ascii="Times New Roman" w:hAnsi="Times New Roman" w:cs="Times New Roman"/>
          <w:sz w:val="20"/>
          <w:szCs w:val="20"/>
        </w:rPr>
        <w:t xml:space="preserve">E. </w:t>
      </w:r>
      <w:r w:rsidR="00FF2178" w:rsidRPr="00C44C83">
        <w:rPr>
          <w:rFonts w:ascii="Times New Roman" w:hAnsi="Times New Roman" w:cs="Times New Roman"/>
          <w:sz w:val="20"/>
          <w:szCs w:val="20"/>
        </w:rPr>
        <w:t xml:space="preserve">Biron, </w:t>
      </w:r>
      <w:r w:rsidR="00601383" w:rsidRPr="00C44C83">
        <w:rPr>
          <w:rFonts w:ascii="Times New Roman" w:hAnsi="Times New Roman" w:cs="Times New Roman"/>
          <w:sz w:val="20"/>
          <w:szCs w:val="20"/>
        </w:rPr>
        <w:t xml:space="preserve">D. </w:t>
      </w:r>
      <w:proofErr w:type="spellStart"/>
      <w:r w:rsidR="00FF2178" w:rsidRPr="00C44C83">
        <w:rPr>
          <w:rFonts w:ascii="Times New Roman" w:hAnsi="Times New Roman" w:cs="Times New Roman"/>
          <w:sz w:val="20"/>
          <w:szCs w:val="20"/>
        </w:rPr>
        <w:t>Drider</w:t>
      </w:r>
      <w:proofErr w:type="spellEnd"/>
      <w:r w:rsidR="00FF2178" w:rsidRPr="00C44C83">
        <w:rPr>
          <w:rFonts w:ascii="Times New Roman" w:hAnsi="Times New Roman" w:cs="Times New Roman"/>
          <w:sz w:val="20"/>
          <w:szCs w:val="20"/>
        </w:rPr>
        <w:t xml:space="preserve">, </w:t>
      </w:r>
      <w:r w:rsidR="00601383" w:rsidRPr="00C44C83">
        <w:rPr>
          <w:rFonts w:ascii="Times New Roman" w:hAnsi="Times New Roman" w:cs="Times New Roman"/>
          <w:sz w:val="20"/>
          <w:szCs w:val="20"/>
        </w:rPr>
        <w:t xml:space="preserve">I. </w:t>
      </w:r>
      <w:r w:rsidR="00FF2178" w:rsidRPr="00C44C83">
        <w:rPr>
          <w:rFonts w:ascii="Times New Roman" w:hAnsi="Times New Roman" w:cs="Times New Roman"/>
          <w:sz w:val="20"/>
          <w:szCs w:val="20"/>
        </w:rPr>
        <w:t xml:space="preserve">Fliss, </w:t>
      </w:r>
      <w:r w:rsidR="00601383" w:rsidRPr="00C44C83">
        <w:rPr>
          <w:rFonts w:ascii="Times New Roman" w:hAnsi="Times New Roman" w:cs="Times New Roman"/>
          <w:sz w:val="20"/>
          <w:szCs w:val="20"/>
        </w:rPr>
        <w:t>“</w:t>
      </w:r>
      <w:r w:rsidR="00FF2178" w:rsidRPr="00C44C83">
        <w:rPr>
          <w:rFonts w:ascii="Times New Roman" w:hAnsi="Times New Roman" w:cs="Times New Roman"/>
          <w:sz w:val="20"/>
          <w:szCs w:val="20"/>
        </w:rPr>
        <w:t>Bacteriocins as a New Generation of Antimicrobials: Toxicity Aspects and Regulations</w:t>
      </w:r>
      <w:r w:rsidR="00601383" w:rsidRPr="00C44C83">
        <w:rPr>
          <w:rFonts w:ascii="Times New Roman" w:hAnsi="Times New Roman" w:cs="Times New Roman"/>
          <w:sz w:val="20"/>
          <w:szCs w:val="20"/>
        </w:rPr>
        <w:t>,”</w:t>
      </w:r>
      <w:r w:rsidR="005C1CCE" w:rsidRPr="00C44C83">
        <w:rPr>
          <w:rFonts w:ascii="Times New Roman" w:hAnsi="Times New Roman" w:cs="Times New Roman"/>
          <w:sz w:val="20"/>
          <w:szCs w:val="20"/>
        </w:rPr>
        <w:t xml:space="preserve"> </w:t>
      </w:r>
      <w:r w:rsidR="00FF2178" w:rsidRPr="00C44C83">
        <w:rPr>
          <w:rFonts w:ascii="Times New Roman" w:hAnsi="Times New Roman" w:cs="Times New Roman"/>
          <w:sz w:val="20"/>
          <w:szCs w:val="20"/>
        </w:rPr>
        <w:t xml:space="preserve">FEMS </w:t>
      </w:r>
      <w:proofErr w:type="spellStart"/>
      <w:r w:rsidR="00FF2178" w:rsidRPr="00C44C83">
        <w:rPr>
          <w:rFonts w:ascii="Times New Roman" w:hAnsi="Times New Roman" w:cs="Times New Roman"/>
          <w:sz w:val="20"/>
          <w:szCs w:val="20"/>
        </w:rPr>
        <w:t>Microbiol</w:t>
      </w:r>
      <w:proofErr w:type="spellEnd"/>
      <w:r w:rsidR="00FF2178" w:rsidRPr="00C44C83">
        <w:rPr>
          <w:rFonts w:ascii="Times New Roman" w:hAnsi="Times New Roman" w:cs="Times New Roman"/>
          <w:sz w:val="20"/>
          <w:szCs w:val="20"/>
        </w:rPr>
        <w:t xml:space="preserve">. Rev. </w:t>
      </w:r>
      <w:r w:rsidR="005C1CCE" w:rsidRPr="00C44C83">
        <w:rPr>
          <w:rFonts w:ascii="Times New Roman" w:hAnsi="Times New Roman" w:cs="Times New Roman"/>
          <w:sz w:val="20"/>
          <w:szCs w:val="20"/>
        </w:rPr>
        <w:t xml:space="preserve">Vol. 45, </w:t>
      </w:r>
      <w:r w:rsidR="00E52695" w:rsidRPr="00C44C83">
        <w:rPr>
          <w:rFonts w:ascii="Times New Roman" w:hAnsi="Times New Roman" w:cs="Times New Roman"/>
          <w:sz w:val="20"/>
          <w:szCs w:val="20"/>
        </w:rPr>
        <w:t xml:space="preserve">issue 1, </w:t>
      </w:r>
      <w:r w:rsidR="00FF2178" w:rsidRPr="00C44C83">
        <w:rPr>
          <w:rFonts w:ascii="Times New Roman" w:hAnsi="Times New Roman" w:cs="Times New Roman"/>
          <w:sz w:val="20"/>
          <w:szCs w:val="20"/>
        </w:rPr>
        <w:t>2021, fuaa039.</w:t>
      </w:r>
    </w:p>
    <w:p w14:paraId="522698E3" w14:textId="6B6E29C4" w:rsidR="00FF2178" w:rsidRPr="00C44C83" w:rsidRDefault="00FF2178" w:rsidP="009A1C18">
      <w:pPr>
        <w:shd w:val="clear" w:color="auto" w:fill="FFFFFF"/>
        <w:spacing w:before="100" w:beforeAutospacing="1" w:after="180" w:line="276" w:lineRule="auto"/>
        <w:ind w:left="284" w:hanging="284"/>
        <w:jc w:val="both"/>
        <w:outlineLvl w:val="1"/>
        <w:rPr>
          <w:rFonts w:ascii="Times New Roman" w:hAnsi="Times New Roman" w:cs="Times New Roman"/>
          <w:color w:val="303030"/>
          <w:sz w:val="20"/>
          <w:szCs w:val="20"/>
          <w:shd w:val="clear" w:color="auto" w:fill="FFFFFF"/>
        </w:rPr>
      </w:pPr>
      <w:r w:rsidRPr="00C44C83">
        <w:rPr>
          <w:rFonts w:ascii="Times New Roman" w:hAnsi="Times New Roman" w:cs="Times New Roman"/>
          <w:sz w:val="20"/>
          <w:szCs w:val="20"/>
        </w:rPr>
        <w:lastRenderedPageBreak/>
        <w:t>[17]</w:t>
      </w:r>
      <w:r w:rsidR="00181FB0" w:rsidRPr="00C44C83">
        <w:rPr>
          <w:rFonts w:ascii="Times New Roman" w:hAnsi="Times New Roman" w:cs="Times New Roman"/>
          <w:sz w:val="20"/>
          <w:szCs w:val="20"/>
        </w:rPr>
        <w:t xml:space="preserve"> </w:t>
      </w:r>
      <w:r w:rsidR="005C1CCE" w:rsidRPr="00C44C83">
        <w:rPr>
          <w:rFonts w:ascii="Times New Roman" w:hAnsi="Times New Roman" w:cs="Times New Roman"/>
          <w:sz w:val="20"/>
          <w:szCs w:val="20"/>
        </w:rPr>
        <w:t xml:space="preserve">J.K. </w:t>
      </w:r>
      <w:r w:rsidR="00181FB0" w:rsidRPr="00C44C83">
        <w:rPr>
          <w:rFonts w:ascii="Times New Roman" w:hAnsi="Times New Roman" w:cs="Times New Roman"/>
          <w:color w:val="303030"/>
          <w:sz w:val="20"/>
          <w:szCs w:val="20"/>
          <w:shd w:val="clear" w:color="auto" w:fill="FFFFFF"/>
        </w:rPr>
        <w:t>Boparai</w:t>
      </w:r>
      <w:r w:rsidR="005C1CCE" w:rsidRPr="00C44C83">
        <w:rPr>
          <w:rFonts w:ascii="Times New Roman" w:hAnsi="Times New Roman" w:cs="Times New Roman"/>
          <w:color w:val="303030"/>
          <w:sz w:val="20"/>
          <w:szCs w:val="20"/>
          <w:shd w:val="clear" w:color="auto" w:fill="FFFFFF"/>
        </w:rPr>
        <w:t xml:space="preserve">, P.K. </w:t>
      </w:r>
      <w:r w:rsidR="00181FB0" w:rsidRPr="00C44C83">
        <w:rPr>
          <w:rFonts w:ascii="Times New Roman" w:hAnsi="Times New Roman" w:cs="Times New Roman"/>
          <w:color w:val="303030"/>
          <w:sz w:val="20"/>
          <w:szCs w:val="20"/>
          <w:shd w:val="clear" w:color="auto" w:fill="FFFFFF"/>
        </w:rPr>
        <w:t>Sharm</w:t>
      </w:r>
      <w:r w:rsidR="005C1CCE" w:rsidRPr="00C44C83">
        <w:rPr>
          <w:rFonts w:ascii="Times New Roman" w:hAnsi="Times New Roman" w:cs="Times New Roman"/>
          <w:color w:val="303030"/>
          <w:sz w:val="20"/>
          <w:szCs w:val="20"/>
          <w:shd w:val="clear" w:color="auto" w:fill="FFFFFF"/>
        </w:rPr>
        <w:t>a,</w:t>
      </w:r>
      <w:r w:rsidR="00BD379B" w:rsidRPr="00C44C83">
        <w:rPr>
          <w:rFonts w:ascii="Times New Roman" w:hAnsi="Times New Roman" w:cs="Times New Roman"/>
          <w:color w:val="303030"/>
          <w:sz w:val="20"/>
          <w:szCs w:val="20"/>
          <w:shd w:val="clear" w:color="auto" w:fill="FFFFFF"/>
        </w:rPr>
        <w:t xml:space="preserve"> “</w:t>
      </w:r>
      <w:r w:rsidR="00181FB0" w:rsidRPr="00C44C83">
        <w:rPr>
          <w:rFonts w:ascii="Times New Roman" w:hAnsi="Times New Roman" w:cs="Times New Roman"/>
          <w:color w:val="303030"/>
          <w:sz w:val="20"/>
          <w:szCs w:val="20"/>
          <w:shd w:val="clear" w:color="auto" w:fill="FFFFFF"/>
        </w:rPr>
        <w:t>Mini review on antimicrobial peptides, sources, mechanism and recent applications</w:t>
      </w:r>
      <w:r w:rsidR="00BD379B" w:rsidRPr="00C44C83">
        <w:rPr>
          <w:rFonts w:ascii="Times New Roman" w:hAnsi="Times New Roman" w:cs="Times New Roman"/>
          <w:color w:val="303030"/>
          <w:sz w:val="20"/>
          <w:szCs w:val="20"/>
          <w:shd w:val="clear" w:color="auto" w:fill="FFFFFF"/>
        </w:rPr>
        <w:t>,”</w:t>
      </w:r>
      <w:r w:rsidR="00181FB0" w:rsidRPr="00C44C83">
        <w:rPr>
          <w:rFonts w:ascii="Times New Roman" w:hAnsi="Times New Roman" w:cs="Times New Roman"/>
          <w:color w:val="303030"/>
          <w:sz w:val="20"/>
          <w:szCs w:val="20"/>
          <w:shd w:val="clear" w:color="auto" w:fill="FFFFFF"/>
        </w:rPr>
        <w:t> </w:t>
      </w:r>
      <w:r w:rsidR="00181FB0" w:rsidRPr="00C44C83">
        <w:rPr>
          <w:rStyle w:val="ref-journal"/>
          <w:rFonts w:ascii="Times New Roman" w:hAnsi="Times New Roman" w:cs="Times New Roman"/>
          <w:color w:val="303030"/>
          <w:sz w:val="20"/>
          <w:szCs w:val="20"/>
          <w:shd w:val="clear" w:color="auto" w:fill="FFFFFF"/>
        </w:rPr>
        <w:t xml:space="preserve">Protein </w:t>
      </w:r>
      <w:proofErr w:type="spellStart"/>
      <w:r w:rsidR="00181FB0" w:rsidRPr="00C44C83">
        <w:rPr>
          <w:rStyle w:val="ref-journal"/>
          <w:rFonts w:ascii="Times New Roman" w:hAnsi="Times New Roman" w:cs="Times New Roman"/>
          <w:color w:val="303030"/>
          <w:sz w:val="20"/>
          <w:szCs w:val="20"/>
          <w:shd w:val="clear" w:color="auto" w:fill="FFFFFF"/>
        </w:rPr>
        <w:t>Pept</w:t>
      </w:r>
      <w:proofErr w:type="spellEnd"/>
      <w:r w:rsidR="00181FB0" w:rsidRPr="00C44C83">
        <w:rPr>
          <w:rStyle w:val="ref-journal"/>
          <w:rFonts w:ascii="Times New Roman" w:hAnsi="Times New Roman" w:cs="Times New Roman"/>
          <w:color w:val="303030"/>
          <w:sz w:val="20"/>
          <w:szCs w:val="20"/>
          <w:shd w:val="clear" w:color="auto" w:fill="FFFFFF"/>
        </w:rPr>
        <w:t xml:space="preserve"> Lett</w:t>
      </w:r>
      <w:r w:rsidR="00BD379B" w:rsidRPr="00C44C83">
        <w:rPr>
          <w:rStyle w:val="ref-journal"/>
          <w:rFonts w:ascii="Times New Roman" w:hAnsi="Times New Roman" w:cs="Times New Roman"/>
          <w:i/>
          <w:iCs/>
          <w:color w:val="303030"/>
          <w:sz w:val="20"/>
          <w:szCs w:val="20"/>
          <w:shd w:val="clear" w:color="auto" w:fill="FFFFFF"/>
        </w:rPr>
        <w:t xml:space="preserve">, </w:t>
      </w:r>
      <w:r w:rsidR="00BD379B" w:rsidRPr="00C44C83">
        <w:rPr>
          <w:rStyle w:val="ref-journal"/>
          <w:rFonts w:ascii="Times New Roman" w:hAnsi="Times New Roman" w:cs="Times New Roman"/>
          <w:color w:val="303030"/>
          <w:sz w:val="20"/>
          <w:szCs w:val="20"/>
          <w:shd w:val="clear" w:color="auto" w:fill="FFFFFF"/>
        </w:rPr>
        <w:t xml:space="preserve">Vol. 27, </w:t>
      </w:r>
      <w:r w:rsidR="00D57BE0" w:rsidRPr="00C44C83">
        <w:rPr>
          <w:rStyle w:val="ref-journal"/>
          <w:rFonts w:ascii="Times New Roman" w:hAnsi="Times New Roman" w:cs="Times New Roman"/>
          <w:color w:val="303030"/>
          <w:sz w:val="20"/>
          <w:szCs w:val="20"/>
          <w:shd w:val="clear" w:color="auto" w:fill="FFFFFF"/>
        </w:rPr>
        <w:t xml:space="preserve">issue 1, Jan. </w:t>
      </w:r>
      <w:r w:rsidR="00181FB0" w:rsidRPr="00C44C83">
        <w:rPr>
          <w:rFonts w:ascii="Times New Roman" w:hAnsi="Times New Roman" w:cs="Times New Roman"/>
          <w:color w:val="303030"/>
          <w:sz w:val="20"/>
          <w:szCs w:val="20"/>
          <w:shd w:val="clear" w:color="auto" w:fill="FFFFFF"/>
        </w:rPr>
        <w:t>2020</w:t>
      </w:r>
      <w:r w:rsidR="00BD379B" w:rsidRPr="00C44C83">
        <w:rPr>
          <w:rFonts w:ascii="Times New Roman" w:hAnsi="Times New Roman" w:cs="Times New Roman"/>
          <w:color w:val="303030"/>
          <w:sz w:val="20"/>
          <w:szCs w:val="20"/>
          <w:shd w:val="clear" w:color="auto" w:fill="FFFFFF"/>
        </w:rPr>
        <w:t xml:space="preserve">, pp. </w:t>
      </w:r>
      <w:r w:rsidR="00181FB0" w:rsidRPr="00C44C83">
        <w:rPr>
          <w:rFonts w:ascii="Times New Roman" w:hAnsi="Times New Roman" w:cs="Times New Roman"/>
          <w:color w:val="303030"/>
          <w:sz w:val="20"/>
          <w:szCs w:val="20"/>
          <w:shd w:val="clear" w:color="auto" w:fill="FFFFFF"/>
        </w:rPr>
        <w:t>:4–16.</w:t>
      </w:r>
    </w:p>
    <w:p w14:paraId="05F96E91" w14:textId="4B35B6BC" w:rsidR="00C979A3" w:rsidRPr="00C44C83" w:rsidRDefault="00C979A3" w:rsidP="009A1C18">
      <w:pPr>
        <w:shd w:val="clear" w:color="auto" w:fill="FFFFFF"/>
        <w:spacing w:before="100" w:beforeAutospacing="1" w:after="180" w:line="276" w:lineRule="auto"/>
        <w:ind w:left="284" w:hanging="284"/>
        <w:jc w:val="both"/>
        <w:outlineLvl w:val="1"/>
        <w:rPr>
          <w:rFonts w:ascii="Times New Roman" w:hAnsi="Times New Roman" w:cs="Times New Roman"/>
          <w:color w:val="303030"/>
          <w:sz w:val="20"/>
          <w:szCs w:val="20"/>
          <w:shd w:val="clear" w:color="auto" w:fill="FFFFFF"/>
        </w:rPr>
      </w:pPr>
      <w:r w:rsidRPr="00C44C83">
        <w:rPr>
          <w:rFonts w:ascii="Times New Roman" w:hAnsi="Times New Roman" w:cs="Times New Roman"/>
          <w:color w:val="303030"/>
          <w:sz w:val="20"/>
          <w:szCs w:val="20"/>
          <w:shd w:val="clear" w:color="auto" w:fill="FFFFFF"/>
        </w:rPr>
        <w:t>[18]</w:t>
      </w:r>
      <w:r w:rsidR="008966C5" w:rsidRPr="00C44C83">
        <w:rPr>
          <w:rFonts w:ascii="Times New Roman" w:hAnsi="Times New Roman" w:cs="Times New Roman"/>
          <w:color w:val="303030"/>
          <w:sz w:val="20"/>
          <w:szCs w:val="20"/>
          <w:shd w:val="clear" w:color="auto" w:fill="FFFFFF"/>
        </w:rPr>
        <w:t xml:space="preserve"> </w:t>
      </w:r>
      <w:r w:rsidR="00BD379B" w:rsidRPr="00C44C83">
        <w:rPr>
          <w:rFonts w:ascii="Times New Roman" w:hAnsi="Times New Roman" w:cs="Times New Roman"/>
          <w:color w:val="303030"/>
          <w:sz w:val="20"/>
          <w:szCs w:val="20"/>
          <w:shd w:val="clear" w:color="auto" w:fill="FFFFFF"/>
        </w:rPr>
        <w:t xml:space="preserve">A. </w:t>
      </w:r>
      <w:r w:rsidR="008966C5" w:rsidRPr="00C44C83">
        <w:rPr>
          <w:rFonts w:ascii="Times New Roman" w:hAnsi="Times New Roman" w:cs="Times New Roman"/>
          <w:color w:val="303030"/>
          <w:sz w:val="20"/>
          <w:szCs w:val="20"/>
          <w:shd w:val="clear" w:color="auto" w:fill="FFFFFF"/>
        </w:rPr>
        <w:t>León-</w:t>
      </w:r>
      <w:proofErr w:type="spellStart"/>
      <w:r w:rsidR="008966C5" w:rsidRPr="00C44C83">
        <w:rPr>
          <w:rFonts w:ascii="Times New Roman" w:hAnsi="Times New Roman" w:cs="Times New Roman"/>
          <w:color w:val="303030"/>
          <w:sz w:val="20"/>
          <w:szCs w:val="20"/>
          <w:shd w:val="clear" w:color="auto" w:fill="FFFFFF"/>
        </w:rPr>
        <w:t>Buitimea</w:t>
      </w:r>
      <w:proofErr w:type="spellEnd"/>
      <w:r w:rsidR="008966C5" w:rsidRPr="00C44C83">
        <w:rPr>
          <w:rFonts w:ascii="Times New Roman" w:hAnsi="Times New Roman" w:cs="Times New Roman"/>
          <w:color w:val="303030"/>
          <w:sz w:val="20"/>
          <w:szCs w:val="20"/>
          <w:shd w:val="clear" w:color="auto" w:fill="FFFFFF"/>
        </w:rPr>
        <w:t xml:space="preserve">, </w:t>
      </w:r>
      <w:r w:rsidR="00BD379B" w:rsidRPr="00C44C83">
        <w:rPr>
          <w:rFonts w:ascii="Times New Roman" w:hAnsi="Times New Roman" w:cs="Times New Roman"/>
          <w:color w:val="303030"/>
          <w:sz w:val="20"/>
          <w:szCs w:val="20"/>
          <w:shd w:val="clear" w:color="auto" w:fill="FFFFFF"/>
        </w:rPr>
        <w:t xml:space="preserve">C.R. </w:t>
      </w:r>
      <w:r w:rsidR="008966C5" w:rsidRPr="00C44C83">
        <w:rPr>
          <w:rFonts w:ascii="Times New Roman" w:hAnsi="Times New Roman" w:cs="Times New Roman"/>
          <w:color w:val="303030"/>
          <w:sz w:val="20"/>
          <w:szCs w:val="20"/>
          <w:shd w:val="clear" w:color="auto" w:fill="FFFFFF"/>
        </w:rPr>
        <w:t xml:space="preserve">Garza-Cárdenas, </w:t>
      </w:r>
      <w:r w:rsidR="00BD379B" w:rsidRPr="00C44C83">
        <w:rPr>
          <w:rFonts w:ascii="Times New Roman" w:hAnsi="Times New Roman" w:cs="Times New Roman"/>
          <w:color w:val="303030"/>
          <w:sz w:val="20"/>
          <w:szCs w:val="20"/>
          <w:shd w:val="clear" w:color="auto" w:fill="FFFFFF"/>
        </w:rPr>
        <w:t xml:space="preserve">J.A. </w:t>
      </w:r>
      <w:r w:rsidR="008966C5" w:rsidRPr="00C44C83">
        <w:rPr>
          <w:rFonts w:ascii="Times New Roman" w:hAnsi="Times New Roman" w:cs="Times New Roman"/>
          <w:color w:val="303030"/>
          <w:sz w:val="20"/>
          <w:szCs w:val="20"/>
          <w:shd w:val="clear" w:color="auto" w:fill="FFFFFF"/>
        </w:rPr>
        <w:t>Garza-Cervantes</w:t>
      </w:r>
      <w:r w:rsidR="00BD379B" w:rsidRPr="00C44C83">
        <w:rPr>
          <w:rFonts w:ascii="Times New Roman" w:hAnsi="Times New Roman" w:cs="Times New Roman"/>
          <w:color w:val="303030"/>
          <w:sz w:val="20"/>
          <w:szCs w:val="20"/>
          <w:shd w:val="clear" w:color="auto" w:fill="FFFFFF"/>
        </w:rPr>
        <w:t xml:space="preserve">, J.A. </w:t>
      </w:r>
      <w:r w:rsidR="008966C5" w:rsidRPr="00C44C83">
        <w:rPr>
          <w:rFonts w:ascii="Times New Roman" w:hAnsi="Times New Roman" w:cs="Times New Roman"/>
          <w:color w:val="303030"/>
          <w:sz w:val="20"/>
          <w:szCs w:val="20"/>
          <w:shd w:val="clear" w:color="auto" w:fill="FFFFFF"/>
        </w:rPr>
        <w:t xml:space="preserve">Lerma-Escalera, </w:t>
      </w:r>
      <w:r w:rsidR="00BD379B" w:rsidRPr="00C44C83">
        <w:rPr>
          <w:rFonts w:ascii="Times New Roman" w:hAnsi="Times New Roman" w:cs="Times New Roman"/>
          <w:color w:val="303030"/>
          <w:sz w:val="20"/>
          <w:szCs w:val="20"/>
          <w:shd w:val="clear" w:color="auto" w:fill="FFFFFF"/>
        </w:rPr>
        <w:t xml:space="preserve">J.R. </w:t>
      </w:r>
      <w:r w:rsidR="008966C5" w:rsidRPr="00C44C83">
        <w:rPr>
          <w:rFonts w:ascii="Times New Roman" w:hAnsi="Times New Roman" w:cs="Times New Roman"/>
          <w:color w:val="303030"/>
          <w:sz w:val="20"/>
          <w:szCs w:val="20"/>
          <w:shd w:val="clear" w:color="auto" w:fill="FFFFFF"/>
        </w:rPr>
        <w:t>Morones-Ramírez</w:t>
      </w:r>
      <w:r w:rsidR="00BD379B" w:rsidRPr="00C44C83">
        <w:rPr>
          <w:rFonts w:ascii="Times New Roman" w:hAnsi="Times New Roman" w:cs="Times New Roman"/>
          <w:color w:val="303030"/>
          <w:sz w:val="20"/>
          <w:szCs w:val="20"/>
          <w:shd w:val="clear" w:color="auto" w:fill="FFFFFF"/>
        </w:rPr>
        <w:t>,</w:t>
      </w:r>
      <w:r w:rsidR="008966C5" w:rsidRPr="00C44C83">
        <w:rPr>
          <w:rFonts w:ascii="Times New Roman" w:hAnsi="Times New Roman" w:cs="Times New Roman"/>
          <w:color w:val="303030"/>
          <w:sz w:val="20"/>
          <w:szCs w:val="20"/>
          <w:shd w:val="clear" w:color="auto" w:fill="FFFFFF"/>
        </w:rPr>
        <w:t xml:space="preserve"> </w:t>
      </w:r>
      <w:r w:rsidR="004719A1" w:rsidRPr="00C44C83">
        <w:rPr>
          <w:rFonts w:ascii="Times New Roman" w:hAnsi="Times New Roman" w:cs="Times New Roman"/>
          <w:color w:val="303030"/>
          <w:sz w:val="20"/>
          <w:szCs w:val="20"/>
          <w:shd w:val="clear" w:color="auto" w:fill="FFFFFF"/>
        </w:rPr>
        <w:t>“</w:t>
      </w:r>
      <w:r w:rsidR="008966C5" w:rsidRPr="00C44C83">
        <w:rPr>
          <w:rFonts w:ascii="Times New Roman" w:hAnsi="Times New Roman" w:cs="Times New Roman"/>
          <w:color w:val="303030"/>
          <w:sz w:val="20"/>
          <w:szCs w:val="20"/>
          <w:shd w:val="clear" w:color="auto" w:fill="FFFFFF"/>
        </w:rPr>
        <w:t>The demand for new antibiotics: Antimicrobial peptides, nanoparticles, and combinatorial therapies as future strategies in antibacterial agent design</w:t>
      </w:r>
      <w:r w:rsidR="004719A1" w:rsidRPr="00C44C83">
        <w:rPr>
          <w:rFonts w:ascii="Times New Roman" w:hAnsi="Times New Roman" w:cs="Times New Roman"/>
          <w:color w:val="303030"/>
          <w:sz w:val="20"/>
          <w:szCs w:val="20"/>
          <w:shd w:val="clear" w:color="auto" w:fill="FFFFFF"/>
        </w:rPr>
        <w:t>,”</w:t>
      </w:r>
      <w:r w:rsidR="008966C5" w:rsidRPr="00C44C83">
        <w:rPr>
          <w:rFonts w:ascii="Times New Roman" w:hAnsi="Times New Roman" w:cs="Times New Roman"/>
          <w:color w:val="303030"/>
          <w:sz w:val="20"/>
          <w:szCs w:val="20"/>
          <w:shd w:val="clear" w:color="auto" w:fill="FFFFFF"/>
        </w:rPr>
        <w:t> </w:t>
      </w:r>
      <w:r w:rsidR="008966C5" w:rsidRPr="00C44C83">
        <w:rPr>
          <w:rStyle w:val="ref-journal"/>
          <w:rFonts w:ascii="Times New Roman" w:hAnsi="Times New Roman" w:cs="Times New Roman"/>
          <w:color w:val="303030"/>
          <w:sz w:val="20"/>
          <w:szCs w:val="20"/>
          <w:shd w:val="clear" w:color="auto" w:fill="FFFFFF"/>
        </w:rPr>
        <w:t xml:space="preserve">Front </w:t>
      </w:r>
      <w:proofErr w:type="spellStart"/>
      <w:r w:rsidR="008966C5" w:rsidRPr="00C44C83">
        <w:rPr>
          <w:rStyle w:val="ref-journal"/>
          <w:rFonts w:ascii="Times New Roman" w:hAnsi="Times New Roman" w:cs="Times New Roman"/>
          <w:color w:val="303030"/>
          <w:sz w:val="20"/>
          <w:szCs w:val="20"/>
          <w:shd w:val="clear" w:color="auto" w:fill="FFFFFF"/>
        </w:rPr>
        <w:t>Microbiol</w:t>
      </w:r>
      <w:proofErr w:type="spellEnd"/>
      <w:r w:rsidR="004719A1" w:rsidRPr="00C44C83">
        <w:rPr>
          <w:rStyle w:val="ref-journal"/>
          <w:rFonts w:ascii="Times New Roman" w:hAnsi="Times New Roman" w:cs="Times New Roman"/>
          <w:color w:val="303030"/>
          <w:sz w:val="20"/>
          <w:szCs w:val="20"/>
          <w:shd w:val="clear" w:color="auto" w:fill="FFFFFF"/>
        </w:rPr>
        <w:t xml:space="preserve">, Vol. 11, </w:t>
      </w:r>
      <w:r w:rsidR="008966C5" w:rsidRPr="00C44C83">
        <w:rPr>
          <w:rFonts w:ascii="Times New Roman" w:hAnsi="Times New Roman" w:cs="Times New Roman"/>
          <w:color w:val="303030"/>
          <w:sz w:val="20"/>
          <w:szCs w:val="20"/>
          <w:shd w:val="clear" w:color="auto" w:fill="FFFFFF"/>
        </w:rPr>
        <w:t>2020</w:t>
      </w:r>
      <w:r w:rsidR="004719A1" w:rsidRPr="00C44C83">
        <w:rPr>
          <w:rFonts w:ascii="Times New Roman" w:hAnsi="Times New Roman" w:cs="Times New Roman"/>
          <w:color w:val="303030"/>
          <w:sz w:val="20"/>
          <w:szCs w:val="20"/>
          <w:shd w:val="clear" w:color="auto" w:fill="FFFFFF"/>
        </w:rPr>
        <w:t xml:space="preserve">, pp. </w:t>
      </w:r>
      <w:r w:rsidR="008966C5" w:rsidRPr="00C44C83">
        <w:rPr>
          <w:rFonts w:ascii="Times New Roman" w:hAnsi="Times New Roman" w:cs="Times New Roman"/>
          <w:color w:val="303030"/>
          <w:sz w:val="20"/>
          <w:szCs w:val="20"/>
          <w:shd w:val="clear" w:color="auto" w:fill="FFFFFF"/>
        </w:rPr>
        <w:t>1669. </w:t>
      </w:r>
    </w:p>
    <w:p w14:paraId="22735C74" w14:textId="1A20E5B8" w:rsidR="00CD6D42" w:rsidRPr="00C44C83" w:rsidRDefault="008966C5"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color w:val="303030"/>
          <w:sz w:val="20"/>
          <w:szCs w:val="20"/>
          <w:shd w:val="clear" w:color="auto" w:fill="FFFFFF"/>
        </w:rPr>
        <w:t>[19]</w:t>
      </w:r>
      <w:r w:rsidR="00CD6D42" w:rsidRPr="00C44C83">
        <w:rPr>
          <w:rFonts w:ascii="Times New Roman" w:hAnsi="Times New Roman" w:cs="Times New Roman"/>
          <w:sz w:val="20"/>
          <w:szCs w:val="20"/>
        </w:rPr>
        <w:t xml:space="preserve"> </w:t>
      </w:r>
      <w:r w:rsidR="00123A5E" w:rsidRPr="00C44C83">
        <w:rPr>
          <w:rFonts w:ascii="Times New Roman" w:hAnsi="Times New Roman" w:cs="Times New Roman"/>
          <w:sz w:val="20"/>
          <w:szCs w:val="20"/>
        </w:rPr>
        <w:t xml:space="preserve">H. </w:t>
      </w:r>
      <w:r w:rsidR="00CD6D42" w:rsidRPr="00C44C83">
        <w:rPr>
          <w:rFonts w:ascii="Times New Roman" w:hAnsi="Times New Roman" w:cs="Times New Roman"/>
          <w:sz w:val="20"/>
          <w:szCs w:val="20"/>
        </w:rPr>
        <w:t xml:space="preserve">Yang, </w:t>
      </w:r>
      <w:r w:rsidR="00123A5E" w:rsidRPr="00C44C83">
        <w:rPr>
          <w:rFonts w:ascii="Times New Roman" w:hAnsi="Times New Roman" w:cs="Times New Roman"/>
          <w:sz w:val="20"/>
          <w:szCs w:val="20"/>
        </w:rPr>
        <w:t xml:space="preserve">J. </w:t>
      </w:r>
      <w:r w:rsidR="00CD6D42" w:rsidRPr="00C44C83">
        <w:rPr>
          <w:rFonts w:ascii="Times New Roman" w:hAnsi="Times New Roman" w:cs="Times New Roman"/>
          <w:sz w:val="20"/>
          <w:szCs w:val="20"/>
        </w:rPr>
        <w:t xml:space="preserve">Fu, </w:t>
      </w:r>
      <w:r w:rsidR="00123A5E" w:rsidRPr="00C44C83">
        <w:rPr>
          <w:rFonts w:ascii="Times New Roman" w:hAnsi="Times New Roman" w:cs="Times New Roman"/>
          <w:sz w:val="20"/>
          <w:szCs w:val="20"/>
        </w:rPr>
        <w:t xml:space="preserve">Y. </w:t>
      </w:r>
      <w:r w:rsidR="00CD6D42" w:rsidRPr="00C44C83">
        <w:rPr>
          <w:rFonts w:ascii="Times New Roman" w:hAnsi="Times New Roman" w:cs="Times New Roman"/>
          <w:sz w:val="20"/>
          <w:szCs w:val="20"/>
        </w:rPr>
        <w:t xml:space="preserve">Zhao, </w:t>
      </w:r>
      <w:r w:rsidR="00123A5E" w:rsidRPr="00C44C83">
        <w:rPr>
          <w:rFonts w:ascii="Times New Roman" w:hAnsi="Times New Roman" w:cs="Times New Roman"/>
          <w:sz w:val="20"/>
          <w:szCs w:val="20"/>
        </w:rPr>
        <w:t xml:space="preserve">H. </w:t>
      </w:r>
      <w:r w:rsidR="00CD6D42" w:rsidRPr="00C44C83">
        <w:rPr>
          <w:rFonts w:ascii="Times New Roman" w:hAnsi="Times New Roman" w:cs="Times New Roman"/>
          <w:sz w:val="20"/>
          <w:szCs w:val="20"/>
        </w:rPr>
        <w:t xml:space="preserve">Shi, </w:t>
      </w:r>
      <w:r w:rsidR="00123A5E" w:rsidRPr="00C44C83">
        <w:rPr>
          <w:rFonts w:ascii="Times New Roman" w:hAnsi="Times New Roman" w:cs="Times New Roman"/>
          <w:sz w:val="20"/>
          <w:szCs w:val="20"/>
        </w:rPr>
        <w:t xml:space="preserve">H. </w:t>
      </w:r>
      <w:r w:rsidR="00CD6D42" w:rsidRPr="00C44C83">
        <w:rPr>
          <w:rFonts w:ascii="Times New Roman" w:hAnsi="Times New Roman" w:cs="Times New Roman"/>
          <w:sz w:val="20"/>
          <w:szCs w:val="20"/>
        </w:rPr>
        <w:t xml:space="preserve">Hu, </w:t>
      </w:r>
      <w:r w:rsidR="00123A5E" w:rsidRPr="00C44C83">
        <w:rPr>
          <w:rFonts w:ascii="Times New Roman" w:hAnsi="Times New Roman" w:cs="Times New Roman"/>
          <w:sz w:val="20"/>
          <w:szCs w:val="20"/>
        </w:rPr>
        <w:t xml:space="preserve">H. </w:t>
      </w:r>
      <w:r w:rsidR="00CD6D42" w:rsidRPr="00C44C83">
        <w:rPr>
          <w:rFonts w:ascii="Times New Roman" w:hAnsi="Times New Roman" w:cs="Times New Roman"/>
          <w:sz w:val="20"/>
          <w:szCs w:val="20"/>
        </w:rPr>
        <w:t xml:space="preserve">Wang, </w:t>
      </w:r>
      <w:r w:rsidR="00123A5E" w:rsidRPr="00C44C83">
        <w:rPr>
          <w:rFonts w:ascii="Times New Roman" w:hAnsi="Times New Roman" w:cs="Times New Roman"/>
          <w:sz w:val="20"/>
          <w:szCs w:val="20"/>
        </w:rPr>
        <w:t>“</w:t>
      </w:r>
      <w:r w:rsidR="00CD6D42" w:rsidRPr="00C44C83">
        <w:rPr>
          <w:rFonts w:ascii="Times New Roman" w:hAnsi="Times New Roman" w:cs="Times New Roman"/>
          <w:i/>
          <w:iCs/>
          <w:sz w:val="20"/>
          <w:szCs w:val="20"/>
        </w:rPr>
        <w:t>Escherichia coli</w:t>
      </w:r>
      <w:r w:rsidR="00CD6D42" w:rsidRPr="00C44C83">
        <w:rPr>
          <w:rFonts w:ascii="Times New Roman" w:hAnsi="Times New Roman" w:cs="Times New Roman"/>
          <w:sz w:val="20"/>
          <w:szCs w:val="20"/>
        </w:rPr>
        <w:t xml:space="preserve"> </w:t>
      </w:r>
      <w:proofErr w:type="spellStart"/>
      <w:r w:rsidR="00CD6D42" w:rsidRPr="00C44C83">
        <w:rPr>
          <w:rFonts w:ascii="Times New Roman" w:hAnsi="Times New Roman" w:cs="Times New Roman"/>
          <w:sz w:val="20"/>
          <w:szCs w:val="20"/>
        </w:rPr>
        <w:t>PagP</w:t>
      </w:r>
      <w:proofErr w:type="spellEnd"/>
      <w:r w:rsidR="00CD6D42" w:rsidRPr="00C44C83">
        <w:rPr>
          <w:rFonts w:ascii="Times New Roman" w:hAnsi="Times New Roman" w:cs="Times New Roman"/>
          <w:sz w:val="20"/>
          <w:szCs w:val="20"/>
        </w:rPr>
        <w:t xml:space="preserve"> Enzyme-Based De Novo Design and In Vitro Activity of Antibacterial Peptide LL-37</w:t>
      </w:r>
      <w:r w:rsidR="00123A5E" w:rsidRPr="00C44C83">
        <w:rPr>
          <w:rFonts w:ascii="Times New Roman" w:hAnsi="Times New Roman" w:cs="Times New Roman"/>
          <w:sz w:val="20"/>
          <w:szCs w:val="20"/>
        </w:rPr>
        <w:t>,”</w:t>
      </w:r>
      <w:r w:rsidR="00CD6D42" w:rsidRPr="00C44C83">
        <w:rPr>
          <w:rFonts w:ascii="Times New Roman" w:hAnsi="Times New Roman" w:cs="Times New Roman"/>
          <w:sz w:val="20"/>
          <w:szCs w:val="20"/>
        </w:rPr>
        <w:t xml:space="preserve"> Med. Sci. Monit. </w:t>
      </w:r>
      <w:r w:rsidR="004C6AC1" w:rsidRPr="00C44C83">
        <w:rPr>
          <w:rFonts w:ascii="Times New Roman" w:hAnsi="Times New Roman" w:cs="Times New Roman"/>
          <w:sz w:val="20"/>
          <w:szCs w:val="20"/>
        </w:rPr>
        <w:t xml:space="preserve">Vol. 23, </w:t>
      </w:r>
      <w:r w:rsidR="00CD6D42" w:rsidRPr="00C44C83">
        <w:rPr>
          <w:rFonts w:ascii="Times New Roman" w:hAnsi="Times New Roman" w:cs="Times New Roman"/>
          <w:sz w:val="20"/>
          <w:szCs w:val="20"/>
        </w:rPr>
        <w:t xml:space="preserve">2017, </w:t>
      </w:r>
      <w:r w:rsidR="004C6AC1" w:rsidRPr="00C44C83">
        <w:rPr>
          <w:rFonts w:ascii="Times New Roman" w:hAnsi="Times New Roman" w:cs="Times New Roman"/>
          <w:sz w:val="20"/>
          <w:szCs w:val="20"/>
        </w:rPr>
        <w:t xml:space="preserve">pp. </w:t>
      </w:r>
      <w:r w:rsidR="00CD6D42" w:rsidRPr="00C44C83">
        <w:rPr>
          <w:rFonts w:ascii="Times New Roman" w:hAnsi="Times New Roman" w:cs="Times New Roman"/>
          <w:sz w:val="20"/>
          <w:szCs w:val="20"/>
        </w:rPr>
        <w:t xml:space="preserve">2558–2564. </w:t>
      </w:r>
    </w:p>
    <w:p w14:paraId="621BFD34" w14:textId="27CE52A7" w:rsidR="008966C5" w:rsidRPr="00C44C83" w:rsidRDefault="00CD6D42"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[20]</w:t>
      </w:r>
      <w:r w:rsidR="004C6AC1" w:rsidRPr="00C44C83">
        <w:rPr>
          <w:rFonts w:ascii="Times New Roman" w:hAnsi="Times New Roman" w:cs="Times New Roman"/>
          <w:sz w:val="20"/>
          <w:szCs w:val="20"/>
        </w:rPr>
        <w:t xml:space="preserve"> N.R. </w:t>
      </w:r>
      <w:proofErr w:type="spellStart"/>
      <w:r w:rsidRPr="00C44C83">
        <w:rPr>
          <w:rFonts w:ascii="Times New Roman" w:hAnsi="Times New Roman" w:cs="Times New Roman"/>
          <w:sz w:val="20"/>
          <w:szCs w:val="20"/>
        </w:rPr>
        <w:t>Braffman</w:t>
      </w:r>
      <w:proofErr w:type="spellEnd"/>
      <w:r w:rsidRPr="00C44C83">
        <w:rPr>
          <w:rFonts w:ascii="Times New Roman" w:hAnsi="Times New Roman" w:cs="Times New Roman"/>
          <w:sz w:val="20"/>
          <w:szCs w:val="20"/>
        </w:rPr>
        <w:t xml:space="preserve">, </w:t>
      </w:r>
      <w:r w:rsidR="004C6AC1" w:rsidRPr="00C44C83">
        <w:rPr>
          <w:rFonts w:ascii="Times New Roman" w:hAnsi="Times New Roman" w:cs="Times New Roman"/>
          <w:sz w:val="20"/>
          <w:szCs w:val="20"/>
        </w:rPr>
        <w:t xml:space="preserve">F.J. </w:t>
      </w:r>
      <w:proofErr w:type="spellStart"/>
      <w:r w:rsidRPr="00C44C83">
        <w:rPr>
          <w:rFonts w:ascii="Times New Roman" w:hAnsi="Times New Roman" w:cs="Times New Roman"/>
          <w:sz w:val="20"/>
          <w:szCs w:val="20"/>
        </w:rPr>
        <w:t>Piscotta</w:t>
      </w:r>
      <w:proofErr w:type="spellEnd"/>
      <w:r w:rsidRPr="00C44C83">
        <w:rPr>
          <w:rFonts w:ascii="Times New Roman" w:hAnsi="Times New Roman" w:cs="Times New Roman"/>
          <w:sz w:val="20"/>
          <w:szCs w:val="20"/>
        </w:rPr>
        <w:t xml:space="preserve">, </w:t>
      </w:r>
      <w:r w:rsidR="004C6AC1" w:rsidRPr="00C44C83">
        <w:rPr>
          <w:rFonts w:ascii="Times New Roman" w:hAnsi="Times New Roman" w:cs="Times New Roman"/>
          <w:sz w:val="20"/>
          <w:szCs w:val="20"/>
        </w:rPr>
        <w:t xml:space="preserve">J. </w:t>
      </w:r>
      <w:r w:rsidRPr="00C44C83">
        <w:rPr>
          <w:rFonts w:ascii="Times New Roman" w:hAnsi="Times New Roman" w:cs="Times New Roman"/>
          <w:sz w:val="20"/>
          <w:szCs w:val="20"/>
        </w:rPr>
        <w:t xml:space="preserve">Hauver, </w:t>
      </w:r>
      <w:r w:rsidR="004C6AC1" w:rsidRPr="00C44C83">
        <w:rPr>
          <w:rFonts w:ascii="Times New Roman" w:hAnsi="Times New Roman" w:cs="Times New Roman"/>
          <w:sz w:val="20"/>
          <w:szCs w:val="20"/>
        </w:rPr>
        <w:t xml:space="preserve">E.A. </w:t>
      </w:r>
      <w:r w:rsidRPr="00C44C83">
        <w:rPr>
          <w:rFonts w:ascii="Times New Roman" w:hAnsi="Times New Roman" w:cs="Times New Roman"/>
          <w:sz w:val="20"/>
          <w:szCs w:val="20"/>
        </w:rPr>
        <w:t xml:space="preserve">Campbell, </w:t>
      </w:r>
      <w:r w:rsidR="004C6AC1" w:rsidRPr="00C44C83">
        <w:rPr>
          <w:rFonts w:ascii="Times New Roman" w:hAnsi="Times New Roman" w:cs="Times New Roman"/>
          <w:sz w:val="20"/>
          <w:szCs w:val="20"/>
        </w:rPr>
        <w:t xml:space="preserve">A.J. </w:t>
      </w:r>
      <w:r w:rsidRPr="00C44C83">
        <w:rPr>
          <w:rFonts w:ascii="Times New Roman" w:hAnsi="Times New Roman" w:cs="Times New Roman"/>
          <w:sz w:val="20"/>
          <w:szCs w:val="20"/>
        </w:rPr>
        <w:t xml:space="preserve">Link, </w:t>
      </w:r>
      <w:r w:rsidR="004C6AC1" w:rsidRPr="00C44C83">
        <w:rPr>
          <w:rFonts w:ascii="Times New Roman" w:hAnsi="Times New Roman" w:cs="Times New Roman"/>
          <w:sz w:val="20"/>
          <w:szCs w:val="20"/>
        </w:rPr>
        <w:t xml:space="preserve">S.A. </w:t>
      </w:r>
      <w:r w:rsidRPr="00C44C83">
        <w:rPr>
          <w:rFonts w:ascii="Times New Roman" w:hAnsi="Times New Roman" w:cs="Times New Roman"/>
          <w:sz w:val="20"/>
          <w:szCs w:val="20"/>
        </w:rPr>
        <w:t xml:space="preserve">Darst, </w:t>
      </w:r>
      <w:r w:rsidR="000A56CF" w:rsidRPr="00C44C83">
        <w:rPr>
          <w:rFonts w:ascii="Times New Roman" w:hAnsi="Times New Roman" w:cs="Times New Roman"/>
          <w:sz w:val="20"/>
          <w:szCs w:val="20"/>
        </w:rPr>
        <w:t>“</w:t>
      </w:r>
      <w:r w:rsidRPr="00C44C83">
        <w:rPr>
          <w:rFonts w:ascii="Times New Roman" w:hAnsi="Times New Roman" w:cs="Times New Roman"/>
          <w:sz w:val="20"/>
          <w:szCs w:val="20"/>
        </w:rPr>
        <w:t xml:space="preserve">Structural mechanism of transcription inhibition by lasso peptides microcin J25 and </w:t>
      </w:r>
      <w:proofErr w:type="spellStart"/>
      <w:r w:rsidRPr="00C44C83">
        <w:rPr>
          <w:rFonts w:ascii="Times New Roman" w:hAnsi="Times New Roman" w:cs="Times New Roman"/>
          <w:sz w:val="20"/>
          <w:szCs w:val="20"/>
        </w:rPr>
        <w:t>capistruin</w:t>
      </w:r>
      <w:proofErr w:type="spellEnd"/>
      <w:r w:rsidR="000A56CF" w:rsidRPr="00C44C83">
        <w:rPr>
          <w:rFonts w:ascii="Times New Roman" w:hAnsi="Times New Roman" w:cs="Times New Roman"/>
          <w:sz w:val="20"/>
          <w:szCs w:val="20"/>
        </w:rPr>
        <w:t>,”</w:t>
      </w:r>
      <w:r w:rsidRPr="00C44C83">
        <w:rPr>
          <w:rFonts w:ascii="Times New Roman" w:hAnsi="Times New Roman" w:cs="Times New Roman"/>
          <w:sz w:val="20"/>
          <w:szCs w:val="20"/>
        </w:rPr>
        <w:t xml:space="preserve"> Proc. Natl. Acad. Sci. USA </w:t>
      </w:r>
      <w:r w:rsidR="000A56CF" w:rsidRPr="00C44C83">
        <w:rPr>
          <w:rFonts w:ascii="Times New Roman" w:hAnsi="Times New Roman" w:cs="Times New Roman"/>
          <w:sz w:val="20"/>
          <w:szCs w:val="20"/>
        </w:rPr>
        <w:t xml:space="preserve">Vol. 116, </w:t>
      </w:r>
      <w:r w:rsidR="00A97E51" w:rsidRPr="00C44C83">
        <w:rPr>
          <w:rFonts w:ascii="Times New Roman" w:hAnsi="Times New Roman" w:cs="Times New Roman"/>
          <w:sz w:val="20"/>
          <w:szCs w:val="20"/>
        </w:rPr>
        <w:t xml:space="preserve">issue 4, </w:t>
      </w:r>
      <w:r w:rsidRPr="00C44C83">
        <w:rPr>
          <w:rFonts w:ascii="Times New Roman" w:hAnsi="Times New Roman" w:cs="Times New Roman"/>
          <w:sz w:val="20"/>
          <w:szCs w:val="20"/>
        </w:rPr>
        <w:t xml:space="preserve">2019, </w:t>
      </w:r>
      <w:r w:rsidR="000A56CF" w:rsidRPr="00C44C83">
        <w:rPr>
          <w:rFonts w:ascii="Times New Roman" w:hAnsi="Times New Roman" w:cs="Times New Roman"/>
          <w:sz w:val="20"/>
          <w:szCs w:val="20"/>
        </w:rPr>
        <w:t xml:space="preserve">pp. </w:t>
      </w:r>
      <w:r w:rsidRPr="00C44C83">
        <w:rPr>
          <w:rFonts w:ascii="Times New Roman" w:hAnsi="Times New Roman" w:cs="Times New Roman"/>
          <w:sz w:val="20"/>
          <w:szCs w:val="20"/>
        </w:rPr>
        <w:t>1273–1278.</w:t>
      </w:r>
    </w:p>
    <w:p w14:paraId="4038BFB7" w14:textId="04F009C6" w:rsidR="00644AAB" w:rsidRPr="00C44C83" w:rsidRDefault="00644AAB"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[21]</w:t>
      </w:r>
      <w:r w:rsidR="00CC1B24" w:rsidRPr="00C44C83">
        <w:rPr>
          <w:rFonts w:ascii="Times New Roman" w:hAnsi="Times New Roman" w:cs="Times New Roman"/>
          <w:sz w:val="20"/>
          <w:szCs w:val="20"/>
        </w:rPr>
        <w:t xml:space="preserve"> </w:t>
      </w:r>
      <w:r w:rsidR="00531CCA" w:rsidRPr="00C44C83">
        <w:rPr>
          <w:rFonts w:ascii="Times New Roman" w:hAnsi="Times New Roman" w:cs="Times New Roman"/>
          <w:sz w:val="20"/>
          <w:szCs w:val="20"/>
        </w:rPr>
        <w:t xml:space="preserve">P.G. </w:t>
      </w:r>
      <w:proofErr w:type="spellStart"/>
      <w:r w:rsidR="00CC1B24" w:rsidRPr="00C44C83">
        <w:rPr>
          <w:rFonts w:ascii="Times New Roman" w:hAnsi="Times New Roman" w:cs="Times New Roman"/>
          <w:sz w:val="20"/>
          <w:szCs w:val="20"/>
        </w:rPr>
        <w:t>Engelkirk</w:t>
      </w:r>
      <w:proofErr w:type="spellEnd"/>
      <w:r w:rsidR="00CC1B24" w:rsidRPr="00C44C83">
        <w:rPr>
          <w:rFonts w:ascii="Times New Roman" w:hAnsi="Times New Roman" w:cs="Times New Roman"/>
          <w:sz w:val="20"/>
          <w:szCs w:val="20"/>
        </w:rPr>
        <w:t xml:space="preserve">, </w:t>
      </w:r>
      <w:r w:rsidR="00531CCA" w:rsidRPr="00C44C83">
        <w:rPr>
          <w:rFonts w:ascii="Times New Roman" w:hAnsi="Times New Roman" w:cs="Times New Roman"/>
          <w:sz w:val="20"/>
          <w:szCs w:val="20"/>
        </w:rPr>
        <w:t xml:space="preserve">J. </w:t>
      </w:r>
      <w:r w:rsidR="00CC1B24" w:rsidRPr="00C44C83">
        <w:rPr>
          <w:rFonts w:ascii="Times New Roman" w:hAnsi="Times New Roman" w:cs="Times New Roman"/>
          <w:sz w:val="20"/>
          <w:szCs w:val="20"/>
        </w:rPr>
        <w:t>Duben-</w:t>
      </w:r>
      <w:proofErr w:type="spellStart"/>
      <w:r w:rsidR="00CC1B24" w:rsidRPr="00C44C83">
        <w:rPr>
          <w:rFonts w:ascii="Times New Roman" w:hAnsi="Times New Roman" w:cs="Times New Roman"/>
          <w:sz w:val="20"/>
          <w:szCs w:val="20"/>
        </w:rPr>
        <w:t>Engelkirk</w:t>
      </w:r>
      <w:proofErr w:type="spellEnd"/>
      <w:r w:rsidR="00CC1B24" w:rsidRPr="00C44C83">
        <w:rPr>
          <w:rFonts w:ascii="Times New Roman" w:hAnsi="Times New Roman" w:cs="Times New Roman"/>
          <w:sz w:val="20"/>
          <w:szCs w:val="20"/>
        </w:rPr>
        <w:t xml:space="preserve">, </w:t>
      </w:r>
      <w:r w:rsidR="00531CCA" w:rsidRPr="00C44C83">
        <w:rPr>
          <w:rFonts w:ascii="Times New Roman" w:hAnsi="Times New Roman" w:cs="Times New Roman"/>
          <w:sz w:val="20"/>
          <w:szCs w:val="20"/>
        </w:rPr>
        <w:t xml:space="preserve">R.C. </w:t>
      </w:r>
      <w:r w:rsidR="00CC1B24" w:rsidRPr="00C44C83">
        <w:rPr>
          <w:rFonts w:ascii="Times New Roman" w:hAnsi="Times New Roman" w:cs="Times New Roman"/>
          <w:sz w:val="20"/>
          <w:szCs w:val="20"/>
        </w:rPr>
        <w:t>Fader,</w:t>
      </w:r>
      <w:r w:rsidR="00531CCA" w:rsidRPr="00C44C83">
        <w:rPr>
          <w:rFonts w:ascii="Times New Roman" w:hAnsi="Times New Roman" w:cs="Times New Roman"/>
          <w:sz w:val="20"/>
          <w:szCs w:val="20"/>
        </w:rPr>
        <w:t xml:space="preserve"> </w:t>
      </w:r>
      <w:r w:rsidR="00CC1B24" w:rsidRPr="00C44C83">
        <w:rPr>
          <w:rFonts w:ascii="Times New Roman" w:hAnsi="Times New Roman" w:cs="Times New Roman"/>
          <w:sz w:val="20"/>
          <w:szCs w:val="20"/>
        </w:rPr>
        <w:t>Burton’s Microbiology for the Health Sciences; Jones &amp; Bartlett Publishers: Burlington, MA, USA, 2020.</w:t>
      </w:r>
    </w:p>
    <w:p w14:paraId="7A22461E" w14:textId="59A34354" w:rsidR="00021BAA" w:rsidRPr="00C44C83" w:rsidRDefault="004E5193"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[22] </w:t>
      </w:r>
      <w:r w:rsidR="00BA1E15" w:rsidRPr="00C44C83">
        <w:rPr>
          <w:rFonts w:ascii="Times New Roman" w:hAnsi="Times New Roman" w:cs="Times New Roman"/>
          <w:sz w:val="20"/>
          <w:szCs w:val="20"/>
        </w:rPr>
        <w:t xml:space="preserve">Y.A. </w:t>
      </w:r>
      <w:r w:rsidR="00021BAA" w:rsidRPr="00C44C83">
        <w:rPr>
          <w:rFonts w:ascii="Times New Roman" w:hAnsi="Times New Roman" w:cs="Times New Roman"/>
          <w:sz w:val="20"/>
          <w:szCs w:val="20"/>
        </w:rPr>
        <w:t xml:space="preserve">Helmy, </w:t>
      </w:r>
      <w:r w:rsidR="00BA1E15" w:rsidRPr="00C44C83">
        <w:rPr>
          <w:rFonts w:ascii="Times New Roman" w:hAnsi="Times New Roman" w:cs="Times New Roman"/>
          <w:sz w:val="20"/>
          <w:szCs w:val="20"/>
        </w:rPr>
        <w:t xml:space="preserve">K. </w:t>
      </w:r>
      <w:r w:rsidR="00021BAA" w:rsidRPr="00C44C83">
        <w:rPr>
          <w:rFonts w:ascii="Times New Roman" w:hAnsi="Times New Roman" w:cs="Times New Roman"/>
          <w:sz w:val="20"/>
          <w:szCs w:val="20"/>
        </w:rPr>
        <w:t xml:space="preserve">Taha-Abdelaziz, </w:t>
      </w:r>
      <w:r w:rsidR="00BA1E15" w:rsidRPr="00C44C83">
        <w:rPr>
          <w:rFonts w:ascii="Times New Roman" w:hAnsi="Times New Roman" w:cs="Times New Roman"/>
          <w:sz w:val="20"/>
          <w:szCs w:val="20"/>
        </w:rPr>
        <w:t>H.A.</w:t>
      </w:r>
      <w:r w:rsidR="00470FAF" w:rsidRPr="00C44C83">
        <w:rPr>
          <w:rFonts w:ascii="Times New Roman" w:hAnsi="Times New Roman" w:cs="Times New Roman"/>
          <w:sz w:val="20"/>
          <w:szCs w:val="20"/>
        </w:rPr>
        <w:t xml:space="preserve">E. </w:t>
      </w:r>
      <w:proofErr w:type="spellStart"/>
      <w:r w:rsidR="00021BAA" w:rsidRPr="00C44C83">
        <w:rPr>
          <w:rFonts w:ascii="Times New Roman" w:hAnsi="Times New Roman" w:cs="Times New Roman"/>
          <w:sz w:val="20"/>
          <w:szCs w:val="20"/>
        </w:rPr>
        <w:t>Hawwas</w:t>
      </w:r>
      <w:proofErr w:type="spellEnd"/>
      <w:r w:rsidR="00021BAA" w:rsidRPr="00C44C83">
        <w:rPr>
          <w:rFonts w:ascii="Times New Roman" w:hAnsi="Times New Roman" w:cs="Times New Roman"/>
          <w:sz w:val="20"/>
          <w:szCs w:val="20"/>
        </w:rPr>
        <w:t xml:space="preserve">, </w:t>
      </w:r>
      <w:r w:rsidR="00470FAF" w:rsidRPr="00C44C83">
        <w:rPr>
          <w:rFonts w:ascii="Times New Roman" w:hAnsi="Times New Roman" w:cs="Times New Roman"/>
          <w:sz w:val="20"/>
          <w:szCs w:val="20"/>
        </w:rPr>
        <w:t xml:space="preserve">S. </w:t>
      </w:r>
      <w:r w:rsidR="00021BAA" w:rsidRPr="00C44C83">
        <w:rPr>
          <w:rFonts w:ascii="Times New Roman" w:hAnsi="Times New Roman" w:cs="Times New Roman"/>
          <w:sz w:val="20"/>
          <w:szCs w:val="20"/>
        </w:rPr>
        <w:t xml:space="preserve">Ghosh, </w:t>
      </w:r>
      <w:r w:rsidR="00470FAF" w:rsidRPr="00C44C83">
        <w:rPr>
          <w:rFonts w:ascii="Times New Roman" w:hAnsi="Times New Roman" w:cs="Times New Roman"/>
          <w:sz w:val="20"/>
          <w:szCs w:val="20"/>
        </w:rPr>
        <w:t xml:space="preserve">S.S. </w:t>
      </w:r>
      <w:proofErr w:type="spellStart"/>
      <w:r w:rsidR="00021BAA" w:rsidRPr="00C44C83">
        <w:rPr>
          <w:rFonts w:ascii="Times New Roman" w:hAnsi="Times New Roman" w:cs="Times New Roman"/>
          <w:sz w:val="20"/>
          <w:szCs w:val="20"/>
        </w:rPr>
        <w:t>AlKafaas</w:t>
      </w:r>
      <w:proofErr w:type="spellEnd"/>
      <w:r w:rsidR="00021BAA" w:rsidRPr="00C44C83">
        <w:rPr>
          <w:rFonts w:ascii="Times New Roman" w:hAnsi="Times New Roman" w:cs="Times New Roman"/>
          <w:sz w:val="20"/>
          <w:szCs w:val="20"/>
        </w:rPr>
        <w:t xml:space="preserve">, </w:t>
      </w:r>
      <w:r w:rsidR="00470FAF" w:rsidRPr="00C44C83">
        <w:rPr>
          <w:rFonts w:ascii="Times New Roman" w:hAnsi="Times New Roman" w:cs="Times New Roman"/>
          <w:sz w:val="20"/>
          <w:szCs w:val="20"/>
        </w:rPr>
        <w:t xml:space="preserve">M.M.M. </w:t>
      </w:r>
      <w:r w:rsidR="00021BAA" w:rsidRPr="00C44C83">
        <w:rPr>
          <w:rFonts w:ascii="Times New Roman" w:hAnsi="Times New Roman" w:cs="Times New Roman"/>
          <w:sz w:val="20"/>
          <w:szCs w:val="20"/>
        </w:rPr>
        <w:t xml:space="preserve">Moawad, </w:t>
      </w:r>
      <w:r w:rsidR="00470FAF" w:rsidRPr="00C44C83">
        <w:rPr>
          <w:rFonts w:ascii="Times New Roman" w:hAnsi="Times New Roman" w:cs="Times New Roman"/>
          <w:sz w:val="20"/>
          <w:szCs w:val="20"/>
        </w:rPr>
        <w:t xml:space="preserve">E.M. </w:t>
      </w:r>
      <w:r w:rsidR="00021BAA" w:rsidRPr="00C44C83">
        <w:rPr>
          <w:rFonts w:ascii="Times New Roman" w:hAnsi="Times New Roman" w:cs="Times New Roman"/>
          <w:sz w:val="20"/>
          <w:szCs w:val="20"/>
        </w:rPr>
        <w:t xml:space="preserve">Saied, </w:t>
      </w:r>
      <w:r w:rsidR="00470FAF" w:rsidRPr="00C44C83">
        <w:rPr>
          <w:rFonts w:ascii="Times New Roman" w:hAnsi="Times New Roman" w:cs="Times New Roman"/>
          <w:sz w:val="20"/>
          <w:szCs w:val="20"/>
        </w:rPr>
        <w:t xml:space="preserve">I.I. </w:t>
      </w:r>
      <w:r w:rsidR="00021BAA" w:rsidRPr="00C44C83">
        <w:rPr>
          <w:rFonts w:ascii="Times New Roman" w:hAnsi="Times New Roman" w:cs="Times New Roman"/>
          <w:sz w:val="20"/>
          <w:szCs w:val="20"/>
        </w:rPr>
        <w:t xml:space="preserve">Kassem, </w:t>
      </w:r>
      <w:r w:rsidR="00470FAF" w:rsidRPr="00C44C83">
        <w:rPr>
          <w:rFonts w:ascii="Times New Roman" w:hAnsi="Times New Roman" w:cs="Times New Roman"/>
          <w:sz w:val="20"/>
          <w:szCs w:val="20"/>
        </w:rPr>
        <w:t xml:space="preserve">A.M.M. </w:t>
      </w:r>
      <w:proofErr w:type="spellStart"/>
      <w:r w:rsidR="00021BAA" w:rsidRPr="00C44C83">
        <w:rPr>
          <w:rFonts w:ascii="Times New Roman" w:hAnsi="Times New Roman" w:cs="Times New Roman"/>
          <w:sz w:val="20"/>
          <w:szCs w:val="20"/>
        </w:rPr>
        <w:t>Mawad</w:t>
      </w:r>
      <w:proofErr w:type="spellEnd"/>
      <w:r w:rsidR="00021BAA" w:rsidRPr="00C44C83">
        <w:rPr>
          <w:rFonts w:ascii="Times New Roman" w:hAnsi="Times New Roman" w:cs="Times New Roman"/>
          <w:sz w:val="20"/>
          <w:szCs w:val="20"/>
        </w:rPr>
        <w:t>,</w:t>
      </w:r>
      <w:r w:rsidR="00204E94" w:rsidRPr="00C44C83">
        <w:rPr>
          <w:rFonts w:ascii="Times New Roman" w:hAnsi="Times New Roman" w:cs="Times New Roman"/>
          <w:sz w:val="20"/>
          <w:szCs w:val="20"/>
        </w:rPr>
        <w:t xml:space="preserve"> “</w:t>
      </w:r>
      <w:r w:rsidR="00021BAA" w:rsidRPr="00C44C83">
        <w:rPr>
          <w:rFonts w:ascii="Times New Roman" w:hAnsi="Times New Roman" w:cs="Times New Roman"/>
          <w:sz w:val="20"/>
          <w:szCs w:val="20"/>
        </w:rPr>
        <w:t>Antimicrobial Resistance and Recent Alternatives to Antibiotics for the Control of Bacterial Pathogens with an Emphasis on Foodborne Pathogens</w:t>
      </w:r>
      <w:r w:rsidR="00204E94" w:rsidRPr="00C44C83">
        <w:rPr>
          <w:rFonts w:ascii="Times New Roman" w:hAnsi="Times New Roman" w:cs="Times New Roman"/>
          <w:sz w:val="20"/>
          <w:szCs w:val="20"/>
        </w:rPr>
        <w:t>,”</w:t>
      </w:r>
      <w:r w:rsidR="00021BAA" w:rsidRPr="00C44C83">
        <w:rPr>
          <w:rFonts w:ascii="Times New Roman" w:hAnsi="Times New Roman" w:cs="Times New Roman"/>
          <w:sz w:val="20"/>
          <w:szCs w:val="20"/>
        </w:rPr>
        <w:t xml:space="preserve"> Antibiotics</w:t>
      </w:r>
      <w:r w:rsidR="00204E94" w:rsidRPr="00C44C83">
        <w:rPr>
          <w:rFonts w:ascii="Times New Roman" w:hAnsi="Times New Roman" w:cs="Times New Roman"/>
          <w:sz w:val="20"/>
          <w:szCs w:val="20"/>
        </w:rPr>
        <w:t xml:space="preserve">, Vol.12, </w:t>
      </w:r>
      <w:r w:rsidR="002F2C5F" w:rsidRPr="00C44C83">
        <w:rPr>
          <w:rFonts w:ascii="Times New Roman" w:hAnsi="Times New Roman" w:cs="Times New Roman"/>
          <w:sz w:val="20"/>
          <w:szCs w:val="20"/>
        </w:rPr>
        <w:t xml:space="preserve">issue 2, </w:t>
      </w:r>
      <w:r w:rsidR="00021BAA" w:rsidRPr="00C44C83">
        <w:rPr>
          <w:rFonts w:ascii="Times New Roman" w:hAnsi="Times New Roman" w:cs="Times New Roman"/>
          <w:sz w:val="20"/>
          <w:szCs w:val="20"/>
        </w:rPr>
        <w:t>2023,</w:t>
      </w:r>
      <w:r w:rsidR="00204E94" w:rsidRPr="00C44C83">
        <w:rPr>
          <w:rFonts w:ascii="Times New Roman" w:hAnsi="Times New Roman" w:cs="Times New Roman"/>
          <w:sz w:val="20"/>
          <w:szCs w:val="20"/>
        </w:rPr>
        <w:t xml:space="preserve"> pp.</w:t>
      </w:r>
      <w:r w:rsidR="00021BAA" w:rsidRPr="00C44C83">
        <w:rPr>
          <w:rFonts w:ascii="Times New Roman" w:hAnsi="Times New Roman" w:cs="Times New Roman"/>
          <w:sz w:val="20"/>
          <w:szCs w:val="20"/>
        </w:rPr>
        <w:t xml:space="preserve">274. </w:t>
      </w:r>
    </w:p>
    <w:p w14:paraId="7D2CF5F4" w14:textId="15C62FE1" w:rsidR="0013303E" w:rsidRPr="00C44C83" w:rsidRDefault="0013303E"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[23] </w:t>
      </w:r>
      <w:r w:rsidR="00FC55C7" w:rsidRPr="00C44C83">
        <w:rPr>
          <w:rFonts w:ascii="Times New Roman" w:hAnsi="Times New Roman" w:cs="Times New Roman"/>
          <w:sz w:val="20"/>
          <w:szCs w:val="20"/>
        </w:rPr>
        <w:t xml:space="preserve">X. </w:t>
      </w:r>
      <w:proofErr w:type="spellStart"/>
      <w:r w:rsidRPr="00C44C83">
        <w:rPr>
          <w:rFonts w:ascii="Times New Roman" w:hAnsi="Times New Roman" w:cs="Times New Roman"/>
          <w:sz w:val="20"/>
          <w:szCs w:val="20"/>
        </w:rPr>
        <w:t>Wittebole</w:t>
      </w:r>
      <w:proofErr w:type="spellEnd"/>
      <w:r w:rsidRPr="00C44C83">
        <w:rPr>
          <w:rFonts w:ascii="Times New Roman" w:hAnsi="Times New Roman" w:cs="Times New Roman"/>
          <w:sz w:val="20"/>
          <w:szCs w:val="20"/>
        </w:rPr>
        <w:t xml:space="preserve">, </w:t>
      </w:r>
      <w:r w:rsidR="00FC55C7" w:rsidRPr="00C44C83">
        <w:rPr>
          <w:rFonts w:ascii="Times New Roman" w:hAnsi="Times New Roman" w:cs="Times New Roman"/>
          <w:sz w:val="20"/>
          <w:szCs w:val="20"/>
        </w:rPr>
        <w:t xml:space="preserve">S. </w:t>
      </w:r>
      <w:r w:rsidRPr="00C44C83">
        <w:rPr>
          <w:rFonts w:ascii="Times New Roman" w:hAnsi="Times New Roman" w:cs="Times New Roman"/>
          <w:sz w:val="20"/>
          <w:szCs w:val="20"/>
        </w:rPr>
        <w:t xml:space="preserve">De </w:t>
      </w:r>
      <w:proofErr w:type="spellStart"/>
      <w:r w:rsidRPr="00C44C83">
        <w:rPr>
          <w:rFonts w:ascii="Times New Roman" w:hAnsi="Times New Roman" w:cs="Times New Roman"/>
          <w:sz w:val="20"/>
          <w:szCs w:val="20"/>
        </w:rPr>
        <w:t>Roock</w:t>
      </w:r>
      <w:proofErr w:type="spellEnd"/>
      <w:r w:rsidRPr="00C44C83">
        <w:rPr>
          <w:rFonts w:ascii="Times New Roman" w:hAnsi="Times New Roman" w:cs="Times New Roman"/>
          <w:sz w:val="20"/>
          <w:szCs w:val="20"/>
        </w:rPr>
        <w:t xml:space="preserve">, </w:t>
      </w:r>
      <w:r w:rsidR="00FC55C7" w:rsidRPr="00C44C83">
        <w:rPr>
          <w:rFonts w:ascii="Times New Roman" w:hAnsi="Times New Roman" w:cs="Times New Roman"/>
          <w:sz w:val="20"/>
          <w:szCs w:val="20"/>
        </w:rPr>
        <w:t xml:space="preserve">S.M. </w:t>
      </w:r>
      <w:r w:rsidRPr="00C44C83">
        <w:rPr>
          <w:rFonts w:ascii="Times New Roman" w:hAnsi="Times New Roman" w:cs="Times New Roman"/>
          <w:sz w:val="20"/>
          <w:szCs w:val="20"/>
        </w:rPr>
        <w:t>Opal,</w:t>
      </w:r>
      <w:r w:rsidR="00FC55C7" w:rsidRPr="00C44C83">
        <w:rPr>
          <w:rFonts w:ascii="Times New Roman" w:hAnsi="Times New Roman" w:cs="Times New Roman"/>
          <w:sz w:val="20"/>
          <w:szCs w:val="20"/>
        </w:rPr>
        <w:t xml:space="preserve"> “</w:t>
      </w:r>
      <w:r w:rsidRPr="00C44C83">
        <w:rPr>
          <w:rFonts w:ascii="Times New Roman" w:hAnsi="Times New Roman" w:cs="Times New Roman"/>
          <w:sz w:val="20"/>
          <w:szCs w:val="20"/>
        </w:rPr>
        <w:t>A historical overview of bacteriophage therapy as an alternative to antibiotics for the treatment of bacterial pathogens</w:t>
      </w:r>
      <w:r w:rsidR="00FC55C7" w:rsidRPr="00C44C83">
        <w:rPr>
          <w:rFonts w:ascii="Times New Roman" w:hAnsi="Times New Roman" w:cs="Times New Roman"/>
          <w:sz w:val="20"/>
          <w:szCs w:val="20"/>
        </w:rPr>
        <w:t>,”</w:t>
      </w:r>
      <w:r w:rsidRPr="00C44C83">
        <w:rPr>
          <w:rFonts w:ascii="Times New Roman" w:hAnsi="Times New Roman" w:cs="Times New Roman"/>
          <w:sz w:val="20"/>
          <w:szCs w:val="20"/>
        </w:rPr>
        <w:t xml:space="preserve"> Virulence</w:t>
      </w:r>
      <w:r w:rsidR="004A774A" w:rsidRPr="00C44C83">
        <w:rPr>
          <w:rFonts w:ascii="Times New Roman" w:hAnsi="Times New Roman" w:cs="Times New Roman"/>
          <w:sz w:val="20"/>
          <w:szCs w:val="20"/>
        </w:rPr>
        <w:t xml:space="preserve">, Vol. 5, </w:t>
      </w:r>
      <w:r w:rsidR="005C66BB" w:rsidRPr="00C44C83">
        <w:rPr>
          <w:rFonts w:ascii="Times New Roman" w:hAnsi="Times New Roman" w:cs="Times New Roman"/>
          <w:sz w:val="20"/>
          <w:szCs w:val="20"/>
        </w:rPr>
        <w:t xml:space="preserve">issue 1, Jan. </w:t>
      </w:r>
      <w:r w:rsidRPr="00C44C83">
        <w:rPr>
          <w:rFonts w:ascii="Times New Roman" w:hAnsi="Times New Roman" w:cs="Times New Roman"/>
          <w:sz w:val="20"/>
          <w:szCs w:val="20"/>
        </w:rPr>
        <w:t xml:space="preserve">2014, </w:t>
      </w:r>
      <w:r w:rsidR="004A774A" w:rsidRPr="00C44C83">
        <w:rPr>
          <w:rFonts w:ascii="Times New Roman" w:hAnsi="Times New Roman" w:cs="Times New Roman"/>
          <w:sz w:val="20"/>
          <w:szCs w:val="20"/>
        </w:rPr>
        <w:t>pp.</w:t>
      </w:r>
      <w:r w:rsidRPr="00C44C83">
        <w:rPr>
          <w:rFonts w:ascii="Times New Roman" w:hAnsi="Times New Roman" w:cs="Times New Roman"/>
          <w:sz w:val="20"/>
          <w:szCs w:val="20"/>
        </w:rPr>
        <w:t xml:space="preserve"> 226–235</w:t>
      </w:r>
      <w:r w:rsidR="004A774A" w:rsidRPr="00C44C83">
        <w:rPr>
          <w:rFonts w:ascii="Times New Roman" w:hAnsi="Times New Roman" w:cs="Times New Roman"/>
          <w:sz w:val="20"/>
          <w:szCs w:val="20"/>
        </w:rPr>
        <w:t>.</w:t>
      </w:r>
    </w:p>
    <w:p w14:paraId="4293079C" w14:textId="47035685" w:rsidR="0013303E" w:rsidRPr="00C44C83" w:rsidRDefault="0013303E"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[24] </w:t>
      </w:r>
      <w:r w:rsidR="004A774A" w:rsidRPr="00C44C83">
        <w:rPr>
          <w:rFonts w:ascii="Times New Roman" w:hAnsi="Times New Roman" w:cs="Times New Roman"/>
          <w:sz w:val="20"/>
          <w:szCs w:val="20"/>
        </w:rPr>
        <w:t xml:space="preserve">S. </w:t>
      </w:r>
      <w:r w:rsidR="00EA2483" w:rsidRPr="00C44C83">
        <w:rPr>
          <w:rFonts w:ascii="Times New Roman" w:hAnsi="Times New Roman" w:cs="Times New Roman"/>
          <w:sz w:val="20"/>
          <w:szCs w:val="20"/>
        </w:rPr>
        <w:t xml:space="preserve">Abubakar, </w:t>
      </w:r>
      <w:r w:rsidR="0099455D" w:rsidRPr="00C44C83">
        <w:rPr>
          <w:rFonts w:ascii="Times New Roman" w:hAnsi="Times New Roman" w:cs="Times New Roman"/>
          <w:sz w:val="20"/>
          <w:szCs w:val="20"/>
        </w:rPr>
        <w:t xml:space="preserve">B. H. </w:t>
      </w:r>
      <w:r w:rsidR="00EA2483" w:rsidRPr="00C44C83">
        <w:rPr>
          <w:rFonts w:ascii="Times New Roman" w:hAnsi="Times New Roman" w:cs="Times New Roman"/>
          <w:sz w:val="20"/>
          <w:szCs w:val="20"/>
        </w:rPr>
        <w:t xml:space="preserve">Suleiman, </w:t>
      </w:r>
      <w:r w:rsidR="0099455D" w:rsidRPr="00C44C83">
        <w:rPr>
          <w:rFonts w:ascii="Times New Roman" w:hAnsi="Times New Roman" w:cs="Times New Roman"/>
          <w:sz w:val="20"/>
          <w:szCs w:val="20"/>
        </w:rPr>
        <w:t xml:space="preserve">B.A. </w:t>
      </w:r>
      <w:r w:rsidR="00EA2483" w:rsidRPr="00C44C83">
        <w:rPr>
          <w:rFonts w:ascii="Times New Roman" w:hAnsi="Times New Roman" w:cs="Times New Roman"/>
          <w:sz w:val="20"/>
          <w:szCs w:val="20"/>
        </w:rPr>
        <w:t xml:space="preserve">Abbagana, </w:t>
      </w:r>
      <w:r w:rsidR="0099455D" w:rsidRPr="00C44C83">
        <w:rPr>
          <w:rFonts w:ascii="Times New Roman" w:hAnsi="Times New Roman" w:cs="Times New Roman"/>
          <w:sz w:val="20"/>
          <w:szCs w:val="20"/>
        </w:rPr>
        <w:t xml:space="preserve">I.A. </w:t>
      </w:r>
      <w:r w:rsidR="00EA2483" w:rsidRPr="00C44C83">
        <w:rPr>
          <w:rFonts w:ascii="Times New Roman" w:hAnsi="Times New Roman" w:cs="Times New Roman"/>
          <w:sz w:val="20"/>
          <w:szCs w:val="20"/>
        </w:rPr>
        <w:t>Mustafa, I.A</w:t>
      </w:r>
      <w:r w:rsidR="0099455D" w:rsidRPr="00C44C83">
        <w:rPr>
          <w:rFonts w:ascii="Times New Roman" w:hAnsi="Times New Roman" w:cs="Times New Roman"/>
          <w:sz w:val="20"/>
          <w:szCs w:val="20"/>
        </w:rPr>
        <w:t xml:space="preserve">. </w:t>
      </w:r>
      <w:r w:rsidR="00EA2483" w:rsidRPr="00C44C83">
        <w:rPr>
          <w:rFonts w:ascii="Times New Roman" w:hAnsi="Times New Roman" w:cs="Times New Roman"/>
          <w:sz w:val="20"/>
          <w:szCs w:val="20"/>
        </w:rPr>
        <w:t xml:space="preserve"> Musa, </w:t>
      </w:r>
      <w:r w:rsidR="0099455D" w:rsidRPr="00C44C83">
        <w:rPr>
          <w:rFonts w:ascii="Times New Roman" w:hAnsi="Times New Roman" w:cs="Times New Roman"/>
          <w:sz w:val="20"/>
          <w:szCs w:val="20"/>
        </w:rPr>
        <w:t>“</w:t>
      </w:r>
      <w:r w:rsidR="00EA2483" w:rsidRPr="00C44C83">
        <w:rPr>
          <w:rFonts w:ascii="Times New Roman" w:hAnsi="Times New Roman" w:cs="Times New Roman"/>
          <w:sz w:val="20"/>
          <w:szCs w:val="20"/>
        </w:rPr>
        <w:t>Novel uses of bacteriophages in the treatment of human infections and antibiotic resistance</w:t>
      </w:r>
      <w:r w:rsidR="0099455D" w:rsidRPr="00C44C83">
        <w:rPr>
          <w:rFonts w:ascii="Times New Roman" w:hAnsi="Times New Roman" w:cs="Times New Roman"/>
          <w:sz w:val="20"/>
          <w:szCs w:val="20"/>
        </w:rPr>
        <w:t>,”</w:t>
      </w:r>
      <w:r w:rsidR="00EA2483" w:rsidRPr="00C44C83">
        <w:rPr>
          <w:rFonts w:ascii="Times New Roman" w:hAnsi="Times New Roman" w:cs="Times New Roman"/>
          <w:sz w:val="20"/>
          <w:szCs w:val="20"/>
        </w:rPr>
        <w:t xml:space="preserve"> Am. J. </w:t>
      </w:r>
      <w:proofErr w:type="spellStart"/>
      <w:r w:rsidR="00EA2483" w:rsidRPr="00C44C83">
        <w:rPr>
          <w:rFonts w:ascii="Times New Roman" w:hAnsi="Times New Roman" w:cs="Times New Roman"/>
          <w:sz w:val="20"/>
          <w:szCs w:val="20"/>
        </w:rPr>
        <w:t>Biosci</w:t>
      </w:r>
      <w:proofErr w:type="spellEnd"/>
      <w:r w:rsidR="0099455D" w:rsidRPr="00C44C83">
        <w:rPr>
          <w:rFonts w:ascii="Times New Roman" w:hAnsi="Times New Roman" w:cs="Times New Roman"/>
          <w:sz w:val="20"/>
          <w:szCs w:val="20"/>
        </w:rPr>
        <w:t xml:space="preserve">, Vol.4, </w:t>
      </w:r>
      <w:r w:rsidR="0051036F" w:rsidRPr="00C44C83">
        <w:rPr>
          <w:rFonts w:ascii="Times New Roman" w:hAnsi="Times New Roman" w:cs="Times New Roman"/>
          <w:sz w:val="20"/>
          <w:szCs w:val="20"/>
        </w:rPr>
        <w:t xml:space="preserve">issue 3, </w:t>
      </w:r>
      <w:r w:rsidR="00EA2483" w:rsidRPr="00C44C83">
        <w:rPr>
          <w:rFonts w:ascii="Times New Roman" w:hAnsi="Times New Roman" w:cs="Times New Roman"/>
          <w:sz w:val="20"/>
          <w:szCs w:val="20"/>
        </w:rPr>
        <w:t xml:space="preserve">2016, </w:t>
      </w:r>
      <w:r w:rsidR="0099455D" w:rsidRPr="00C44C83">
        <w:rPr>
          <w:rFonts w:ascii="Times New Roman" w:hAnsi="Times New Roman" w:cs="Times New Roman"/>
          <w:sz w:val="20"/>
          <w:szCs w:val="20"/>
        </w:rPr>
        <w:t>pp.</w:t>
      </w:r>
      <w:r w:rsidR="00EA2483" w:rsidRPr="00C44C83">
        <w:rPr>
          <w:rFonts w:ascii="Times New Roman" w:hAnsi="Times New Roman" w:cs="Times New Roman"/>
          <w:sz w:val="20"/>
          <w:szCs w:val="20"/>
        </w:rPr>
        <w:t xml:space="preserve"> 34</w:t>
      </w:r>
    </w:p>
    <w:p w14:paraId="37E0429B" w14:textId="177F5D68" w:rsidR="00EA2483" w:rsidRPr="00C44C83" w:rsidRDefault="00EA2483" w:rsidP="009A1C18">
      <w:pPr>
        <w:shd w:val="clear" w:color="auto" w:fill="FFFFFF"/>
        <w:spacing w:before="100" w:beforeAutospacing="1" w:after="180" w:line="276" w:lineRule="auto"/>
        <w:ind w:left="284" w:hanging="284"/>
        <w:jc w:val="both"/>
        <w:outlineLvl w:val="1"/>
        <w:rPr>
          <w:rFonts w:ascii="Times New Roman" w:hAnsi="Times New Roman" w:cs="Times New Roman"/>
          <w:color w:val="303030"/>
          <w:sz w:val="20"/>
          <w:szCs w:val="20"/>
          <w:shd w:val="clear" w:color="auto" w:fill="FFFFFF"/>
        </w:rPr>
      </w:pPr>
      <w:r w:rsidRPr="00C44C83">
        <w:rPr>
          <w:rFonts w:ascii="Times New Roman" w:hAnsi="Times New Roman" w:cs="Times New Roman"/>
          <w:sz w:val="20"/>
          <w:szCs w:val="20"/>
        </w:rPr>
        <w:t>[25]</w:t>
      </w:r>
      <w:r w:rsidR="00090FA7" w:rsidRPr="00C44C83">
        <w:rPr>
          <w:rFonts w:ascii="Times New Roman" w:hAnsi="Times New Roman" w:cs="Times New Roman"/>
          <w:sz w:val="20"/>
          <w:szCs w:val="20"/>
        </w:rPr>
        <w:t xml:space="preserve"> </w:t>
      </w:r>
      <w:r w:rsidR="002B5D3B" w:rsidRPr="00C44C83">
        <w:rPr>
          <w:rFonts w:ascii="Times New Roman" w:hAnsi="Times New Roman" w:cs="Times New Roman"/>
          <w:sz w:val="20"/>
          <w:szCs w:val="20"/>
        </w:rPr>
        <w:t xml:space="preserve">N. </w:t>
      </w:r>
      <w:r w:rsidR="00090FA7" w:rsidRPr="00C44C83">
        <w:rPr>
          <w:rFonts w:ascii="Times New Roman" w:hAnsi="Times New Roman" w:cs="Times New Roman"/>
          <w:color w:val="303030"/>
          <w:sz w:val="20"/>
          <w:szCs w:val="20"/>
          <w:shd w:val="clear" w:color="auto" w:fill="FFFFFF"/>
        </w:rPr>
        <w:t>Bhardwaj,</w:t>
      </w:r>
      <w:r w:rsidR="002B5D3B" w:rsidRPr="00C44C83">
        <w:rPr>
          <w:rFonts w:ascii="Times New Roman" w:hAnsi="Times New Roman" w:cs="Times New Roman"/>
          <w:color w:val="303030"/>
          <w:sz w:val="20"/>
          <w:szCs w:val="20"/>
          <w:shd w:val="clear" w:color="auto" w:fill="FFFFFF"/>
        </w:rPr>
        <w:t xml:space="preserve"> </w:t>
      </w:r>
      <w:r w:rsidR="00DE6A97" w:rsidRPr="00C44C83">
        <w:rPr>
          <w:rFonts w:ascii="Times New Roman" w:hAnsi="Times New Roman" w:cs="Times New Roman"/>
          <w:color w:val="303030"/>
          <w:sz w:val="20"/>
          <w:szCs w:val="20"/>
          <w:shd w:val="clear" w:color="auto" w:fill="FFFFFF"/>
        </w:rPr>
        <w:t xml:space="preserve">K. </w:t>
      </w:r>
      <w:r w:rsidR="00090FA7" w:rsidRPr="00C44C83">
        <w:rPr>
          <w:rFonts w:ascii="Times New Roman" w:hAnsi="Times New Roman" w:cs="Times New Roman"/>
          <w:color w:val="303030"/>
          <w:sz w:val="20"/>
          <w:szCs w:val="20"/>
          <w:shd w:val="clear" w:color="auto" w:fill="FFFFFF"/>
        </w:rPr>
        <w:t xml:space="preserve">Sanjeev, </w:t>
      </w:r>
      <w:r w:rsidR="00DE6A97" w:rsidRPr="00C44C83">
        <w:rPr>
          <w:rFonts w:ascii="Times New Roman" w:hAnsi="Times New Roman" w:cs="Times New Roman"/>
          <w:color w:val="303030"/>
          <w:sz w:val="20"/>
          <w:szCs w:val="20"/>
          <w:shd w:val="clear" w:color="auto" w:fill="FFFFFF"/>
        </w:rPr>
        <w:t xml:space="preserve">S. </w:t>
      </w:r>
      <w:proofErr w:type="spellStart"/>
      <w:r w:rsidR="00090FA7" w:rsidRPr="00C44C83">
        <w:rPr>
          <w:rFonts w:ascii="Times New Roman" w:hAnsi="Times New Roman" w:cs="Times New Roman"/>
          <w:color w:val="303030"/>
          <w:sz w:val="20"/>
          <w:szCs w:val="20"/>
          <w:shd w:val="clear" w:color="auto" w:fill="FFFFFF"/>
        </w:rPr>
        <w:t>Bhardwa</w:t>
      </w:r>
      <w:proofErr w:type="spellEnd"/>
      <w:r w:rsidR="00090FA7" w:rsidRPr="00C44C83">
        <w:rPr>
          <w:rFonts w:ascii="Times New Roman" w:hAnsi="Times New Roman" w:cs="Times New Roman"/>
          <w:color w:val="303030"/>
          <w:sz w:val="20"/>
          <w:szCs w:val="20"/>
          <w:shd w:val="clear" w:color="auto" w:fill="FFFFFF"/>
        </w:rPr>
        <w:t xml:space="preserve">, </w:t>
      </w:r>
      <w:r w:rsidR="00DE6A97" w:rsidRPr="00C44C83">
        <w:rPr>
          <w:rFonts w:ascii="Times New Roman" w:hAnsi="Times New Roman" w:cs="Times New Roman"/>
          <w:color w:val="303030"/>
          <w:sz w:val="20"/>
          <w:szCs w:val="20"/>
          <w:shd w:val="clear" w:color="auto" w:fill="FFFFFF"/>
        </w:rPr>
        <w:t xml:space="preserve">A. </w:t>
      </w:r>
      <w:r w:rsidR="00090FA7" w:rsidRPr="00C44C83">
        <w:rPr>
          <w:rFonts w:ascii="Times New Roman" w:hAnsi="Times New Roman" w:cs="Times New Roman"/>
          <w:color w:val="303030"/>
          <w:sz w:val="20"/>
          <w:szCs w:val="20"/>
          <w:shd w:val="clear" w:color="auto" w:fill="FFFFFF"/>
        </w:rPr>
        <w:t xml:space="preserve">Deep, </w:t>
      </w:r>
      <w:r w:rsidR="00DE6A97" w:rsidRPr="00C44C83">
        <w:rPr>
          <w:rFonts w:ascii="Times New Roman" w:hAnsi="Times New Roman" w:cs="Times New Roman"/>
          <w:color w:val="303030"/>
          <w:sz w:val="20"/>
          <w:szCs w:val="20"/>
          <w:shd w:val="clear" w:color="auto" w:fill="FFFFFF"/>
        </w:rPr>
        <w:t xml:space="preserve">S. </w:t>
      </w:r>
      <w:r w:rsidR="00090FA7" w:rsidRPr="00C44C83">
        <w:rPr>
          <w:rFonts w:ascii="Times New Roman" w:hAnsi="Times New Roman" w:cs="Times New Roman"/>
          <w:color w:val="303030"/>
          <w:sz w:val="20"/>
          <w:szCs w:val="20"/>
          <w:shd w:val="clear" w:color="auto" w:fill="FFFFFF"/>
        </w:rPr>
        <w:t xml:space="preserve">Dahiya, </w:t>
      </w:r>
      <w:r w:rsidR="00DE6A97" w:rsidRPr="00C44C83">
        <w:rPr>
          <w:rFonts w:ascii="Times New Roman" w:hAnsi="Times New Roman" w:cs="Times New Roman"/>
          <w:color w:val="303030"/>
          <w:sz w:val="20"/>
          <w:szCs w:val="20"/>
          <w:shd w:val="clear" w:color="auto" w:fill="FFFFFF"/>
        </w:rPr>
        <w:t>S.</w:t>
      </w:r>
      <w:r w:rsidR="00A929C2" w:rsidRPr="00C44C83">
        <w:rPr>
          <w:rFonts w:ascii="Times New Roman" w:hAnsi="Times New Roman" w:cs="Times New Roman"/>
          <w:color w:val="303030"/>
          <w:sz w:val="20"/>
          <w:szCs w:val="20"/>
          <w:shd w:val="clear" w:color="auto" w:fill="FFFFFF"/>
        </w:rPr>
        <w:t xml:space="preserve"> </w:t>
      </w:r>
      <w:r w:rsidR="00090FA7" w:rsidRPr="00C44C83">
        <w:rPr>
          <w:rFonts w:ascii="Times New Roman" w:hAnsi="Times New Roman" w:cs="Times New Roman"/>
          <w:color w:val="303030"/>
          <w:sz w:val="20"/>
          <w:szCs w:val="20"/>
          <w:shd w:val="clear" w:color="auto" w:fill="FFFFFF"/>
        </w:rPr>
        <w:t>Kapoor, et al</w:t>
      </w:r>
      <w:r w:rsidR="00A929C2" w:rsidRPr="00C44C83">
        <w:rPr>
          <w:rFonts w:ascii="Times New Roman" w:hAnsi="Times New Roman" w:cs="Times New Roman"/>
          <w:color w:val="303030"/>
          <w:sz w:val="20"/>
          <w:szCs w:val="20"/>
          <w:shd w:val="clear" w:color="auto" w:fill="FFFFFF"/>
        </w:rPr>
        <w:t>,</w:t>
      </w:r>
      <w:r w:rsidR="00090FA7" w:rsidRPr="00C44C83">
        <w:rPr>
          <w:rFonts w:ascii="Times New Roman" w:hAnsi="Times New Roman" w:cs="Times New Roman"/>
          <w:color w:val="303030"/>
          <w:sz w:val="20"/>
          <w:szCs w:val="20"/>
          <w:shd w:val="clear" w:color="auto" w:fill="FFFFFF"/>
        </w:rPr>
        <w:t xml:space="preserve"> </w:t>
      </w:r>
      <w:r w:rsidR="00A929C2" w:rsidRPr="00C44C83">
        <w:rPr>
          <w:rFonts w:ascii="Times New Roman" w:hAnsi="Times New Roman" w:cs="Times New Roman"/>
          <w:color w:val="303030"/>
          <w:sz w:val="20"/>
          <w:szCs w:val="20"/>
          <w:shd w:val="clear" w:color="auto" w:fill="FFFFFF"/>
        </w:rPr>
        <w:t>“</w:t>
      </w:r>
      <w:r w:rsidR="00090FA7" w:rsidRPr="00C44C83">
        <w:rPr>
          <w:rFonts w:ascii="Times New Roman" w:hAnsi="Times New Roman" w:cs="Times New Roman"/>
          <w:color w:val="303030"/>
          <w:sz w:val="20"/>
          <w:szCs w:val="20"/>
          <w:shd w:val="clear" w:color="auto" w:fill="FFFFFF"/>
        </w:rPr>
        <w:t>Lytic bacteriophages as biocontrol agents of foodborne pathogens</w:t>
      </w:r>
      <w:r w:rsidR="00A929C2" w:rsidRPr="00C44C83">
        <w:rPr>
          <w:rFonts w:ascii="Times New Roman" w:hAnsi="Times New Roman" w:cs="Times New Roman"/>
          <w:color w:val="303030"/>
          <w:sz w:val="20"/>
          <w:szCs w:val="20"/>
          <w:shd w:val="clear" w:color="auto" w:fill="FFFFFF"/>
        </w:rPr>
        <w:t>,”</w:t>
      </w:r>
      <w:r w:rsidR="00090FA7" w:rsidRPr="00C44C83">
        <w:rPr>
          <w:rFonts w:ascii="Times New Roman" w:hAnsi="Times New Roman" w:cs="Times New Roman"/>
          <w:color w:val="303030"/>
          <w:sz w:val="20"/>
          <w:szCs w:val="20"/>
          <w:shd w:val="clear" w:color="auto" w:fill="FFFFFF"/>
        </w:rPr>
        <w:t> </w:t>
      </w:r>
      <w:r w:rsidR="00090FA7" w:rsidRPr="00C44C83">
        <w:rPr>
          <w:rStyle w:val="ref-journal"/>
          <w:rFonts w:ascii="Times New Roman" w:hAnsi="Times New Roman" w:cs="Times New Roman"/>
          <w:color w:val="303030"/>
          <w:sz w:val="20"/>
          <w:szCs w:val="20"/>
          <w:shd w:val="clear" w:color="auto" w:fill="FFFFFF"/>
        </w:rPr>
        <w:t>Asian J Anim Vet Adv</w:t>
      </w:r>
      <w:r w:rsidR="00A929C2" w:rsidRPr="00C44C83">
        <w:rPr>
          <w:rStyle w:val="ref-journal"/>
          <w:rFonts w:ascii="Times New Roman" w:hAnsi="Times New Roman" w:cs="Times New Roman"/>
          <w:color w:val="303030"/>
          <w:sz w:val="20"/>
          <w:szCs w:val="20"/>
          <w:shd w:val="clear" w:color="auto" w:fill="FFFFFF"/>
        </w:rPr>
        <w:t>, Vol. 10,</w:t>
      </w:r>
      <w:r w:rsidR="00E43CD7" w:rsidRPr="00C44C83">
        <w:rPr>
          <w:rStyle w:val="ref-journal"/>
          <w:rFonts w:ascii="Times New Roman" w:hAnsi="Times New Roman" w:cs="Times New Roman"/>
          <w:color w:val="303030"/>
          <w:sz w:val="20"/>
          <w:szCs w:val="20"/>
          <w:shd w:val="clear" w:color="auto" w:fill="FFFFFF"/>
        </w:rPr>
        <w:t xml:space="preserve"> issue 11, </w:t>
      </w:r>
      <w:r w:rsidR="00090FA7" w:rsidRPr="00C44C83">
        <w:rPr>
          <w:rFonts w:ascii="Times New Roman" w:hAnsi="Times New Roman" w:cs="Times New Roman"/>
          <w:color w:val="303030"/>
          <w:sz w:val="20"/>
          <w:szCs w:val="20"/>
          <w:shd w:val="clear" w:color="auto" w:fill="FFFFFF"/>
        </w:rPr>
        <w:t>2015</w:t>
      </w:r>
      <w:r w:rsidR="00A929C2" w:rsidRPr="00C44C83">
        <w:rPr>
          <w:rFonts w:ascii="Times New Roman" w:hAnsi="Times New Roman" w:cs="Times New Roman"/>
          <w:color w:val="303030"/>
          <w:sz w:val="20"/>
          <w:szCs w:val="20"/>
          <w:shd w:val="clear" w:color="auto" w:fill="FFFFFF"/>
        </w:rPr>
        <w:t>, pp.</w:t>
      </w:r>
      <w:r w:rsidR="00090FA7" w:rsidRPr="00C44C83">
        <w:rPr>
          <w:rFonts w:ascii="Times New Roman" w:hAnsi="Times New Roman" w:cs="Times New Roman"/>
          <w:color w:val="303030"/>
          <w:sz w:val="20"/>
          <w:szCs w:val="20"/>
          <w:shd w:val="clear" w:color="auto" w:fill="FFFFFF"/>
        </w:rPr>
        <w:t>708–23.</w:t>
      </w:r>
    </w:p>
    <w:p w14:paraId="4348ACC4" w14:textId="3E441574" w:rsidR="00090FA7" w:rsidRPr="00C44C83" w:rsidRDefault="00090FA7"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color w:val="303030"/>
          <w:sz w:val="20"/>
          <w:szCs w:val="20"/>
          <w:shd w:val="clear" w:color="auto" w:fill="FFFFFF"/>
        </w:rPr>
        <w:t>[26]</w:t>
      </w:r>
      <w:r w:rsidR="00A929C2" w:rsidRPr="00C44C83">
        <w:rPr>
          <w:rFonts w:ascii="Times New Roman" w:hAnsi="Times New Roman" w:cs="Times New Roman"/>
          <w:color w:val="303030"/>
          <w:sz w:val="20"/>
          <w:szCs w:val="20"/>
          <w:shd w:val="clear" w:color="auto" w:fill="FFFFFF"/>
        </w:rPr>
        <w:t xml:space="preserve"> A. </w:t>
      </w:r>
      <w:r w:rsidR="005E63A9" w:rsidRPr="00C44C83">
        <w:rPr>
          <w:rFonts w:ascii="Times New Roman" w:hAnsi="Times New Roman" w:cs="Times New Roman"/>
          <w:sz w:val="20"/>
          <w:szCs w:val="20"/>
        </w:rPr>
        <w:t xml:space="preserve">Brenes, </w:t>
      </w:r>
      <w:r w:rsidR="007E7375" w:rsidRPr="00C44C83">
        <w:rPr>
          <w:rFonts w:ascii="Times New Roman" w:hAnsi="Times New Roman" w:cs="Times New Roman"/>
          <w:sz w:val="20"/>
          <w:szCs w:val="20"/>
        </w:rPr>
        <w:t xml:space="preserve">E. </w:t>
      </w:r>
      <w:r w:rsidR="005E63A9" w:rsidRPr="00C44C83">
        <w:rPr>
          <w:rFonts w:ascii="Times New Roman" w:hAnsi="Times New Roman" w:cs="Times New Roman"/>
          <w:sz w:val="20"/>
          <w:szCs w:val="20"/>
        </w:rPr>
        <w:t xml:space="preserve">Roura, </w:t>
      </w:r>
      <w:r w:rsidR="007E7375" w:rsidRPr="00C44C83">
        <w:rPr>
          <w:rFonts w:ascii="Times New Roman" w:hAnsi="Times New Roman" w:cs="Times New Roman"/>
          <w:sz w:val="20"/>
          <w:szCs w:val="20"/>
        </w:rPr>
        <w:t>“</w:t>
      </w:r>
      <w:r w:rsidR="005E63A9" w:rsidRPr="00C44C83">
        <w:rPr>
          <w:rFonts w:ascii="Times New Roman" w:hAnsi="Times New Roman" w:cs="Times New Roman"/>
          <w:sz w:val="20"/>
          <w:szCs w:val="20"/>
        </w:rPr>
        <w:t>Essential oils in poultry nutrition: Main effects and modes of action</w:t>
      </w:r>
      <w:r w:rsidR="007E7375" w:rsidRPr="00C44C83">
        <w:rPr>
          <w:rFonts w:ascii="Times New Roman" w:hAnsi="Times New Roman" w:cs="Times New Roman"/>
          <w:sz w:val="20"/>
          <w:szCs w:val="20"/>
        </w:rPr>
        <w:t>,”</w:t>
      </w:r>
      <w:r w:rsidR="005E63A9" w:rsidRPr="00C44C83">
        <w:rPr>
          <w:rFonts w:ascii="Times New Roman" w:hAnsi="Times New Roman" w:cs="Times New Roman"/>
          <w:sz w:val="20"/>
          <w:szCs w:val="20"/>
        </w:rPr>
        <w:t xml:space="preserve"> Anim. Feed. Sci. </w:t>
      </w:r>
      <w:proofErr w:type="spellStart"/>
      <w:r w:rsidR="005E63A9" w:rsidRPr="00C44C83">
        <w:rPr>
          <w:rFonts w:ascii="Times New Roman" w:hAnsi="Times New Roman" w:cs="Times New Roman"/>
          <w:sz w:val="20"/>
          <w:szCs w:val="20"/>
        </w:rPr>
        <w:t>Technol</w:t>
      </w:r>
      <w:proofErr w:type="spellEnd"/>
      <w:r w:rsidR="007E7375" w:rsidRPr="00C44C83">
        <w:rPr>
          <w:rFonts w:ascii="Times New Roman" w:hAnsi="Times New Roman" w:cs="Times New Roman"/>
          <w:sz w:val="20"/>
          <w:szCs w:val="20"/>
        </w:rPr>
        <w:t>, Vol.158,</w:t>
      </w:r>
      <w:r w:rsidR="005E63A9" w:rsidRPr="00C44C83">
        <w:rPr>
          <w:rFonts w:ascii="Times New Roman" w:hAnsi="Times New Roman" w:cs="Times New Roman"/>
          <w:sz w:val="20"/>
          <w:szCs w:val="20"/>
        </w:rPr>
        <w:t xml:space="preserve"> </w:t>
      </w:r>
      <w:r w:rsidR="000B2381" w:rsidRPr="00C44C83">
        <w:rPr>
          <w:rFonts w:ascii="Times New Roman" w:hAnsi="Times New Roman" w:cs="Times New Roman"/>
          <w:sz w:val="20"/>
          <w:szCs w:val="20"/>
        </w:rPr>
        <w:t xml:space="preserve">Jun. </w:t>
      </w:r>
      <w:r w:rsidR="005E63A9" w:rsidRPr="00C44C83">
        <w:rPr>
          <w:rFonts w:ascii="Times New Roman" w:hAnsi="Times New Roman" w:cs="Times New Roman"/>
          <w:sz w:val="20"/>
          <w:szCs w:val="20"/>
        </w:rPr>
        <w:t xml:space="preserve">2010, </w:t>
      </w:r>
      <w:r w:rsidR="007E7375" w:rsidRPr="00C44C83">
        <w:rPr>
          <w:rFonts w:ascii="Times New Roman" w:hAnsi="Times New Roman" w:cs="Times New Roman"/>
          <w:sz w:val="20"/>
          <w:szCs w:val="20"/>
        </w:rPr>
        <w:t>pp.</w:t>
      </w:r>
      <w:r w:rsidR="005E63A9" w:rsidRPr="00C44C83">
        <w:rPr>
          <w:rFonts w:ascii="Times New Roman" w:hAnsi="Times New Roman" w:cs="Times New Roman"/>
          <w:sz w:val="20"/>
          <w:szCs w:val="20"/>
        </w:rPr>
        <w:t>1–14.</w:t>
      </w:r>
    </w:p>
    <w:p w14:paraId="5AA9B770" w14:textId="236D3881" w:rsidR="005E63A9" w:rsidRPr="00C44C83" w:rsidRDefault="005E63A9"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[27]</w:t>
      </w:r>
      <w:r w:rsidR="008F7100" w:rsidRPr="00C44C83">
        <w:rPr>
          <w:rFonts w:ascii="Times New Roman" w:hAnsi="Times New Roman" w:cs="Times New Roman"/>
          <w:sz w:val="20"/>
          <w:szCs w:val="20"/>
        </w:rPr>
        <w:t xml:space="preserve"> </w:t>
      </w:r>
      <w:r w:rsidR="00FF534F" w:rsidRPr="00C44C83">
        <w:rPr>
          <w:rFonts w:ascii="Times New Roman" w:hAnsi="Times New Roman" w:cs="Times New Roman"/>
          <w:sz w:val="20"/>
          <w:szCs w:val="20"/>
        </w:rPr>
        <w:t xml:space="preserve">S. </w:t>
      </w:r>
      <w:r w:rsidR="008F7100" w:rsidRPr="00C44C83">
        <w:rPr>
          <w:rFonts w:ascii="Times New Roman" w:hAnsi="Times New Roman" w:cs="Times New Roman"/>
          <w:sz w:val="20"/>
          <w:szCs w:val="20"/>
        </w:rPr>
        <w:t xml:space="preserve">Chouhan, </w:t>
      </w:r>
      <w:r w:rsidR="00FF534F" w:rsidRPr="00C44C83">
        <w:rPr>
          <w:rFonts w:ascii="Times New Roman" w:hAnsi="Times New Roman" w:cs="Times New Roman"/>
          <w:sz w:val="20"/>
          <w:szCs w:val="20"/>
        </w:rPr>
        <w:t xml:space="preserve">K. </w:t>
      </w:r>
      <w:r w:rsidR="008F7100" w:rsidRPr="00C44C83">
        <w:rPr>
          <w:rFonts w:ascii="Times New Roman" w:hAnsi="Times New Roman" w:cs="Times New Roman"/>
          <w:sz w:val="20"/>
          <w:szCs w:val="20"/>
        </w:rPr>
        <w:t xml:space="preserve">Sharma, </w:t>
      </w:r>
      <w:r w:rsidR="00FF534F" w:rsidRPr="00C44C83">
        <w:rPr>
          <w:rFonts w:ascii="Times New Roman" w:hAnsi="Times New Roman" w:cs="Times New Roman"/>
          <w:sz w:val="20"/>
          <w:szCs w:val="20"/>
        </w:rPr>
        <w:t xml:space="preserve">S. </w:t>
      </w:r>
      <w:proofErr w:type="spellStart"/>
      <w:r w:rsidR="008F7100" w:rsidRPr="00C44C83">
        <w:rPr>
          <w:rFonts w:ascii="Times New Roman" w:hAnsi="Times New Roman" w:cs="Times New Roman"/>
          <w:sz w:val="20"/>
          <w:szCs w:val="20"/>
        </w:rPr>
        <w:t>Guleria</w:t>
      </w:r>
      <w:proofErr w:type="spellEnd"/>
      <w:r w:rsidR="008F7100" w:rsidRPr="00C44C83">
        <w:rPr>
          <w:rFonts w:ascii="Times New Roman" w:hAnsi="Times New Roman" w:cs="Times New Roman"/>
          <w:sz w:val="20"/>
          <w:szCs w:val="20"/>
        </w:rPr>
        <w:t xml:space="preserve">, </w:t>
      </w:r>
      <w:r w:rsidR="007A63B9" w:rsidRPr="00C44C83">
        <w:rPr>
          <w:rFonts w:ascii="Times New Roman" w:hAnsi="Times New Roman" w:cs="Times New Roman"/>
          <w:sz w:val="20"/>
          <w:szCs w:val="20"/>
        </w:rPr>
        <w:t>“</w:t>
      </w:r>
      <w:r w:rsidR="008F7100" w:rsidRPr="00C44C83">
        <w:rPr>
          <w:rFonts w:ascii="Times New Roman" w:hAnsi="Times New Roman" w:cs="Times New Roman"/>
          <w:sz w:val="20"/>
          <w:szCs w:val="20"/>
        </w:rPr>
        <w:t>Antimicrobial Activity of Some Essential Oils-Present Status and Future Perspectives</w:t>
      </w:r>
      <w:r w:rsidR="007A63B9" w:rsidRPr="00C44C83">
        <w:rPr>
          <w:rFonts w:ascii="Times New Roman" w:hAnsi="Times New Roman" w:cs="Times New Roman"/>
          <w:sz w:val="20"/>
          <w:szCs w:val="20"/>
        </w:rPr>
        <w:t>,”</w:t>
      </w:r>
      <w:r w:rsidR="008F7100" w:rsidRPr="00C44C83">
        <w:rPr>
          <w:rFonts w:ascii="Times New Roman" w:hAnsi="Times New Roman" w:cs="Times New Roman"/>
          <w:sz w:val="20"/>
          <w:szCs w:val="20"/>
        </w:rPr>
        <w:t xml:space="preserve"> Medicines</w:t>
      </w:r>
      <w:r w:rsidR="007A63B9" w:rsidRPr="00C44C83">
        <w:rPr>
          <w:rFonts w:ascii="Times New Roman" w:hAnsi="Times New Roman" w:cs="Times New Roman"/>
          <w:sz w:val="20"/>
          <w:szCs w:val="20"/>
        </w:rPr>
        <w:t xml:space="preserve">, Vol. 4, </w:t>
      </w:r>
      <w:r w:rsidR="00AE68E1" w:rsidRPr="00C44C83">
        <w:rPr>
          <w:rFonts w:ascii="Times New Roman" w:hAnsi="Times New Roman" w:cs="Times New Roman"/>
          <w:sz w:val="20"/>
          <w:szCs w:val="20"/>
        </w:rPr>
        <w:t xml:space="preserve">issue 8, Aug. </w:t>
      </w:r>
      <w:r w:rsidR="008F7100" w:rsidRPr="00C44C83">
        <w:rPr>
          <w:rFonts w:ascii="Times New Roman" w:hAnsi="Times New Roman" w:cs="Times New Roman"/>
          <w:sz w:val="20"/>
          <w:szCs w:val="20"/>
        </w:rPr>
        <w:t xml:space="preserve">2017, </w:t>
      </w:r>
      <w:r w:rsidR="007A63B9" w:rsidRPr="00C44C83">
        <w:rPr>
          <w:rFonts w:ascii="Times New Roman" w:hAnsi="Times New Roman" w:cs="Times New Roman"/>
          <w:sz w:val="20"/>
          <w:szCs w:val="20"/>
        </w:rPr>
        <w:t>pp.</w:t>
      </w:r>
      <w:r w:rsidR="008F7100" w:rsidRPr="00C44C83">
        <w:rPr>
          <w:rFonts w:ascii="Times New Roman" w:hAnsi="Times New Roman" w:cs="Times New Roman"/>
          <w:sz w:val="20"/>
          <w:szCs w:val="20"/>
        </w:rPr>
        <w:t xml:space="preserve"> 58.</w:t>
      </w:r>
    </w:p>
    <w:p w14:paraId="558CC88B" w14:textId="3230789F" w:rsidR="008F7100" w:rsidRPr="00C44C83" w:rsidRDefault="008F7100"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 xml:space="preserve">[28] </w:t>
      </w:r>
      <w:r w:rsidR="007A63B9" w:rsidRPr="00C44C83">
        <w:rPr>
          <w:rFonts w:ascii="Times New Roman" w:hAnsi="Times New Roman" w:cs="Times New Roman"/>
          <w:sz w:val="20"/>
          <w:szCs w:val="20"/>
        </w:rPr>
        <w:t xml:space="preserve">W. </w:t>
      </w:r>
      <w:proofErr w:type="spellStart"/>
      <w:r w:rsidRPr="00C44C83">
        <w:rPr>
          <w:rFonts w:ascii="Times New Roman" w:hAnsi="Times New Roman" w:cs="Times New Roman"/>
          <w:sz w:val="20"/>
          <w:szCs w:val="20"/>
        </w:rPr>
        <w:t>Churklam</w:t>
      </w:r>
      <w:proofErr w:type="spellEnd"/>
      <w:r w:rsidRPr="00C44C83">
        <w:rPr>
          <w:rFonts w:ascii="Times New Roman" w:hAnsi="Times New Roman" w:cs="Times New Roman"/>
          <w:sz w:val="20"/>
          <w:szCs w:val="20"/>
        </w:rPr>
        <w:t xml:space="preserve">, </w:t>
      </w:r>
      <w:r w:rsidR="007A63B9" w:rsidRPr="00C44C83">
        <w:rPr>
          <w:rFonts w:ascii="Times New Roman" w:hAnsi="Times New Roman" w:cs="Times New Roman"/>
          <w:sz w:val="20"/>
          <w:szCs w:val="20"/>
        </w:rPr>
        <w:t xml:space="preserve">S. </w:t>
      </w:r>
      <w:proofErr w:type="spellStart"/>
      <w:r w:rsidRPr="00C44C83">
        <w:rPr>
          <w:rFonts w:ascii="Times New Roman" w:hAnsi="Times New Roman" w:cs="Times New Roman"/>
          <w:sz w:val="20"/>
          <w:szCs w:val="20"/>
        </w:rPr>
        <w:t>Chaturongakul</w:t>
      </w:r>
      <w:proofErr w:type="spellEnd"/>
      <w:r w:rsidRPr="00C44C83">
        <w:rPr>
          <w:rFonts w:ascii="Times New Roman" w:hAnsi="Times New Roman" w:cs="Times New Roman"/>
          <w:sz w:val="20"/>
          <w:szCs w:val="20"/>
        </w:rPr>
        <w:t xml:space="preserve">, </w:t>
      </w:r>
      <w:r w:rsidR="007A63B9" w:rsidRPr="00C44C83">
        <w:rPr>
          <w:rFonts w:ascii="Times New Roman" w:hAnsi="Times New Roman" w:cs="Times New Roman"/>
          <w:sz w:val="20"/>
          <w:szCs w:val="20"/>
        </w:rPr>
        <w:t xml:space="preserve">B. </w:t>
      </w:r>
      <w:proofErr w:type="spellStart"/>
      <w:r w:rsidRPr="00C44C83">
        <w:rPr>
          <w:rFonts w:ascii="Times New Roman" w:hAnsi="Times New Roman" w:cs="Times New Roman"/>
          <w:sz w:val="20"/>
          <w:szCs w:val="20"/>
        </w:rPr>
        <w:t>Ngamwongsatit</w:t>
      </w:r>
      <w:proofErr w:type="spellEnd"/>
      <w:r w:rsidRPr="00C44C83">
        <w:rPr>
          <w:rFonts w:ascii="Times New Roman" w:hAnsi="Times New Roman" w:cs="Times New Roman"/>
          <w:sz w:val="20"/>
          <w:szCs w:val="20"/>
        </w:rPr>
        <w:t xml:space="preserve">, </w:t>
      </w:r>
      <w:r w:rsidR="007A63B9" w:rsidRPr="00C44C83">
        <w:rPr>
          <w:rFonts w:ascii="Times New Roman" w:hAnsi="Times New Roman" w:cs="Times New Roman"/>
          <w:sz w:val="20"/>
          <w:szCs w:val="20"/>
        </w:rPr>
        <w:t xml:space="preserve">R. </w:t>
      </w:r>
      <w:proofErr w:type="spellStart"/>
      <w:r w:rsidRPr="00C44C83">
        <w:rPr>
          <w:rFonts w:ascii="Times New Roman" w:hAnsi="Times New Roman" w:cs="Times New Roman"/>
          <w:sz w:val="20"/>
          <w:szCs w:val="20"/>
        </w:rPr>
        <w:t>Aunpad</w:t>
      </w:r>
      <w:proofErr w:type="spellEnd"/>
      <w:r w:rsidRPr="00C44C83">
        <w:rPr>
          <w:rFonts w:ascii="Times New Roman" w:hAnsi="Times New Roman" w:cs="Times New Roman"/>
          <w:sz w:val="20"/>
          <w:szCs w:val="20"/>
        </w:rPr>
        <w:t xml:space="preserve">, </w:t>
      </w:r>
      <w:r w:rsidR="007A63B9" w:rsidRPr="00C44C83">
        <w:rPr>
          <w:rFonts w:ascii="Times New Roman" w:hAnsi="Times New Roman" w:cs="Times New Roman"/>
          <w:sz w:val="20"/>
          <w:szCs w:val="20"/>
        </w:rPr>
        <w:t>“</w:t>
      </w:r>
      <w:r w:rsidRPr="00C44C83">
        <w:rPr>
          <w:rFonts w:ascii="Times New Roman" w:hAnsi="Times New Roman" w:cs="Times New Roman"/>
          <w:sz w:val="20"/>
          <w:szCs w:val="20"/>
        </w:rPr>
        <w:t xml:space="preserve">The mechanisms of action of carvacrol and its synergism with nisin against </w:t>
      </w:r>
      <w:r w:rsidRPr="00C44C83">
        <w:rPr>
          <w:rFonts w:ascii="Times New Roman" w:hAnsi="Times New Roman" w:cs="Times New Roman"/>
          <w:i/>
          <w:iCs/>
          <w:sz w:val="20"/>
          <w:szCs w:val="20"/>
        </w:rPr>
        <w:t xml:space="preserve">Listeria monocytogenes </w:t>
      </w:r>
      <w:r w:rsidRPr="00C44C83">
        <w:rPr>
          <w:rFonts w:ascii="Times New Roman" w:hAnsi="Times New Roman" w:cs="Times New Roman"/>
          <w:sz w:val="20"/>
          <w:szCs w:val="20"/>
        </w:rPr>
        <w:t>on sliced bologna sausage</w:t>
      </w:r>
      <w:r w:rsidR="007A63B9" w:rsidRPr="00C44C83">
        <w:rPr>
          <w:rFonts w:ascii="Times New Roman" w:hAnsi="Times New Roman" w:cs="Times New Roman"/>
          <w:sz w:val="20"/>
          <w:szCs w:val="20"/>
        </w:rPr>
        <w:t>,”</w:t>
      </w:r>
      <w:r w:rsidRPr="00C44C83">
        <w:rPr>
          <w:rFonts w:ascii="Times New Roman" w:hAnsi="Times New Roman" w:cs="Times New Roman"/>
          <w:sz w:val="20"/>
          <w:szCs w:val="20"/>
        </w:rPr>
        <w:t xml:space="preserve"> Food Control</w:t>
      </w:r>
      <w:r w:rsidR="008C30AC" w:rsidRPr="00C44C83">
        <w:rPr>
          <w:rFonts w:ascii="Times New Roman" w:hAnsi="Times New Roman" w:cs="Times New Roman"/>
          <w:sz w:val="20"/>
          <w:szCs w:val="20"/>
        </w:rPr>
        <w:t xml:space="preserve">, Vol. 108, </w:t>
      </w:r>
      <w:r w:rsidR="00BE4ACA" w:rsidRPr="00C44C83">
        <w:rPr>
          <w:rFonts w:ascii="Times New Roman" w:hAnsi="Times New Roman" w:cs="Times New Roman"/>
          <w:sz w:val="20"/>
          <w:szCs w:val="20"/>
        </w:rPr>
        <w:t xml:space="preserve">Feb. </w:t>
      </w:r>
      <w:r w:rsidRPr="00C44C83">
        <w:rPr>
          <w:rFonts w:ascii="Times New Roman" w:hAnsi="Times New Roman" w:cs="Times New Roman"/>
          <w:sz w:val="20"/>
          <w:szCs w:val="20"/>
        </w:rPr>
        <w:t xml:space="preserve">2020, </w:t>
      </w:r>
      <w:r w:rsidR="008C30AC" w:rsidRPr="00C44C83">
        <w:rPr>
          <w:rFonts w:ascii="Times New Roman" w:hAnsi="Times New Roman" w:cs="Times New Roman"/>
          <w:sz w:val="20"/>
          <w:szCs w:val="20"/>
        </w:rPr>
        <w:t>pp.</w:t>
      </w:r>
      <w:r w:rsidRPr="00C44C83">
        <w:rPr>
          <w:rFonts w:ascii="Times New Roman" w:hAnsi="Times New Roman" w:cs="Times New Roman"/>
          <w:sz w:val="20"/>
          <w:szCs w:val="20"/>
        </w:rPr>
        <w:t>106864.</w:t>
      </w:r>
    </w:p>
    <w:p w14:paraId="26F88B1B" w14:textId="2008F367" w:rsidR="008F7100" w:rsidRPr="00C44C83" w:rsidRDefault="008F7100"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w:t>
      </w:r>
      <w:r w:rsidR="00D1226D" w:rsidRPr="00C44C83">
        <w:rPr>
          <w:rFonts w:ascii="Times New Roman" w:hAnsi="Times New Roman" w:cs="Times New Roman"/>
          <w:sz w:val="20"/>
          <w:szCs w:val="20"/>
        </w:rPr>
        <w:t xml:space="preserve">29] </w:t>
      </w:r>
      <w:r w:rsidR="00C22880" w:rsidRPr="00C44C83">
        <w:rPr>
          <w:rFonts w:ascii="Times New Roman" w:hAnsi="Times New Roman" w:cs="Times New Roman"/>
          <w:sz w:val="20"/>
          <w:szCs w:val="20"/>
        </w:rPr>
        <w:t xml:space="preserve">S. </w:t>
      </w:r>
      <w:r w:rsidR="00D1226D" w:rsidRPr="00C44C83">
        <w:rPr>
          <w:rFonts w:ascii="Times New Roman" w:hAnsi="Times New Roman" w:cs="Times New Roman"/>
          <w:sz w:val="20"/>
          <w:szCs w:val="20"/>
        </w:rPr>
        <w:t xml:space="preserve">Tariq, </w:t>
      </w:r>
      <w:r w:rsidR="00C22880" w:rsidRPr="00C44C83">
        <w:rPr>
          <w:rFonts w:ascii="Times New Roman" w:hAnsi="Times New Roman" w:cs="Times New Roman"/>
          <w:sz w:val="20"/>
          <w:szCs w:val="20"/>
        </w:rPr>
        <w:t xml:space="preserve">S. </w:t>
      </w:r>
      <w:r w:rsidR="00D1226D" w:rsidRPr="00C44C83">
        <w:rPr>
          <w:rFonts w:ascii="Times New Roman" w:hAnsi="Times New Roman" w:cs="Times New Roman"/>
          <w:sz w:val="20"/>
          <w:szCs w:val="20"/>
        </w:rPr>
        <w:t xml:space="preserve">Wani, </w:t>
      </w:r>
      <w:r w:rsidR="00C22880" w:rsidRPr="00C44C83">
        <w:rPr>
          <w:rFonts w:ascii="Times New Roman" w:hAnsi="Times New Roman" w:cs="Times New Roman"/>
          <w:sz w:val="20"/>
          <w:szCs w:val="20"/>
        </w:rPr>
        <w:t xml:space="preserve">W. </w:t>
      </w:r>
      <w:r w:rsidR="00D1226D" w:rsidRPr="00C44C83">
        <w:rPr>
          <w:rFonts w:ascii="Times New Roman" w:hAnsi="Times New Roman" w:cs="Times New Roman"/>
          <w:sz w:val="20"/>
          <w:szCs w:val="20"/>
        </w:rPr>
        <w:t xml:space="preserve">Rasool, </w:t>
      </w:r>
      <w:r w:rsidR="00C22880" w:rsidRPr="00C44C83">
        <w:rPr>
          <w:rFonts w:ascii="Times New Roman" w:hAnsi="Times New Roman" w:cs="Times New Roman"/>
          <w:sz w:val="20"/>
          <w:szCs w:val="20"/>
        </w:rPr>
        <w:t xml:space="preserve">K. </w:t>
      </w:r>
      <w:r w:rsidR="00D1226D" w:rsidRPr="00C44C83">
        <w:rPr>
          <w:rFonts w:ascii="Times New Roman" w:hAnsi="Times New Roman" w:cs="Times New Roman"/>
          <w:sz w:val="20"/>
          <w:szCs w:val="20"/>
        </w:rPr>
        <w:t xml:space="preserve">Shafi, </w:t>
      </w:r>
      <w:r w:rsidR="00C22880" w:rsidRPr="00C44C83">
        <w:rPr>
          <w:rFonts w:ascii="Times New Roman" w:hAnsi="Times New Roman" w:cs="Times New Roman"/>
          <w:sz w:val="20"/>
          <w:szCs w:val="20"/>
        </w:rPr>
        <w:t xml:space="preserve">M.A. </w:t>
      </w:r>
      <w:r w:rsidR="00D1226D" w:rsidRPr="00C44C83">
        <w:rPr>
          <w:rFonts w:ascii="Times New Roman" w:hAnsi="Times New Roman" w:cs="Times New Roman"/>
          <w:sz w:val="20"/>
          <w:szCs w:val="20"/>
        </w:rPr>
        <w:t xml:space="preserve">Bhat, </w:t>
      </w:r>
      <w:r w:rsidR="00C22880" w:rsidRPr="00C44C83">
        <w:rPr>
          <w:rFonts w:ascii="Times New Roman" w:hAnsi="Times New Roman" w:cs="Times New Roman"/>
          <w:sz w:val="20"/>
          <w:szCs w:val="20"/>
        </w:rPr>
        <w:t xml:space="preserve">A. </w:t>
      </w:r>
      <w:r w:rsidR="00D1226D" w:rsidRPr="00C44C83">
        <w:rPr>
          <w:rFonts w:ascii="Times New Roman" w:hAnsi="Times New Roman" w:cs="Times New Roman"/>
          <w:sz w:val="20"/>
          <w:szCs w:val="20"/>
        </w:rPr>
        <w:t xml:space="preserve">Prabhakar, </w:t>
      </w:r>
      <w:r w:rsidR="00C22880" w:rsidRPr="00C44C83">
        <w:rPr>
          <w:rFonts w:ascii="Times New Roman" w:hAnsi="Times New Roman" w:cs="Times New Roman"/>
          <w:sz w:val="20"/>
          <w:szCs w:val="20"/>
        </w:rPr>
        <w:t xml:space="preserve">A.H. </w:t>
      </w:r>
      <w:r w:rsidR="00D1226D" w:rsidRPr="00C44C83">
        <w:rPr>
          <w:rFonts w:ascii="Times New Roman" w:hAnsi="Times New Roman" w:cs="Times New Roman"/>
          <w:sz w:val="20"/>
          <w:szCs w:val="20"/>
        </w:rPr>
        <w:t xml:space="preserve">Shalla, </w:t>
      </w:r>
      <w:r w:rsidR="00C22880" w:rsidRPr="00C44C83">
        <w:rPr>
          <w:rFonts w:ascii="Times New Roman" w:hAnsi="Times New Roman" w:cs="Times New Roman"/>
          <w:sz w:val="20"/>
          <w:szCs w:val="20"/>
        </w:rPr>
        <w:t xml:space="preserve">M.A. </w:t>
      </w:r>
      <w:r w:rsidR="00D1226D" w:rsidRPr="00C44C83">
        <w:rPr>
          <w:rFonts w:ascii="Times New Roman" w:hAnsi="Times New Roman" w:cs="Times New Roman"/>
          <w:sz w:val="20"/>
          <w:szCs w:val="20"/>
        </w:rPr>
        <w:t xml:space="preserve">Rather, </w:t>
      </w:r>
      <w:r w:rsidR="00023415" w:rsidRPr="00C44C83">
        <w:rPr>
          <w:rFonts w:ascii="Times New Roman" w:hAnsi="Times New Roman" w:cs="Times New Roman"/>
          <w:sz w:val="20"/>
          <w:szCs w:val="20"/>
        </w:rPr>
        <w:t>“</w:t>
      </w:r>
      <w:r w:rsidR="00D1226D" w:rsidRPr="00C44C83">
        <w:rPr>
          <w:rFonts w:ascii="Times New Roman" w:hAnsi="Times New Roman" w:cs="Times New Roman"/>
          <w:sz w:val="20"/>
          <w:szCs w:val="20"/>
        </w:rPr>
        <w:t>A comprehensive review of the antibacterial, antifungal and antiviral potential of essential oils and their chemical constituents against drug-resistant microbial pathogens</w:t>
      </w:r>
      <w:r w:rsidR="00023415" w:rsidRPr="00C44C83">
        <w:rPr>
          <w:rFonts w:ascii="Times New Roman" w:hAnsi="Times New Roman" w:cs="Times New Roman"/>
          <w:sz w:val="20"/>
          <w:szCs w:val="20"/>
        </w:rPr>
        <w:t>,”</w:t>
      </w:r>
      <w:r w:rsidR="00D1226D" w:rsidRPr="00C44C83">
        <w:rPr>
          <w:rFonts w:ascii="Times New Roman" w:hAnsi="Times New Roman" w:cs="Times New Roman"/>
          <w:sz w:val="20"/>
          <w:szCs w:val="20"/>
        </w:rPr>
        <w:t xml:space="preserve"> </w:t>
      </w:r>
      <w:proofErr w:type="spellStart"/>
      <w:r w:rsidR="00D1226D" w:rsidRPr="00C44C83">
        <w:rPr>
          <w:rFonts w:ascii="Times New Roman" w:hAnsi="Times New Roman" w:cs="Times New Roman"/>
          <w:sz w:val="20"/>
          <w:szCs w:val="20"/>
        </w:rPr>
        <w:t>Microb</w:t>
      </w:r>
      <w:proofErr w:type="spellEnd"/>
      <w:r w:rsidR="00D1226D" w:rsidRPr="00C44C83">
        <w:rPr>
          <w:rFonts w:ascii="Times New Roman" w:hAnsi="Times New Roman" w:cs="Times New Roman"/>
          <w:sz w:val="20"/>
          <w:szCs w:val="20"/>
        </w:rPr>
        <w:t xml:space="preserve">. </w:t>
      </w:r>
      <w:proofErr w:type="spellStart"/>
      <w:r w:rsidR="00D1226D" w:rsidRPr="00C44C83">
        <w:rPr>
          <w:rFonts w:ascii="Times New Roman" w:hAnsi="Times New Roman" w:cs="Times New Roman"/>
          <w:sz w:val="20"/>
          <w:szCs w:val="20"/>
        </w:rPr>
        <w:t>Pathog</w:t>
      </w:r>
      <w:proofErr w:type="spellEnd"/>
      <w:r w:rsidR="00023415" w:rsidRPr="00C44C83">
        <w:rPr>
          <w:rFonts w:ascii="Times New Roman" w:hAnsi="Times New Roman" w:cs="Times New Roman"/>
          <w:sz w:val="20"/>
          <w:szCs w:val="20"/>
        </w:rPr>
        <w:t xml:space="preserve">, Vol. 134, </w:t>
      </w:r>
      <w:r w:rsidR="00D1226D" w:rsidRPr="00C44C83">
        <w:rPr>
          <w:rFonts w:ascii="Times New Roman" w:hAnsi="Times New Roman" w:cs="Times New Roman"/>
          <w:sz w:val="20"/>
          <w:szCs w:val="20"/>
        </w:rPr>
        <w:t xml:space="preserve">2019, </w:t>
      </w:r>
      <w:r w:rsidR="00023415" w:rsidRPr="00C44C83">
        <w:rPr>
          <w:rFonts w:ascii="Times New Roman" w:hAnsi="Times New Roman" w:cs="Times New Roman"/>
          <w:sz w:val="20"/>
          <w:szCs w:val="20"/>
        </w:rPr>
        <w:t>pp.</w:t>
      </w:r>
      <w:r w:rsidR="00D1226D" w:rsidRPr="00C44C83">
        <w:rPr>
          <w:rFonts w:ascii="Times New Roman" w:hAnsi="Times New Roman" w:cs="Times New Roman"/>
          <w:sz w:val="20"/>
          <w:szCs w:val="20"/>
        </w:rPr>
        <w:t xml:space="preserve"> 103580.</w:t>
      </w:r>
    </w:p>
    <w:p w14:paraId="3C7CEBD8" w14:textId="1AA076DD" w:rsidR="00D1226D" w:rsidRPr="00C44C83" w:rsidRDefault="00D1226D"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[30]</w:t>
      </w:r>
      <w:r w:rsidR="000742B4" w:rsidRPr="00C44C83">
        <w:rPr>
          <w:rFonts w:ascii="Times New Roman" w:hAnsi="Times New Roman" w:cs="Times New Roman"/>
          <w:sz w:val="20"/>
          <w:szCs w:val="20"/>
        </w:rPr>
        <w:t xml:space="preserve"> M. </w:t>
      </w:r>
      <w:r w:rsidR="00D15070" w:rsidRPr="00C44C83">
        <w:rPr>
          <w:rFonts w:ascii="Times New Roman" w:hAnsi="Times New Roman" w:cs="Times New Roman"/>
          <w:sz w:val="20"/>
          <w:szCs w:val="20"/>
        </w:rPr>
        <w:t xml:space="preserve"> </w:t>
      </w:r>
      <w:proofErr w:type="spellStart"/>
      <w:r w:rsidR="00D15070" w:rsidRPr="00C44C83">
        <w:rPr>
          <w:rFonts w:ascii="Times New Roman" w:hAnsi="Times New Roman" w:cs="Times New Roman"/>
          <w:sz w:val="20"/>
          <w:szCs w:val="20"/>
        </w:rPr>
        <w:t>Nikoli´c</w:t>
      </w:r>
      <w:proofErr w:type="spellEnd"/>
      <w:r w:rsidR="00D15070" w:rsidRPr="00C44C83">
        <w:rPr>
          <w:rFonts w:ascii="Times New Roman" w:hAnsi="Times New Roman" w:cs="Times New Roman"/>
          <w:sz w:val="20"/>
          <w:szCs w:val="20"/>
        </w:rPr>
        <w:t xml:space="preserve">, </w:t>
      </w:r>
      <w:r w:rsidR="00CD0DBD" w:rsidRPr="00C44C83">
        <w:rPr>
          <w:rFonts w:ascii="Times New Roman" w:hAnsi="Times New Roman" w:cs="Times New Roman"/>
          <w:sz w:val="20"/>
          <w:szCs w:val="20"/>
        </w:rPr>
        <w:t xml:space="preserve">K.K. </w:t>
      </w:r>
      <w:proofErr w:type="spellStart"/>
      <w:r w:rsidR="00D15070" w:rsidRPr="00C44C83">
        <w:rPr>
          <w:rFonts w:ascii="Times New Roman" w:hAnsi="Times New Roman" w:cs="Times New Roman"/>
          <w:sz w:val="20"/>
          <w:szCs w:val="20"/>
        </w:rPr>
        <w:t>Jovanovi´c</w:t>
      </w:r>
      <w:proofErr w:type="spellEnd"/>
      <w:r w:rsidR="00D15070" w:rsidRPr="00C44C83">
        <w:rPr>
          <w:rFonts w:ascii="Times New Roman" w:hAnsi="Times New Roman" w:cs="Times New Roman"/>
          <w:sz w:val="20"/>
          <w:szCs w:val="20"/>
        </w:rPr>
        <w:t xml:space="preserve">, </w:t>
      </w:r>
      <w:r w:rsidR="00CD0DBD" w:rsidRPr="00C44C83">
        <w:rPr>
          <w:rFonts w:ascii="Times New Roman" w:hAnsi="Times New Roman" w:cs="Times New Roman"/>
          <w:sz w:val="20"/>
          <w:szCs w:val="20"/>
        </w:rPr>
        <w:t xml:space="preserve">T. </w:t>
      </w:r>
      <w:r w:rsidR="00D15070" w:rsidRPr="00C44C83">
        <w:rPr>
          <w:rFonts w:ascii="Times New Roman" w:hAnsi="Times New Roman" w:cs="Times New Roman"/>
          <w:sz w:val="20"/>
          <w:szCs w:val="20"/>
        </w:rPr>
        <w:t xml:space="preserve">Markovi´c, </w:t>
      </w:r>
      <w:r w:rsidR="00CD0DBD" w:rsidRPr="00C44C83">
        <w:rPr>
          <w:rFonts w:ascii="Times New Roman" w:hAnsi="Times New Roman" w:cs="Times New Roman"/>
          <w:sz w:val="20"/>
          <w:szCs w:val="20"/>
        </w:rPr>
        <w:t xml:space="preserve">D. </w:t>
      </w:r>
      <w:r w:rsidR="00D15070" w:rsidRPr="00C44C83">
        <w:rPr>
          <w:rFonts w:ascii="Times New Roman" w:hAnsi="Times New Roman" w:cs="Times New Roman"/>
          <w:sz w:val="20"/>
          <w:szCs w:val="20"/>
        </w:rPr>
        <w:t xml:space="preserve">Markovi´c, </w:t>
      </w:r>
      <w:r w:rsidR="00CD0DBD" w:rsidRPr="00C44C83">
        <w:rPr>
          <w:rFonts w:ascii="Times New Roman" w:hAnsi="Times New Roman" w:cs="Times New Roman"/>
          <w:sz w:val="20"/>
          <w:szCs w:val="20"/>
        </w:rPr>
        <w:t xml:space="preserve">N. </w:t>
      </w:r>
      <w:r w:rsidR="00D15070" w:rsidRPr="00C44C83">
        <w:rPr>
          <w:rFonts w:ascii="Times New Roman" w:hAnsi="Times New Roman" w:cs="Times New Roman"/>
          <w:sz w:val="20"/>
          <w:szCs w:val="20"/>
        </w:rPr>
        <w:t xml:space="preserve">Gligorijevi´c, </w:t>
      </w:r>
      <w:r w:rsidR="00CD0DBD" w:rsidRPr="00C44C83">
        <w:rPr>
          <w:rFonts w:ascii="Times New Roman" w:hAnsi="Times New Roman" w:cs="Times New Roman"/>
          <w:sz w:val="20"/>
          <w:szCs w:val="20"/>
        </w:rPr>
        <w:t xml:space="preserve">S. </w:t>
      </w:r>
      <w:proofErr w:type="spellStart"/>
      <w:r w:rsidR="00D15070" w:rsidRPr="00C44C83">
        <w:rPr>
          <w:rFonts w:ascii="Times New Roman" w:hAnsi="Times New Roman" w:cs="Times New Roman"/>
          <w:sz w:val="20"/>
          <w:szCs w:val="20"/>
        </w:rPr>
        <w:t>Radulovi´c</w:t>
      </w:r>
      <w:proofErr w:type="spellEnd"/>
      <w:r w:rsidR="00D15070" w:rsidRPr="00C44C83">
        <w:rPr>
          <w:rFonts w:ascii="Times New Roman" w:hAnsi="Times New Roman" w:cs="Times New Roman"/>
          <w:sz w:val="20"/>
          <w:szCs w:val="20"/>
        </w:rPr>
        <w:t xml:space="preserve">, </w:t>
      </w:r>
      <w:r w:rsidR="00CD0DBD" w:rsidRPr="00C44C83">
        <w:rPr>
          <w:rFonts w:ascii="Times New Roman" w:hAnsi="Times New Roman" w:cs="Times New Roman"/>
          <w:sz w:val="20"/>
          <w:szCs w:val="20"/>
        </w:rPr>
        <w:t xml:space="preserve">M. </w:t>
      </w:r>
      <w:proofErr w:type="spellStart"/>
      <w:r w:rsidR="00D15070" w:rsidRPr="00C44C83">
        <w:rPr>
          <w:rFonts w:ascii="Times New Roman" w:hAnsi="Times New Roman" w:cs="Times New Roman"/>
          <w:sz w:val="20"/>
          <w:szCs w:val="20"/>
        </w:rPr>
        <w:t>Sokovi´c</w:t>
      </w:r>
      <w:proofErr w:type="spellEnd"/>
      <w:r w:rsidR="00D15070" w:rsidRPr="00C44C83">
        <w:rPr>
          <w:rFonts w:ascii="Times New Roman" w:hAnsi="Times New Roman" w:cs="Times New Roman"/>
          <w:sz w:val="20"/>
          <w:szCs w:val="20"/>
        </w:rPr>
        <w:t xml:space="preserve">, </w:t>
      </w:r>
      <w:r w:rsidR="00027310" w:rsidRPr="00C44C83">
        <w:rPr>
          <w:rFonts w:ascii="Times New Roman" w:hAnsi="Times New Roman" w:cs="Times New Roman"/>
          <w:sz w:val="20"/>
          <w:szCs w:val="20"/>
        </w:rPr>
        <w:t>“</w:t>
      </w:r>
      <w:r w:rsidR="00D15070" w:rsidRPr="00C44C83">
        <w:rPr>
          <w:rFonts w:ascii="Times New Roman" w:hAnsi="Times New Roman" w:cs="Times New Roman"/>
          <w:sz w:val="20"/>
          <w:szCs w:val="20"/>
        </w:rPr>
        <w:t xml:space="preserve">Chemical composition, antimicrobial, and cytotoxic properties of five </w:t>
      </w:r>
      <w:proofErr w:type="spellStart"/>
      <w:r w:rsidR="00D15070" w:rsidRPr="00C44C83">
        <w:rPr>
          <w:rFonts w:ascii="Times New Roman" w:hAnsi="Times New Roman" w:cs="Times New Roman"/>
          <w:sz w:val="20"/>
          <w:szCs w:val="20"/>
        </w:rPr>
        <w:t>Lamiaceae</w:t>
      </w:r>
      <w:proofErr w:type="spellEnd"/>
      <w:r w:rsidR="00D15070" w:rsidRPr="00C44C83">
        <w:rPr>
          <w:rFonts w:ascii="Times New Roman" w:hAnsi="Times New Roman" w:cs="Times New Roman"/>
          <w:sz w:val="20"/>
          <w:szCs w:val="20"/>
        </w:rPr>
        <w:t xml:space="preserve"> essential oils</w:t>
      </w:r>
      <w:r w:rsidR="00027310" w:rsidRPr="00C44C83">
        <w:rPr>
          <w:rFonts w:ascii="Times New Roman" w:hAnsi="Times New Roman" w:cs="Times New Roman"/>
          <w:sz w:val="20"/>
          <w:szCs w:val="20"/>
        </w:rPr>
        <w:t>.”</w:t>
      </w:r>
      <w:r w:rsidR="00D15070" w:rsidRPr="00C44C83">
        <w:rPr>
          <w:rFonts w:ascii="Times New Roman" w:hAnsi="Times New Roman" w:cs="Times New Roman"/>
          <w:sz w:val="20"/>
          <w:szCs w:val="20"/>
        </w:rPr>
        <w:t xml:space="preserve"> Ind. Crops Prod</w:t>
      </w:r>
      <w:r w:rsidR="00027310" w:rsidRPr="00C44C83">
        <w:rPr>
          <w:rFonts w:ascii="Times New Roman" w:hAnsi="Times New Roman" w:cs="Times New Roman"/>
          <w:sz w:val="20"/>
          <w:szCs w:val="20"/>
        </w:rPr>
        <w:t>, Vol. 61,</w:t>
      </w:r>
      <w:r w:rsidR="00D15070" w:rsidRPr="00C44C83">
        <w:rPr>
          <w:rFonts w:ascii="Times New Roman" w:hAnsi="Times New Roman" w:cs="Times New Roman"/>
          <w:sz w:val="20"/>
          <w:szCs w:val="20"/>
        </w:rPr>
        <w:t xml:space="preserve"> </w:t>
      </w:r>
      <w:r w:rsidR="009774C1" w:rsidRPr="00C44C83">
        <w:rPr>
          <w:rFonts w:ascii="Times New Roman" w:hAnsi="Times New Roman" w:cs="Times New Roman"/>
          <w:sz w:val="20"/>
          <w:szCs w:val="20"/>
        </w:rPr>
        <w:t xml:space="preserve">Nov. </w:t>
      </w:r>
      <w:r w:rsidR="00D15070" w:rsidRPr="00C44C83">
        <w:rPr>
          <w:rFonts w:ascii="Times New Roman" w:hAnsi="Times New Roman" w:cs="Times New Roman"/>
          <w:sz w:val="20"/>
          <w:szCs w:val="20"/>
        </w:rPr>
        <w:t xml:space="preserve">2014, </w:t>
      </w:r>
      <w:r w:rsidR="00027310" w:rsidRPr="00C44C83">
        <w:rPr>
          <w:rFonts w:ascii="Times New Roman" w:hAnsi="Times New Roman" w:cs="Times New Roman"/>
          <w:sz w:val="20"/>
          <w:szCs w:val="20"/>
        </w:rPr>
        <w:t>pp.</w:t>
      </w:r>
      <w:r w:rsidR="00D15070" w:rsidRPr="00C44C83">
        <w:rPr>
          <w:rFonts w:ascii="Times New Roman" w:hAnsi="Times New Roman" w:cs="Times New Roman"/>
          <w:sz w:val="20"/>
          <w:szCs w:val="20"/>
        </w:rPr>
        <w:t xml:space="preserve"> 225–232</w:t>
      </w:r>
    </w:p>
    <w:p w14:paraId="7013D5CF" w14:textId="0440F960" w:rsidR="00CF1EA8" w:rsidRPr="00C44C83" w:rsidRDefault="00D15070"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[31]</w:t>
      </w:r>
      <w:r w:rsidR="00FF3190" w:rsidRPr="00C44C83">
        <w:rPr>
          <w:rFonts w:ascii="Times New Roman" w:hAnsi="Times New Roman" w:cs="Times New Roman"/>
          <w:sz w:val="20"/>
          <w:szCs w:val="20"/>
        </w:rPr>
        <w:t xml:space="preserve"> </w:t>
      </w:r>
      <w:r w:rsidR="00C12767" w:rsidRPr="00C44C83">
        <w:rPr>
          <w:rFonts w:ascii="Times New Roman" w:hAnsi="Times New Roman" w:cs="Times New Roman"/>
          <w:sz w:val="20"/>
          <w:szCs w:val="20"/>
        </w:rPr>
        <w:t xml:space="preserve">T. </w:t>
      </w:r>
      <w:r w:rsidR="00FF3190" w:rsidRPr="00C44C83">
        <w:rPr>
          <w:rFonts w:ascii="Times New Roman" w:hAnsi="Times New Roman" w:cs="Times New Roman"/>
          <w:sz w:val="20"/>
          <w:szCs w:val="20"/>
        </w:rPr>
        <w:t xml:space="preserve">Bajer, </w:t>
      </w:r>
      <w:r w:rsidR="00C12767" w:rsidRPr="00C44C83">
        <w:rPr>
          <w:rFonts w:ascii="Times New Roman" w:hAnsi="Times New Roman" w:cs="Times New Roman"/>
          <w:sz w:val="20"/>
          <w:szCs w:val="20"/>
        </w:rPr>
        <w:t>D. S</w:t>
      </w:r>
      <w:r w:rsidR="00FF3190" w:rsidRPr="00C44C83">
        <w:rPr>
          <w:rFonts w:ascii="Times New Roman" w:hAnsi="Times New Roman" w:cs="Times New Roman"/>
          <w:sz w:val="20"/>
          <w:szCs w:val="20"/>
        </w:rPr>
        <w:t xml:space="preserve">ilha, </w:t>
      </w:r>
      <w:r w:rsidR="000742B4" w:rsidRPr="00C44C83">
        <w:rPr>
          <w:rFonts w:ascii="Times New Roman" w:hAnsi="Times New Roman" w:cs="Times New Roman"/>
          <w:sz w:val="20"/>
          <w:szCs w:val="20"/>
        </w:rPr>
        <w:t xml:space="preserve">K. </w:t>
      </w:r>
      <w:r w:rsidR="00FF3190" w:rsidRPr="00C44C83">
        <w:rPr>
          <w:rFonts w:ascii="Times New Roman" w:hAnsi="Times New Roman" w:cs="Times New Roman"/>
          <w:sz w:val="20"/>
          <w:szCs w:val="20"/>
        </w:rPr>
        <w:t xml:space="preserve">Ventura, </w:t>
      </w:r>
      <w:r w:rsidR="000742B4" w:rsidRPr="00C44C83">
        <w:rPr>
          <w:rFonts w:ascii="Times New Roman" w:hAnsi="Times New Roman" w:cs="Times New Roman"/>
          <w:sz w:val="20"/>
          <w:szCs w:val="20"/>
        </w:rPr>
        <w:t xml:space="preserve">P. </w:t>
      </w:r>
      <w:proofErr w:type="spellStart"/>
      <w:proofErr w:type="gramStart"/>
      <w:r w:rsidR="00FF3190" w:rsidRPr="00C44C83">
        <w:rPr>
          <w:rFonts w:ascii="Times New Roman" w:hAnsi="Times New Roman" w:cs="Times New Roman"/>
          <w:sz w:val="20"/>
          <w:szCs w:val="20"/>
        </w:rPr>
        <w:t>Bajerov</w:t>
      </w:r>
      <w:r w:rsidR="000742B4" w:rsidRPr="00C44C83">
        <w:rPr>
          <w:rFonts w:ascii="Times New Roman" w:hAnsi="Times New Roman" w:cs="Times New Roman"/>
          <w:sz w:val="20"/>
          <w:szCs w:val="20"/>
        </w:rPr>
        <w:t>a</w:t>
      </w:r>
      <w:proofErr w:type="spellEnd"/>
      <w:r w:rsidR="00FF3190" w:rsidRPr="00C44C83">
        <w:rPr>
          <w:rFonts w:ascii="Times New Roman" w:hAnsi="Times New Roman" w:cs="Times New Roman"/>
          <w:sz w:val="20"/>
          <w:szCs w:val="20"/>
        </w:rPr>
        <w:t>,</w:t>
      </w:r>
      <w:r w:rsidR="000742B4" w:rsidRPr="00C44C83">
        <w:rPr>
          <w:rFonts w:ascii="Times New Roman" w:hAnsi="Times New Roman" w:cs="Times New Roman"/>
          <w:sz w:val="20"/>
          <w:szCs w:val="20"/>
        </w:rPr>
        <w:t>“</w:t>
      </w:r>
      <w:proofErr w:type="gramEnd"/>
      <w:r w:rsidR="00FF3190" w:rsidRPr="00C44C83">
        <w:rPr>
          <w:rFonts w:ascii="Times New Roman" w:hAnsi="Times New Roman" w:cs="Times New Roman"/>
          <w:sz w:val="20"/>
          <w:szCs w:val="20"/>
        </w:rPr>
        <w:t xml:space="preserve">Composition and antimicrobial activity of the essential oil, distilled aromatic water and herbal infusion from </w:t>
      </w:r>
      <w:r w:rsidR="00FF3190" w:rsidRPr="00C44C83">
        <w:rPr>
          <w:rFonts w:ascii="Times New Roman" w:hAnsi="Times New Roman" w:cs="Times New Roman"/>
          <w:i/>
          <w:iCs/>
          <w:sz w:val="20"/>
          <w:szCs w:val="20"/>
        </w:rPr>
        <w:t xml:space="preserve">Epilobium parviflorum </w:t>
      </w:r>
      <w:proofErr w:type="spellStart"/>
      <w:r w:rsidR="00FF3190" w:rsidRPr="00C44C83">
        <w:rPr>
          <w:rFonts w:ascii="Times New Roman" w:hAnsi="Times New Roman" w:cs="Times New Roman"/>
          <w:i/>
          <w:iCs/>
          <w:sz w:val="20"/>
          <w:szCs w:val="20"/>
        </w:rPr>
        <w:t>Schreb</w:t>
      </w:r>
      <w:proofErr w:type="spellEnd"/>
      <w:r w:rsidR="00027310" w:rsidRPr="00C44C83">
        <w:rPr>
          <w:rFonts w:ascii="Times New Roman" w:hAnsi="Times New Roman" w:cs="Times New Roman"/>
          <w:i/>
          <w:iCs/>
          <w:sz w:val="20"/>
          <w:szCs w:val="20"/>
        </w:rPr>
        <w:t>,”</w:t>
      </w:r>
      <w:r w:rsidR="00FF3190" w:rsidRPr="00C44C83">
        <w:rPr>
          <w:rFonts w:ascii="Times New Roman" w:hAnsi="Times New Roman" w:cs="Times New Roman"/>
          <w:i/>
          <w:iCs/>
          <w:sz w:val="20"/>
          <w:szCs w:val="20"/>
        </w:rPr>
        <w:t xml:space="preserve"> </w:t>
      </w:r>
      <w:r w:rsidR="00FF3190" w:rsidRPr="00C44C83">
        <w:rPr>
          <w:rFonts w:ascii="Times New Roman" w:hAnsi="Times New Roman" w:cs="Times New Roman"/>
          <w:sz w:val="20"/>
          <w:szCs w:val="20"/>
        </w:rPr>
        <w:t>Ind</w:t>
      </w:r>
      <w:r w:rsidR="00027310" w:rsidRPr="00C44C83">
        <w:rPr>
          <w:rFonts w:ascii="Times New Roman" w:hAnsi="Times New Roman" w:cs="Times New Roman"/>
          <w:sz w:val="20"/>
          <w:szCs w:val="20"/>
        </w:rPr>
        <w:t xml:space="preserve"> </w:t>
      </w:r>
      <w:r w:rsidR="00FF3190" w:rsidRPr="00C44C83">
        <w:rPr>
          <w:rFonts w:ascii="Times New Roman" w:hAnsi="Times New Roman" w:cs="Times New Roman"/>
          <w:sz w:val="20"/>
          <w:szCs w:val="20"/>
        </w:rPr>
        <w:t>Crops Prod</w:t>
      </w:r>
      <w:r w:rsidR="000742B4" w:rsidRPr="00C44C83">
        <w:rPr>
          <w:rFonts w:ascii="Times New Roman" w:hAnsi="Times New Roman" w:cs="Times New Roman"/>
          <w:sz w:val="20"/>
          <w:szCs w:val="20"/>
        </w:rPr>
        <w:t xml:space="preserve">, Vol. 100, </w:t>
      </w:r>
      <w:r w:rsidR="00200307" w:rsidRPr="00C44C83">
        <w:rPr>
          <w:rFonts w:ascii="Times New Roman" w:hAnsi="Times New Roman" w:cs="Times New Roman"/>
          <w:sz w:val="20"/>
          <w:szCs w:val="20"/>
        </w:rPr>
        <w:t xml:space="preserve">Jun. </w:t>
      </w:r>
      <w:r w:rsidR="00FF3190" w:rsidRPr="00C44C83">
        <w:rPr>
          <w:rFonts w:ascii="Times New Roman" w:hAnsi="Times New Roman" w:cs="Times New Roman"/>
          <w:sz w:val="20"/>
          <w:szCs w:val="20"/>
        </w:rPr>
        <w:t xml:space="preserve">2017, </w:t>
      </w:r>
      <w:r w:rsidR="000742B4" w:rsidRPr="00C44C83">
        <w:rPr>
          <w:rFonts w:ascii="Times New Roman" w:hAnsi="Times New Roman" w:cs="Times New Roman"/>
          <w:sz w:val="20"/>
          <w:szCs w:val="20"/>
        </w:rPr>
        <w:t>pp.</w:t>
      </w:r>
      <w:r w:rsidR="00FF3190" w:rsidRPr="00C44C83">
        <w:rPr>
          <w:rFonts w:ascii="Times New Roman" w:hAnsi="Times New Roman" w:cs="Times New Roman"/>
          <w:sz w:val="20"/>
          <w:szCs w:val="20"/>
        </w:rPr>
        <w:t xml:space="preserve"> 95–105</w:t>
      </w:r>
      <w:r w:rsidR="00CF1EA8" w:rsidRPr="00C44C83">
        <w:rPr>
          <w:rFonts w:ascii="Times New Roman" w:hAnsi="Times New Roman" w:cs="Times New Roman"/>
          <w:sz w:val="20"/>
          <w:szCs w:val="20"/>
        </w:rPr>
        <w:t>.</w:t>
      </w:r>
    </w:p>
    <w:p w14:paraId="6621D457" w14:textId="78638EFD" w:rsidR="00CF1EA8" w:rsidRPr="00C44C83" w:rsidRDefault="00CF1EA8"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lastRenderedPageBreak/>
        <w:t>[32]</w:t>
      </w:r>
      <w:r w:rsidR="00FF3190" w:rsidRPr="00C44C83">
        <w:rPr>
          <w:rFonts w:ascii="Times New Roman" w:hAnsi="Times New Roman" w:cs="Times New Roman"/>
          <w:sz w:val="20"/>
          <w:szCs w:val="20"/>
        </w:rPr>
        <w:t xml:space="preserve"> </w:t>
      </w:r>
      <w:r w:rsidR="00407818" w:rsidRPr="00C44C83">
        <w:rPr>
          <w:rFonts w:ascii="Times New Roman" w:hAnsi="Times New Roman" w:cs="Times New Roman"/>
          <w:sz w:val="20"/>
          <w:szCs w:val="20"/>
        </w:rPr>
        <w:t xml:space="preserve">Y. </w:t>
      </w:r>
      <w:r w:rsidR="00FF3190" w:rsidRPr="00C44C83">
        <w:rPr>
          <w:rFonts w:ascii="Times New Roman" w:hAnsi="Times New Roman" w:cs="Times New Roman"/>
          <w:sz w:val="20"/>
          <w:szCs w:val="20"/>
        </w:rPr>
        <w:t xml:space="preserve">Zhang, </w:t>
      </w:r>
      <w:r w:rsidR="00407818" w:rsidRPr="00C44C83">
        <w:rPr>
          <w:rFonts w:ascii="Times New Roman" w:hAnsi="Times New Roman" w:cs="Times New Roman"/>
          <w:sz w:val="20"/>
          <w:szCs w:val="20"/>
        </w:rPr>
        <w:t xml:space="preserve">X. </w:t>
      </w:r>
      <w:r w:rsidR="00FF3190" w:rsidRPr="00C44C83">
        <w:rPr>
          <w:rFonts w:ascii="Times New Roman" w:hAnsi="Times New Roman" w:cs="Times New Roman"/>
          <w:sz w:val="20"/>
          <w:szCs w:val="20"/>
        </w:rPr>
        <w:t xml:space="preserve">Liu, </w:t>
      </w:r>
      <w:r w:rsidR="00407818" w:rsidRPr="00C44C83">
        <w:rPr>
          <w:rFonts w:ascii="Times New Roman" w:hAnsi="Times New Roman" w:cs="Times New Roman"/>
          <w:sz w:val="20"/>
          <w:szCs w:val="20"/>
        </w:rPr>
        <w:t xml:space="preserve">Y. </w:t>
      </w:r>
      <w:r w:rsidR="00FF3190" w:rsidRPr="00C44C83">
        <w:rPr>
          <w:rFonts w:ascii="Times New Roman" w:hAnsi="Times New Roman" w:cs="Times New Roman"/>
          <w:sz w:val="20"/>
          <w:szCs w:val="20"/>
        </w:rPr>
        <w:t xml:space="preserve">Wang, </w:t>
      </w:r>
      <w:r w:rsidR="00407818" w:rsidRPr="00C44C83">
        <w:rPr>
          <w:rFonts w:ascii="Times New Roman" w:hAnsi="Times New Roman" w:cs="Times New Roman"/>
          <w:sz w:val="20"/>
          <w:szCs w:val="20"/>
        </w:rPr>
        <w:t xml:space="preserve">P. </w:t>
      </w:r>
      <w:r w:rsidR="00FF3190" w:rsidRPr="00C44C83">
        <w:rPr>
          <w:rFonts w:ascii="Times New Roman" w:hAnsi="Times New Roman" w:cs="Times New Roman"/>
          <w:sz w:val="20"/>
          <w:szCs w:val="20"/>
        </w:rPr>
        <w:t xml:space="preserve">Jiang, </w:t>
      </w:r>
      <w:r w:rsidR="00407818" w:rsidRPr="00C44C83">
        <w:rPr>
          <w:rFonts w:ascii="Times New Roman" w:hAnsi="Times New Roman" w:cs="Times New Roman"/>
          <w:sz w:val="20"/>
          <w:szCs w:val="20"/>
        </w:rPr>
        <w:t xml:space="preserve">S. </w:t>
      </w:r>
      <w:r w:rsidR="00FF3190" w:rsidRPr="00C44C83">
        <w:rPr>
          <w:rFonts w:ascii="Times New Roman" w:hAnsi="Times New Roman" w:cs="Times New Roman"/>
          <w:sz w:val="20"/>
          <w:szCs w:val="20"/>
        </w:rPr>
        <w:t xml:space="preserve">Quek, </w:t>
      </w:r>
      <w:r w:rsidR="00407818" w:rsidRPr="00C44C83">
        <w:rPr>
          <w:rFonts w:ascii="Times New Roman" w:hAnsi="Times New Roman" w:cs="Times New Roman"/>
          <w:sz w:val="20"/>
          <w:szCs w:val="20"/>
        </w:rPr>
        <w:t>“</w:t>
      </w:r>
      <w:r w:rsidR="00FF3190" w:rsidRPr="00C44C83">
        <w:rPr>
          <w:rFonts w:ascii="Times New Roman" w:hAnsi="Times New Roman" w:cs="Times New Roman"/>
          <w:sz w:val="20"/>
          <w:szCs w:val="20"/>
        </w:rPr>
        <w:t xml:space="preserve">Antibacterial activity and mechanism of cinnamon essential oil against </w:t>
      </w:r>
      <w:r w:rsidR="00FF3190" w:rsidRPr="00C44C83">
        <w:rPr>
          <w:rFonts w:ascii="Times New Roman" w:hAnsi="Times New Roman" w:cs="Times New Roman"/>
          <w:i/>
          <w:iCs/>
          <w:sz w:val="20"/>
          <w:szCs w:val="20"/>
        </w:rPr>
        <w:t>Escherichia coli</w:t>
      </w:r>
      <w:r w:rsidR="00FF3190" w:rsidRPr="00C44C83">
        <w:rPr>
          <w:rFonts w:ascii="Times New Roman" w:hAnsi="Times New Roman" w:cs="Times New Roman"/>
          <w:sz w:val="20"/>
          <w:szCs w:val="20"/>
        </w:rPr>
        <w:t xml:space="preserve"> and </w:t>
      </w:r>
      <w:r w:rsidR="00FF3190" w:rsidRPr="00C44C83">
        <w:rPr>
          <w:rFonts w:ascii="Times New Roman" w:hAnsi="Times New Roman" w:cs="Times New Roman"/>
          <w:i/>
          <w:iCs/>
          <w:sz w:val="20"/>
          <w:szCs w:val="20"/>
        </w:rPr>
        <w:t>Staphylococcus aureus</w:t>
      </w:r>
      <w:r w:rsidR="00407818" w:rsidRPr="00C44C83">
        <w:rPr>
          <w:rFonts w:ascii="Times New Roman" w:hAnsi="Times New Roman" w:cs="Times New Roman"/>
          <w:sz w:val="20"/>
          <w:szCs w:val="20"/>
        </w:rPr>
        <w:t xml:space="preserve">,” </w:t>
      </w:r>
      <w:r w:rsidR="00FF3190" w:rsidRPr="00C44C83">
        <w:rPr>
          <w:rFonts w:ascii="Times New Roman" w:hAnsi="Times New Roman" w:cs="Times New Roman"/>
          <w:sz w:val="20"/>
          <w:szCs w:val="20"/>
        </w:rPr>
        <w:t>Food Control</w:t>
      </w:r>
      <w:r w:rsidR="00C12767" w:rsidRPr="00C44C83">
        <w:rPr>
          <w:rFonts w:ascii="Times New Roman" w:hAnsi="Times New Roman" w:cs="Times New Roman"/>
          <w:sz w:val="20"/>
          <w:szCs w:val="20"/>
        </w:rPr>
        <w:t xml:space="preserve">, Vol. 59, </w:t>
      </w:r>
      <w:r w:rsidR="00FF3190" w:rsidRPr="00C44C83">
        <w:rPr>
          <w:rFonts w:ascii="Times New Roman" w:hAnsi="Times New Roman" w:cs="Times New Roman"/>
          <w:sz w:val="20"/>
          <w:szCs w:val="20"/>
        </w:rPr>
        <w:t xml:space="preserve">2016, </w:t>
      </w:r>
      <w:r w:rsidR="00C12767" w:rsidRPr="00C44C83">
        <w:rPr>
          <w:rFonts w:ascii="Times New Roman" w:hAnsi="Times New Roman" w:cs="Times New Roman"/>
          <w:sz w:val="20"/>
          <w:szCs w:val="20"/>
        </w:rPr>
        <w:t>pp.</w:t>
      </w:r>
      <w:r w:rsidR="00FF3190" w:rsidRPr="00C44C83">
        <w:rPr>
          <w:rFonts w:ascii="Times New Roman" w:hAnsi="Times New Roman" w:cs="Times New Roman"/>
          <w:sz w:val="20"/>
          <w:szCs w:val="20"/>
        </w:rPr>
        <w:t xml:space="preserve"> 282–289. </w:t>
      </w:r>
    </w:p>
    <w:p w14:paraId="7F07C7C8" w14:textId="30529432" w:rsidR="00D15070" w:rsidRPr="00C44C83" w:rsidRDefault="00CF1EA8" w:rsidP="009A1C18">
      <w:pPr>
        <w:shd w:val="clear" w:color="auto" w:fill="FFFFFF"/>
        <w:spacing w:before="100" w:beforeAutospacing="1" w:after="180" w:line="276" w:lineRule="auto"/>
        <w:ind w:left="284" w:hanging="284"/>
        <w:jc w:val="both"/>
        <w:outlineLvl w:val="1"/>
        <w:rPr>
          <w:rFonts w:ascii="Times New Roman" w:hAnsi="Times New Roman" w:cs="Times New Roman"/>
          <w:sz w:val="20"/>
          <w:szCs w:val="20"/>
        </w:rPr>
      </w:pPr>
      <w:r w:rsidRPr="00C44C83">
        <w:rPr>
          <w:rFonts w:ascii="Times New Roman" w:hAnsi="Times New Roman" w:cs="Times New Roman"/>
          <w:sz w:val="20"/>
          <w:szCs w:val="20"/>
        </w:rPr>
        <w:t>[33]</w:t>
      </w:r>
      <w:r w:rsidR="005C1AEB" w:rsidRPr="00C44C83">
        <w:rPr>
          <w:rFonts w:ascii="Times New Roman" w:hAnsi="Times New Roman" w:cs="Times New Roman"/>
          <w:sz w:val="20"/>
          <w:szCs w:val="20"/>
        </w:rPr>
        <w:t xml:space="preserve"> M. </w:t>
      </w:r>
      <w:r w:rsidR="00FF3190" w:rsidRPr="00C44C83">
        <w:rPr>
          <w:rFonts w:ascii="Times New Roman" w:hAnsi="Times New Roman" w:cs="Times New Roman"/>
          <w:sz w:val="20"/>
          <w:szCs w:val="20"/>
        </w:rPr>
        <w:t xml:space="preserve">El Kolli, </w:t>
      </w:r>
      <w:proofErr w:type="spellStart"/>
      <w:proofErr w:type="gramStart"/>
      <w:r w:rsidR="004855A7" w:rsidRPr="00C44C83">
        <w:rPr>
          <w:rFonts w:ascii="Times New Roman" w:hAnsi="Times New Roman" w:cs="Times New Roman"/>
          <w:sz w:val="20"/>
          <w:szCs w:val="20"/>
        </w:rPr>
        <w:t>H.</w:t>
      </w:r>
      <w:r w:rsidR="00FF3190" w:rsidRPr="00C44C83">
        <w:rPr>
          <w:rFonts w:ascii="Times New Roman" w:hAnsi="Times New Roman" w:cs="Times New Roman"/>
          <w:sz w:val="20"/>
          <w:szCs w:val="20"/>
        </w:rPr>
        <w:t>Laouer</w:t>
      </w:r>
      <w:proofErr w:type="spellEnd"/>
      <w:proofErr w:type="gramEnd"/>
      <w:r w:rsidR="00FF3190" w:rsidRPr="00C44C83">
        <w:rPr>
          <w:rFonts w:ascii="Times New Roman" w:hAnsi="Times New Roman" w:cs="Times New Roman"/>
          <w:sz w:val="20"/>
          <w:szCs w:val="20"/>
        </w:rPr>
        <w:t xml:space="preserve">, </w:t>
      </w:r>
      <w:r w:rsidR="004855A7" w:rsidRPr="00C44C83">
        <w:rPr>
          <w:rFonts w:ascii="Times New Roman" w:hAnsi="Times New Roman" w:cs="Times New Roman"/>
          <w:sz w:val="20"/>
          <w:szCs w:val="20"/>
        </w:rPr>
        <w:t xml:space="preserve">H. </w:t>
      </w:r>
      <w:r w:rsidR="00FF3190" w:rsidRPr="00C44C83">
        <w:rPr>
          <w:rFonts w:ascii="Times New Roman" w:hAnsi="Times New Roman" w:cs="Times New Roman"/>
          <w:sz w:val="20"/>
          <w:szCs w:val="20"/>
        </w:rPr>
        <w:t xml:space="preserve">El Kolli, </w:t>
      </w:r>
      <w:r w:rsidR="004855A7" w:rsidRPr="00C44C83">
        <w:rPr>
          <w:rFonts w:ascii="Times New Roman" w:hAnsi="Times New Roman" w:cs="Times New Roman"/>
          <w:sz w:val="20"/>
          <w:szCs w:val="20"/>
        </w:rPr>
        <w:t xml:space="preserve">S. </w:t>
      </w:r>
      <w:proofErr w:type="spellStart"/>
      <w:r w:rsidR="00FF3190" w:rsidRPr="00C44C83">
        <w:rPr>
          <w:rFonts w:ascii="Times New Roman" w:hAnsi="Times New Roman" w:cs="Times New Roman"/>
          <w:sz w:val="20"/>
          <w:szCs w:val="20"/>
        </w:rPr>
        <w:t>Akkal</w:t>
      </w:r>
      <w:proofErr w:type="spellEnd"/>
      <w:r w:rsidR="004855A7" w:rsidRPr="00C44C83">
        <w:rPr>
          <w:rFonts w:ascii="Times New Roman" w:hAnsi="Times New Roman" w:cs="Times New Roman"/>
          <w:sz w:val="20"/>
          <w:szCs w:val="20"/>
        </w:rPr>
        <w:t>, F.</w:t>
      </w:r>
      <w:r w:rsidR="00FF3190" w:rsidRPr="00C44C83">
        <w:rPr>
          <w:rFonts w:ascii="Times New Roman" w:hAnsi="Times New Roman" w:cs="Times New Roman"/>
          <w:sz w:val="20"/>
          <w:szCs w:val="20"/>
        </w:rPr>
        <w:t xml:space="preserve"> Sahli, </w:t>
      </w:r>
      <w:r w:rsidR="004855A7" w:rsidRPr="00C44C83">
        <w:rPr>
          <w:rFonts w:ascii="Times New Roman" w:hAnsi="Times New Roman" w:cs="Times New Roman"/>
          <w:sz w:val="20"/>
          <w:szCs w:val="20"/>
        </w:rPr>
        <w:t>“</w:t>
      </w:r>
      <w:r w:rsidR="00FF3190" w:rsidRPr="00C44C83">
        <w:rPr>
          <w:rFonts w:ascii="Times New Roman" w:hAnsi="Times New Roman" w:cs="Times New Roman"/>
          <w:sz w:val="20"/>
          <w:szCs w:val="20"/>
        </w:rPr>
        <w:t xml:space="preserve">Chemical analysis, antimicrobial and anti-oxidative properties of Daucus </w:t>
      </w:r>
      <w:proofErr w:type="spellStart"/>
      <w:r w:rsidR="00FF3190" w:rsidRPr="00C44C83">
        <w:rPr>
          <w:rFonts w:ascii="Times New Roman" w:hAnsi="Times New Roman" w:cs="Times New Roman"/>
          <w:sz w:val="20"/>
          <w:szCs w:val="20"/>
        </w:rPr>
        <w:t>gracilis</w:t>
      </w:r>
      <w:proofErr w:type="spellEnd"/>
      <w:r w:rsidR="00FF3190" w:rsidRPr="00C44C83">
        <w:rPr>
          <w:rFonts w:ascii="Times New Roman" w:hAnsi="Times New Roman" w:cs="Times New Roman"/>
          <w:sz w:val="20"/>
          <w:szCs w:val="20"/>
        </w:rPr>
        <w:t xml:space="preserve"> essential oil and its mechanism of action</w:t>
      </w:r>
      <w:r w:rsidR="004855A7" w:rsidRPr="00C44C83">
        <w:rPr>
          <w:rFonts w:ascii="Times New Roman" w:hAnsi="Times New Roman" w:cs="Times New Roman"/>
          <w:sz w:val="20"/>
          <w:szCs w:val="20"/>
        </w:rPr>
        <w:t xml:space="preserve">,” </w:t>
      </w:r>
      <w:r w:rsidR="00FF3190" w:rsidRPr="00C44C83">
        <w:rPr>
          <w:rFonts w:ascii="Times New Roman" w:hAnsi="Times New Roman" w:cs="Times New Roman"/>
          <w:sz w:val="20"/>
          <w:szCs w:val="20"/>
        </w:rPr>
        <w:t xml:space="preserve"> Asian Pac. J. Trop. Biomed</w:t>
      </w:r>
      <w:r w:rsidR="004855A7" w:rsidRPr="00C44C83">
        <w:rPr>
          <w:rFonts w:ascii="Times New Roman" w:hAnsi="Times New Roman" w:cs="Times New Roman"/>
          <w:sz w:val="20"/>
          <w:szCs w:val="20"/>
        </w:rPr>
        <w:t xml:space="preserve">, </w:t>
      </w:r>
      <w:r w:rsidR="00407818" w:rsidRPr="00C44C83">
        <w:rPr>
          <w:rFonts w:ascii="Times New Roman" w:hAnsi="Times New Roman" w:cs="Times New Roman"/>
          <w:sz w:val="20"/>
          <w:szCs w:val="20"/>
        </w:rPr>
        <w:t xml:space="preserve">Vol. 6, </w:t>
      </w:r>
      <w:r w:rsidR="00FF3190" w:rsidRPr="00C44C83">
        <w:rPr>
          <w:rFonts w:ascii="Times New Roman" w:hAnsi="Times New Roman" w:cs="Times New Roman"/>
          <w:sz w:val="20"/>
          <w:szCs w:val="20"/>
        </w:rPr>
        <w:t xml:space="preserve"> </w:t>
      </w:r>
      <w:r w:rsidR="000A0C47" w:rsidRPr="00C44C83">
        <w:rPr>
          <w:rFonts w:ascii="Times New Roman" w:hAnsi="Times New Roman" w:cs="Times New Roman"/>
          <w:sz w:val="20"/>
          <w:szCs w:val="20"/>
        </w:rPr>
        <w:t xml:space="preserve">issue 1, Jan. </w:t>
      </w:r>
      <w:r w:rsidR="00FF3190" w:rsidRPr="00C44C83">
        <w:rPr>
          <w:rFonts w:ascii="Times New Roman" w:hAnsi="Times New Roman" w:cs="Times New Roman"/>
          <w:sz w:val="20"/>
          <w:szCs w:val="20"/>
        </w:rPr>
        <w:t xml:space="preserve">2016, </w:t>
      </w:r>
      <w:r w:rsidR="00407818" w:rsidRPr="00C44C83">
        <w:rPr>
          <w:rFonts w:ascii="Times New Roman" w:hAnsi="Times New Roman" w:cs="Times New Roman"/>
          <w:sz w:val="20"/>
          <w:szCs w:val="20"/>
        </w:rPr>
        <w:t>pp.</w:t>
      </w:r>
      <w:r w:rsidR="00FF3190" w:rsidRPr="00C44C83">
        <w:rPr>
          <w:rFonts w:ascii="Times New Roman" w:hAnsi="Times New Roman" w:cs="Times New Roman"/>
          <w:sz w:val="20"/>
          <w:szCs w:val="20"/>
        </w:rPr>
        <w:t xml:space="preserve"> 8–15. </w:t>
      </w:r>
    </w:p>
    <w:sectPr w:rsidR="00D15070" w:rsidRPr="00C44C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46A66"/>
    <w:multiLevelType w:val="hybridMultilevel"/>
    <w:tmpl w:val="40209B5A"/>
    <w:lvl w:ilvl="0" w:tplc="B4FA7CB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1486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2B0"/>
    <w:rsid w:val="00003584"/>
    <w:rsid w:val="0001472D"/>
    <w:rsid w:val="00021BAA"/>
    <w:rsid w:val="00023415"/>
    <w:rsid w:val="00027310"/>
    <w:rsid w:val="000305B0"/>
    <w:rsid w:val="00031084"/>
    <w:rsid w:val="000518A0"/>
    <w:rsid w:val="000522AE"/>
    <w:rsid w:val="00060D08"/>
    <w:rsid w:val="000742B4"/>
    <w:rsid w:val="00084063"/>
    <w:rsid w:val="00085F9C"/>
    <w:rsid w:val="00090FA7"/>
    <w:rsid w:val="00096F7D"/>
    <w:rsid w:val="000A0C47"/>
    <w:rsid w:val="000A56CF"/>
    <w:rsid w:val="000B2381"/>
    <w:rsid w:val="000C5E9C"/>
    <w:rsid w:val="000E51F9"/>
    <w:rsid w:val="001230C2"/>
    <w:rsid w:val="00123A5E"/>
    <w:rsid w:val="001258B5"/>
    <w:rsid w:val="00127066"/>
    <w:rsid w:val="00130B2A"/>
    <w:rsid w:val="0013303E"/>
    <w:rsid w:val="001343F4"/>
    <w:rsid w:val="0015710B"/>
    <w:rsid w:val="00181FB0"/>
    <w:rsid w:val="00186EA2"/>
    <w:rsid w:val="001B52BF"/>
    <w:rsid w:val="001B7ACF"/>
    <w:rsid w:val="001C37A1"/>
    <w:rsid w:val="00200307"/>
    <w:rsid w:val="00204E94"/>
    <w:rsid w:val="0023427F"/>
    <w:rsid w:val="00241019"/>
    <w:rsid w:val="00247778"/>
    <w:rsid w:val="00261F59"/>
    <w:rsid w:val="00290792"/>
    <w:rsid w:val="002B10D6"/>
    <w:rsid w:val="002B5D3B"/>
    <w:rsid w:val="002B78AC"/>
    <w:rsid w:val="002F2C5F"/>
    <w:rsid w:val="00306A16"/>
    <w:rsid w:val="00320466"/>
    <w:rsid w:val="00360B0A"/>
    <w:rsid w:val="00370971"/>
    <w:rsid w:val="0037468D"/>
    <w:rsid w:val="003779D8"/>
    <w:rsid w:val="00392E18"/>
    <w:rsid w:val="003C3F5E"/>
    <w:rsid w:val="003D3F31"/>
    <w:rsid w:val="003D64DF"/>
    <w:rsid w:val="0040269C"/>
    <w:rsid w:val="00407818"/>
    <w:rsid w:val="004146ED"/>
    <w:rsid w:val="00444589"/>
    <w:rsid w:val="00453024"/>
    <w:rsid w:val="004535A3"/>
    <w:rsid w:val="004672B0"/>
    <w:rsid w:val="00470FAF"/>
    <w:rsid w:val="004719A1"/>
    <w:rsid w:val="004855A7"/>
    <w:rsid w:val="004A5118"/>
    <w:rsid w:val="004A774A"/>
    <w:rsid w:val="004C6AC1"/>
    <w:rsid w:val="004D6176"/>
    <w:rsid w:val="004E5193"/>
    <w:rsid w:val="0051036F"/>
    <w:rsid w:val="00513BED"/>
    <w:rsid w:val="00531CCA"/>
    <w:rsid w:val="005573F7"/>
    <w:rsid w:val="005866DD"/>
    <w:rsid w:val="005A179E"/>
    <w:rsid w:val="005B22E5"/>
    <w:rsid w:val="005C1AEB"/>
    <w:rsid w:val="005C1CCE"/>
    <w:rsid w:val="005C66BB"/>
    <w:rsid w:val="005D47AD"/>
    <w:rsid w:val="005E63A9"/>
    <w:rsid w:val="005F52EB"/>
    <w:rsid w:val="00601383"/>
    <w:rsid w:val="006322D1"/>
    <w:rsid w:val="00634D1B"/>
    <w:rsid w:val="00644AAB"/>
    <w:rsid w:val="0066496C"/>
    <w:rsid w:val="006856D7"/>
    <w:rsid w:val="006970C2"/>
    <w:rsid w:val="006A12A5"/>
    <w:rsid w:val="006B5DD3"/>
    <w:rsid w:val="006F23AC"/>
    <w:rsid w:val="006F7C51"/>
    <w:rsid w:val="00716399"/>
    <w:rsid w:val="007179C2"/>
    <w:rsid w:val="007349D6"/>
    <w:rsid w:val="00734F37"/>
    <w:rsid w:val="00735930"/>
    <w:rsid w:val="00787556"/>
    <w:rsid w:val="007A63B9"/>
    <w:rsid w:val="007B741A"/>
    <w:rsid w:val="007D2F43"/>
    <w:rsid w:val="007E374A"/>
    <w:rsid w:val="007E7375"/>
    <w:rsid w:val="00882206"/>
    <w:rsid w:val="008840B2"/>
    <w:rsid w:val="00893EBB"/>
    <w:rsid w:val="008966C5"/>
    <w:rsid w:val="008C30AC"/>
    <w:rsid w:val="008F6E1A"/>
    <w:rsid w:val="008F7100"/>
    <w:rsid w:val="00956D17"/>
    <w:rsid w:val="00970CD4"/>
    <w:rsid w:val="00971EF7"/>
    <w:rsid w:val="00973EFE"/>
    <w:rsid w:val="009774C1"/>
    <w:rsid w:val="009822D6"/>
    <w:rsid w:val="009864D0"/>
    <w:rsid w:val="0099455D"/>
    <w:rsid w:val="009A1C18"/>
    <w:rsid w:val="009B5D36"/>
    <w:rsid w:val="009E053F"/>
    <w:rsid w:val="009E0E81"/>
    <w:rsid w:val="009F1C0B"/>
    <w:rsid w:val="00A323BB"/>
    <w:rsid w:val="00A33D8A"/>
    <w:rsid w:val="00A5186C"/>
    <w:rsid w:val="00A53FAD"/>
    <w:rsid w:val="00A929C2"/>
    <w:rsid w:val="00A97E51"/>
    <w:rsid w:val="00AA0B83"/>
    <w:rsid w:val="00AC4090"/>
    <w:rsid w:val="00AE68E1"/>
    <w:rsid w:val="00B37735"/>
    <w:rsid w:val="00B60A21"/>
    <w:rsid w:val="00B770B1"/>
    <w:rsid w:val="00B82833"/>
    <w:rsid w:val="00BA1E15"/>
    <w:rsid w:val="00BC1651"/>
    <w:rsid w:val="00BD0A96"/>
    <w:rsid w:val="00BD379B"/>
    <w:rsid w:val="00BE1772"/>
    <w:rsid w:val="00BE3D62"/>
    <w:rsid w:val="00BE4ACA"/>
    <w:rsid w:val="00C0405A"/>
    <w:rsid w:val="00C0786F"/>
    <w:rsid w:val="00C12767"/>
    <w:rsid w:val="00C22880"/>
    <w:rsid w:val="00C265B1"/>
    <w:rsid w:val="00C44C83"/>
    <w:rsid w:val="00C54D3E"/>
    <w:rsid w:val="00C62A6A"/>
    <w:rsid w:val="00C979A3"/>
    <w:rsid w:val="00CA3960"/>
    <w:rsid w:val="00CC1B24"/>
    <w:rsid w:val="00CD0DBD"/>
    <w:rsid w:val="00CD6D42"/>
    <w:rsid w:val="00CF1EA8"/>
    <w:rsid w:val="00D068EC"/>
    <w:rsid w:val="00D1226D"/>
    <w:rsid w:val="00D15070"/>
    <w:rsid w:val="00D2646D"/>
    <w:rsid w:val="00D36359"/>
    <w:rsid w:val="00D57BE0"/>
    <w:rsid w:val="00D72289"/>
    <w:rsid w:val="00D87B98"/>
    <w:rsid w:val="00DD289C"/>
    <w:rsid w:val="00DE4298"/>
    <w:rsid w:val="00DE6A97"/>
    <w:rsid w:val="00E11A06"/>
    <w:rsid w:val="00E230AC"/>
    <w:rsid w:val="00E42FEA"/>
    <w:rsid w:val="00E43CD7"/>
    <w:rsid w:val="00E52695"/>
    <w:rsid w:val="00E9405C"/>
    <w:rsid w:val="00EA2483"/>
    <w:rsid w:val="00EB4DE6"/>
    <w:rsid w:val="00EC1CEB"/>
    <w:rsid w:val="00EE1D77"/>
    <w:rsid w:val="00F124CF"/>
    <w:rsid w:val="00F21E9A"/>
    <w:rsid w:val="00F30C9C"/>
    <w:rsid w:val="00F333BD"/>
    <w:rsid w:val="00F646D4"/>
    <w:rsid w:val="00F7782F"/>
    <w:rsid w:val="00FA247B"/>
    <w:rsid w:val="00FA63A6"/>
    <w:rsid w:val="00FB1768"/>
    <w:rsid w:val="00FC55C7"/>
    <w:rsid w:val="00FD34E5"/>
    <w:rsid w:val="00FD356C"/>
    <w:rsid w:val="00FE6006"/>
    <w:rsid w:val="00FE60ED"/>
    <w:rsid w:val="00FF2178"/>
    <w:rsid w:val="00FF3190"/>
    <w:rsid w:val="00FF534F"/>
    <w:rsid w:val="00FF599E"/>
    <w:rsid w:val="00FF77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3618"/>
  <w15:chartTrackingRefBased/>
  <w15:docId w15:val="{95E47E0A-CD5A-4F11-8606-D400021F5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522AE"/>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22AE"/>
    <w:rPr>
      <w:rFonts w:ascii="Times New Roman" w:eastAsia="Times New Roman" w:hAnsi="Times New Roman" w:cs="Times New Roman"/>
      <w:b/>
      <w:bCs/>
      <w:kern w:val="0"/>
      <w:sz w:val="36"/>
      <w:szCs w:val="36"/>
      <w:lang w:eastAsia="en-IN"/>
      <w14:ligatures w14:val="none"/>
    </w:rPr>
  </w:style>
  <w:style w:type="character" w:customStyle="1" w:styleId="element-citation">
    <w:name w:val="element-citation"/>
    <w:basedOn w:val="DefaultParagraphFont"/>
    <w:rsid w:val="000305B0"/>
  </w:style>
  <w:style w:type="character" w:styleId="Emphasis">
    <w:name w:val="Emphasis"/>
    <w:basedOn w:val="DefaultParagraphFont"/>
    <w:uiPriority w:val="20"/>
    <w:qFormat/>
    <w:rsid w:val="000305B0"/>
    <w:rPr>
      <w:i/>
      <w:iCs/>
    </w:rPr>
  </w:style>
  <w:style w:type="character" w:styleId="Hyperlink">
    <w:name w:val="Hyperlink"/>
    <w:basedOn w:val="DefaultParagraphFont"/>
    <w:uiPriority w:val="99"/>
    <w:semiHidden/>
    <w:unhideWhenUsed/>
    <w:rsid w:val="000305B0"/>
    <w:rPr>
      <w:color w:val="0000FF"/>
      <w:u w:val="single"/>
    </w:rPr>
  </w:style>
  <w:style w:type="character" w:customStyle="1" w:styleId="ref-journal">
    <w:name w:val="ref-journal"/>
    <w:basedOn w:val="DefaultParagraphFont"/>
    <w:rsid w:val="00181FB0"/>
  </w:style>
  <w:style w:type="character" w:customStyle="1" w:styleId="ref-vol">
    <w:name w:val="ref-vol"/>
    <w:basedOn w:val="DefaultParagraphFont"/>
    <w:rsid w:val="00181FB0"/>
  </w:style>
  <w:style w:type="paragraph" w:styleId="ListParagraph">
    <w:name w:val="List Paragraph"/>
    <w:basedOn w:val="Normal"/>
    <w:uiPriority w:val="34"/>
    <w:qFormat/>
    <w:rsid w:val="00F333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384918">
      <w:bodyDiv w:val="1"/>
      <w:marLeft w:val="0"/>
      <w:marRight w:val="0"/>
      <w:marTop w:val="0"/>
      <w:marBottom w:val="0"/>
      <w:divBdr>
        <w:top w:val="none" w:sz="0" w:space="0" w:color="auto"/>
        <w:left w:val="none" w:sz="0" w:space="0" w:color="auto"/>
        <w:bottom w:val="none" w:sz="0" w:space="0" w:color="auto"/>
        <w:right w:val="none" w:sz="0" w:space="0" w:color="auto"/>
      </w:divBdr>
    </w:div>
    <w:div w:id="186057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4C0E7D3-90E1-4086-BB9A-291806404DB7}">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2312</TotalTime>
  <Pages>7</Pages>
  <Words>3313</Words>
  <Characters>18889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Anilkumar K V</dc:creator>
  <cp:keywords/>
  <dc:description/>
  <cp:lastModifiedBy>Anilkumar K V</cp:lastModifiedBy>
  <cp:revision>229</cp:revision>
  <cp:lastPrinted>2023-11-15T06:06:00Z</cp:lastPrinted>
  <dcterms:created xsi:type="dcterms:W3CDTF">2023-11-11T05:53:00Z</dcterms:created>
  <dcterms:modified xsi:type="dcterms:W3CDTF">2023-11-29T09:38:00Z</dcterms:modified>
</cp:coreProperties>
</file>