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0F" w:rsidRPr="00C34F21" w:rsidRDefault="008A7E0F" w:rsidP="00C50CB6">
      <w:pPr>
        <w:spacing w:line="360" w:lineRule="auto"/>
        <w:jc w:val="both"/>
        <w:rPr>
          <w:rFonts w:ascii="Times New Roman" w:hAnsi="Times New Roman" w:cs="Times New Roman"/>
          <w:b/>
          <w:color w:val="943634" w:themeColor="accent2" w:themeShade="BF"/>
          <w:sz w:val="28"/>
          <w:szCs w:val="24"/>
        </w:rPr>
      </w:pPr>
      <w:r w:rsidRPr="00C34F21">
        <w:rPr>
          <w:rFonts w:ascii="Times New Roman" w:hAnsi="Times New Roman" w:cs="Times New Roman"/>
          <w:b/>
          <w:color w:val="943634" w:themeColor="accent2" w:themeShade="BF"/>
          <w:sz w:val="28"/>
          <w:szCs w:val="24"/>
        </w:rPr>
        <w:t xml:space="preserve">Introduction </w:t>
      </w:r>
      <w:r w:rsidR="00F61636" w:rsidRPr="00C34F21">
        <w:rPr>
          <w:rFonts w:ascii="Times New Roman" w:hAnsi="Times New Roman" w:cs="Times New Roman"/>
          <w:b/>
          <w:color w:val="943634" w:themeColor="accent2" w:themeShade="BF"/>
          <w:sz w:val="28"/>
          <w:szCs w:val="24"/>
        </w:rPr>
        <w:t>of</w:t>
      </w:r>
      <w:r w:rsidRPr="00C34F21">
        <w:rPr>
          <w:rFonts w:ascii="Times New Roman" w:hAnsi="Times New Roman" w:cs="Times New Roman"/>
          <w:b/>
          <w:color w:val="943634" w:themeColor="accent2" w:themeShade="BF"/>
          <w:sz w:val="28"/>
          <w:szCs w:val="24"/>
        </w:rPr>
        <w:t xml:space="preserve"> Quercetin-</w:t>
      </w:r>
    </w:p>
    <w:p w:rsidR="008A7E0F" w:rsidRPr="004E0DD5" w:rsidRDefault="008A7E0F" w:rsidP="00C50CB6">
      <w:pPr>
        <w:spacing w:after="0" w:line="360" w:lineRule="auto"/>
        <w:jc w:val="both"/>
        <w:rPr>
          <w:rFonts w:ascii="Times New Roman" w:hAnsi="Times New Roman" w:cs="Times New Roman"/>
        </w:rPr>
      </w:pPr>
      <w:r w:rsidRPr="00537D6B">
        <w:rPr>
          <w:rFonts w:ascii="Times New Roman" w:hAnsi="Times New Roman" w:cs="Times New Roman"/>
        </w:rPr>
        <w:t xml:space="preserve">Quercetin is a polyphenolic </w:t>
      </w:r>
      <w:r w:rsidR="00444756" w:rsidRPr="00537D6B">
        <w:rPr>
          <w:rFonts w:ascii="Times New Roman" w:hAnsi="Times New Roman" w:cs="Times New Roman"/>
        </w:rPr>
        <w:t>Flavonoid</w:t>
      </w:r>
      <w:r w:rsidRPr="00537D6B">
        <w:rPr>
          <w:rFonts w:ascii="Times New Roman" w:hAnsi="Times New Roman" w:cs="Times New Roman"/>
        </w:rPr>
        <w:t xml:space="preserve"> with potential </w:t>
      </w:r>
      <w:r w:rsidR="00444756" w:rsidRPr="00537D6B">
        <w:rPr>
          <w:rFonts w:ascii="Times New Roman" w:hAnsi="Times New Roman" w:cs="Times New Roman"/>
        </w:rPr>
        <w:t>chemo preventive</w:t>
      </w:r>
      <w:r w:rsidRPr="00537D6B">
        <w:rPr>
          <w:rFonts w:ascii="Times New Roman" w:hAnsi="Times New Roman" w:cs="Times New Roman"/>
        </w:rPr>
        <w:t xml:space="preserve"> activity.</w:t>
      </w:r>
    </w:p>
    <w:p w:rsidR="00537D6B" w:rsidRPr="00537D6B" w:rsidRDefault="00444756" w:rsidP="00C50CB6">
      <w:pPr>
        <w:spacing w:after="0" w:line="360" w:lineRule="auto"/>
        <w:jc w:val="both"/>
        <w:rPr>
          <w:rFonts w:ascii="Times New Roman" w:hAnsi="Times New Roman" w:cs="Times New Roman"/>
        </w:rPr>
      </w:pPr>
      <w:r w:rsidRPr="00537D6B">
        <w:rPr>
          <w:rFonts w:ascii="Times New Roman" w:hAnsi="Times New Roman" w:cs="Times New Roman"/>
        </w:rPr>
        <w:t>Quercetin also produces</w:t>
      </w:r>
      <w:r w:rsidR="008A7E0F" w:rsidRPr="00537D6B">
        <w:rPr>
          <w:rFonts w:ascii="Times New Roman" w:hAnsi="Times New Roman" w:cs="Times New Roman"/>
        </w:rPr>
        <w:t xml:space="preserve"> anti-inflammatory and anti-allergy </w:t>
      </w:r>
      <w:r w:rsidR="006A6585" w:rsidRPr="00537D6B">
        <w:rPr>
          <w:rFonts w:ascii="Times New Roman" w:hAnsi="Times New Roman" w:cs="Times New Roman"/>
        </w:rPr>
        <w:t>effect. Quercetin</w:t>
      </w:r>
      <w:r w:rsidR="008A7E0F" w:rsidRPr="00537D6B">
        <w:rPr>
          <w:rFonts w:ascii="Times New Roman" w:hAnsi="Times New Roman" w:cs="Times New Roman"/>
        </w:rPr>
        <w:t xml:space="preserve"> </w:t>
      </w:r>
    </w:p>
    <w:p w:rsidR="00537D6B" w:rsidRPr="00537D6B" w:rsidRDefault="008A7E0F" w:rsidP="00C50CB6">
      <w:pPr>
        <w:spacing w:after="0" w:line="360" w:lineRule="auto"/>
        <w:jc w:val="both"/>
        <w:rPr>
          <w:rFonts w:ascii="Times New Roman" w:hAnsi="Times New Roman" w:cs="Times New Roman"/>
        </w:rPr>
      </w:pPr>
      <w:r w:rsidRPr="00537D6B">
        <w:rPr>
          <w:rFonts w:ascii="Times New Roman" w:hAnsi="Times New Roman" w:cs="Times New Roman"/>
        </w:rPr>
        <w:t xml:space="preserve">is a </w:t>
      </w:r>
      <w:r w:rsidR="00444756" w:rsidRPr="00537D6B">
        <w:rPr>
          <w:rFonts w:ascii="Times New Roman" w:hAnsi="Times New Roman" w:cs="Times New Roman"/>
        </w:rPr>
        <w:t>Flavonoid</w:t>
      </w:r>
      <w:r w:rsidRPr="00537D6B">
        <w:rPr>
          <w:rFonts w:ascii="Times New Roman" w:hAnsi="Times New Roman" w:cs="Times New Roman"/>
        </w:rPr>
        <w:t xml:space="preserve"> found in many food and herbs and i</w:t>
      </w:r>
      <w:r w:rsidR="00537D6B" w:rsidRPr="00537D6B">
        <w:rPr>
          <w:rFonts w:ascii="Times New Roman" w:hAnsi="Times New Roman" w:cs="Times New Roman"/>
        </w:rPr>
        <w:t xml:space="preserve">s regular component of a normal </w:t>
      </w:r>
    </w:p>
    <w:p w:rsidR="006B019E" w:rsidRPr="00537D6B" w:rsidRDefault="008A7E0F" w:rsidP="00C50CB6">
      <w:pPr>
        <w:spacing w:after="0" w:line="360" w:lineRule="auto"/>
        <w:jc w:val="both"/>
        <w:rPr>
          <w:rFonts w:ascii="Times New Roman" w:hAnsi="Times New Roman" w:cs="Times New Roman"/>
        </w:rPr>
      </w:pPr>
      <w:r w:rsidRPr="00537D6B">
        <w:rPr>
          <w:rFonts w:ascii="Times New Roman" w:hAnsi="Times New Roman" w:cs="Times New Roman"/>
        </w:rPr>
        <w:t>diet.</w:t>
      </w:r>
      <w:r w:rsidR="00A32191">
        <w:rPr>
          <w:rFonts w:ascii="Times New Roman" w:hAnsi="Times New Roman" w:cs="Times New Roman"/>
        </w:rPr>
        <w:t xml:space="preserve"> </w:t>
      </w:r>
      <w:r w:rsidRPr="00537D6B">
        <w:rPr>
          <w:rFonts w:ascii="Times New Roman" w:hAnsi="Times New Roman" w:cs="Times New Roman"/>
        </w:rPr>
        <w:t xml:space="preserve">Extract of </w:t>
      </w:r>
      <w:r w:rsidR="00444756" w:rsidRPr="00537D6B">
        <w:rPr>
          <w:rFonts w:ascii="Times New Roman" w:hAnsi="Times New Roman" w:cs="Times New Roman"/>
        </w:rPr>
        <w:t>Quercetin</w:t>
      </w:r>
      <w:r w:rsidRPr="00537D6B">
        <w:rPr>
          <w:rFonts w:ascii="Times New Roman" w:hAnsi="Times New Roman" w:cs="Times New Roman"/>
        </w:rPr>
        <w:t xml:space="preserve"> have been used to treat or prevent diverse conditions including cardiovascular Quercetin as a </w:t>
      </w:r>
      <w:r w:rsidR="00444756" w:rsidRPr="00537D6B">
        <w:rPr>
          <w:rFonts w:ascii="Times New Roman" w:hAnsi="Times New Roman" w:cs="Times New Roman"/>
        </w:rPr>
        <w:t>disease. Nutritional</w:t>
      </w:r>
      <w:r w:rsidRPr="00537D6B">
        <w:rPr>
          <w:rFonts w:ascii="Times New Roman" w:hAnsi="Times New Roman" w:cs="Times New Roman"/>
        </w:rPr>
        <w:t xml:space="preserve"> supplement is well </w:t>
      </w:r>
      <w:r w:rsidR="00444756" w:rsidRPr="00537D6B">
        <w:rPr>
          <w:rFonts w:ascii="Times New Roman" w:hAnsi="Times New Roman" w:cs="Times New Roman"/>
        </w:rPr>
        <w:t>tolerated.</w:t>
      </w:r>
    </w:p>
    <w:p w:rsidR="00537D6B" w:rsidRPr="00EF18D5" w:rsidRDefault="006B019E" w:rsidP="00C50CB6">
      <w:pPr>
        <w:spacing w:after="0" w:line="360" w:lineRule="auto"/>
        <w:jc w:val="both"/>
        <w:rPr>
          <w:rFonts w:ascii="Times New Roman" w:hAnsi="Times New Roman" w:cs="Times New Roman"/>
        </w:rPr>
      </w:pPr>
      <w:r w:rsidRPr="00537D6B">
        <w:rPr>
          <w:rFonts w:ascii="Times New Roman" w:hAnsi="Times New Roman" w:cs="Times New Roman"/>
        </w:rPr>
        <w:t>Quercetin has been separated from a crude plant extract by high-performance liquid chromatography.Human cannot make quercetin in their body but many fruits, vegetables, and drinks contain it.</w:t>
      </w:r>
      <w:r w:rsidR="00537D6B" w:rsidRPr="00537D6B">
        <w:rPr>
          <w:rFonts w:ascii="Times New Roman" w:hAnsi="Times New Roman" w:cs="Times New Roman"/>
        </w:rPr>
        <w:t xml:space="preserve">Flavonoids occur either as free molecules or as glyco- sides. They have widespread occurrence in plant kingdom. They occur in families like compositae, leguminoceae, po- lygonaceae, rutaceae etc. contain a large number of flavono- ids. Flavonoids have been reported in some green algae also. Chemically, flavonoids show a fifteen-carbon skeleton. Most of the </w:t>
      </w:r>
      <w:r w:rsidR="009F18ED" w:rsidRPr="00537D6B">
        <w:rPr>
          <w:rFonts w:ascii="Times New Roman" w:hAnsi="Times New Roman" w:cs="Times New Roman"/>
        </w:rPr>
        <w:t>Flavonoid</w:t>
      </w:r>
      <w:r w:rsidR="00537D6B" w:rsidRPr="00537D6B">
        <w:rPr>
          <w:rFonts w:ascii="Times New Roman" w:hAnsi="Times New Roman" w:cs="Times New Roman"/>
        </w:rPr>
        <w:t xml:space="preserve"> have a carbonyl function situated at one end of the bridge. Quercetin is the most abundant of the </w:t>
      </w:r>
      <w:r w:rsidR="009F18ED" w:rsidRPr="00537D6B">
        <w:rPr>
          <w:rFonts w:ascii="Times New Roman" w:hAnsi="Times New Roman" w:cs="Times New Roman"/>
        </w:rPr>
        <w:t>Flavonoid</w:t>
      </w:r>
      <w:r w:rsidR="00537D6B" w:rsidRPr="00537D6B">
        <w:rPr>
          <w:rFonts w:ascii="Times New Roman" w:hAnsi="Times New Roman" w:cs="Times New Roman"/>
        </w:rPr>
        <w:t>. Plants containing various flavonoids have a long history of use in traditional medicines in many cultures, but the flavonoids themselves were not discovered until the 1930’s. Quercetin first gained attention several decades ago when it was found to cause DNA mutations in bacteria, a possible sign that it might actually contribute to causing cancer</w:t>
      </w:r>
    </w:p>
    <w:p w:rsidR="00CA2E60" w:rsidRDefault="00CA2E60" w:rsidP="00537D6B">
      <w:pPr>
        <w:spacing w:after="0" w:line="360" w:lineRule="auto"/>
        <w:jc w:val="both"/>
        <w:rPr>
          <w:rFonts w:ascii="Times New Roman" w:hAnsi="Times New Roman" w:cs="Times New Roman"/>
          <w:b/>
          <w:color w:val="C0504D" w:themeColor="accent2"/>
          <w:sz w:val="28"/>
          <w:szCs w:val="24"/>
        </w:rPr>
        <w:sectPr w:rsidR="00CA2E60" w:rsidSect="00A321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rsidR="006B019E" w:rsidRPr="004E0DD5" w:rsidRDefault="006B019E" w:rsidP="00537D6B">
      <w:pPr>
        <w:spacing w:after="0" w:line="360" w:lineRule="auto"/>
        <w:jc w:val="both"/>
        <w:rPr>
          <w:rFonts w:ascii="Times New Roman" w:hAnsi="Times New Roman" w:cs="Times New Roman"/>
          <w:b/>
          <w:color w:val="C0504D" w:themeColor="accent2"/>
          <w:sz w:val="28"/>
          <w:szCs w:val="24"/>
        </w:rPr>
      </w:pPr>
      <w:r w:rsidRPr="004E0DD5">
        <w:rPr>
          <w:rFonts w:ascii="Times New Roman" w:hAnsi="Times New Roman" w:cs="Times New Roman"/>
          <w:b/>
          <w:color w:val="C0504D" w:themeColor="accent2"/>
          <w:sz w:val="28"/>
          <w:szCs w:val="24"/>
        </w:rPr>
        <w:lastRenderedPageBreak/>
        <w:t xml:space="preserve">Foods and drinks that contain </w:t>
      </w:r>
      <w:r w:rsidR="0009031A" w:rsidRPr="004E0DD5">
        <w:rPr>
          <w:rFonts w:ascii="Times New Roman" w:hAnsi="Times New Roman" w:cs="Times New Roman"/>
          <w:b/>
          <w:color w:val="C0504D" w:themeColor="accent2"/>
          <w:sz w:val="28"/>
          <w:szCs w:val="24"/>
        </w:rPr>
        <w:t>Quercetin</w:t>
      </w:r>
      <w:r w:rsidRPr="004E0DD5">
        <w:rPr>
          <w:rFonts w:ascii="Times New Roman" w:hAnsi="Times New Roman" w:cs="Times New Roman"/>
          <w:b/>
          <w:color w:val="C0504D" w:themeColor="accent2"/>
          <w:sz w:val="28"/>
          <w:szCs w:val="24"/>
        </w:rPr>
        <w:t xml:space="preserve"> include-</w:t>
      </w:r>
    </w:p>
    <w:tbl>
      <w:tblPr>
        <w:tblStyle w:val="MediumShading11"/>
        <w:tblW w:w="0" w:type="auto"/>
        <w:tblLook w:val="04A0"/>
      </w:tblPr>
      <w:tblGrid>
        <w:gridCol w:w="770"/>
        <w:gridCol w:w="1730"/>
        <w:gridCol w:w="3647"/>
        <w:gridCol w:w="2022"/>
      </w:tblGrid>
      <w:tr w:rsidR="00E3533D" w:rsidRPr="00A50F0F" w:rsidTr="004E0DD5">
        <w:trPr>
          <w:cnfStyle w:val="100000000000"/>
          <w:trHeight w:val="229"/>
        </w:trPr>
        <w:tc>
          <w:tcPr>
            <w:cnfStyle w:val="001000000000"/>
            <w:tcW w:w="692" w:type="dxa"/>
          </w:tcPr>
          <w:p w:rsidR="00E3533D" w:rsidRPr="00454351" w:rsidRDefault="00E3533D" w:rsidP="00454351">
            <w:pPr>
              <w:spacing w:line="360" w:lineRule="auto"/>
              <w:rPr>
                <w:rFonts w:ascii="Times New Roman" w:hAnsi="Times New Roman" w:cs="Times New Roman"/>
                <w:sz w:val="24"/>
                <w:szCs w:val="24"/>
              </w:rPr>
            </w:pPr>
            <w:r w:rsidRPr="00454351">
              <w:rPr>
                <w:rFonts w:ascii="Times New Roman" w:hAnsi="Times New Roman" w:cs="Times New Roman"/>
                <w:sz w:val="24"/>
                <w:szCs w:val="24"/>
              </w:rPr>
              <w:t>Sr.no</w:t>
            </w:r>
          </w:p>
        </w:tc>
        <w:tc>
          <w:tcPr>
            <w:tcW w:w="1730" w:type="dxa"/>
          </w:tcPr>
          <w:p w:rsidR="00E3533D" w:rsidRPr="00454351" w:rsidRDefault="00E3533D" w:rsidP="00454351">
            <w:pPr>
              <w:spacing w:line="360" w:lineRule="auto"/>
              <w:cnfStyle w:val="100000000000"/>
              <w:rPr>
                <w:rFonts w:ascii="Times New Roman" w:hAnsi="Times New Roman" w:cs="Times New Roman"/>
                <w:sz w:val="24"/>
                <w:szCs w:val="24"/>
              </w:rPr>
            </w:pPr>
            <w:r w:rsidRPr="00454351">
              <w:rPr>
                <w:rFonts w:ascii="Times New Roman" w:hAnsi="Times New Roman" w:cs="Times New Roman"/>
                <w:sz w:val="24"/>
                <w:szCs w:val="24"/>
              </w:rPr>
              <w:t xml:space="preserve">Name </w:t>
            </w:r>
          </w:p>
        </w:tc>
        <w:tc>
          <w:tcPr>
            <w:tcW w:w="3647" w:type="dxa"/>
          </w:tcPr>
          <w:p w:rsidR="00E3533D" w:rsidRPr="00454351" w:rsidRDefault="00E3533D" w:rsidP="00454351">
            <w:pPr>
              <w:spacing w:line="360" w:lineRule="auto"/>
              <w:cnfStyle w:val="100000000000"/>
              <w:rPr>
                <w:rFonts w:ascii="Times New Roman" w:hAnsi="Times New Roman" w:cs="Times New Roman"/>
                <w:sz w:val="24"/>
                <w:szCs w:val="24"/>
              </w:rPr>
            </w:pPr>
            <w:r w:rsidRPr="00454351">
              <w:rPr>
                <w:rFonts w:ascii="Times New Roman" w:hAnsi="Times New Roman" w:cs="Times New Roman"/>
                <w:sz w:val="24"/>
                <w:szCs w:val="24"/>
              </w:rPr>
              <w:t>Biological sourc</w:t>
            </w:r>
            <w:r w:rsidR="001C65FA" w:rsidRPr="00454351">
              <w:rPr>
                <w:rFonts w:ascii="Times New Roman" w:hAnsi="Times New Roman" w:cs="Times New Roman"/>
                <w:sz w:val="24"/>
                <w:szCs w:val="24"/>
              </w:rPr>
              <w:t>e</w:t>
            </w:r>
          </w:p>
        </w:tc>
        <w:tc>
          <w:tcPr>
            <w:tcW w:w="2022" w:type="dxa"/>
          </w:tcPr>
          <w:p w:rsidR="00E3533D" w:rsidRPr="00454351" w:rsidRDefault="00E3533D" w:rsidP="00454351">
            <w:pPr>
              <w:spacing w:line="360" w:lineRule="auto"/>
              <w:cnfStyle w:val="100000000000"/>
              <w:rPr>
                <w:rFonts w:ascii="Times New Roman" w:hAnsi="Times New Roman" w:cs="Times New Roman"/>
                <w:sz w:val="24"/>
                <w:szCs w:val="24"/>
              </w:rPr>
            </w:pPr>
            <w:r w:rsidRPr="00454351">
              <w:rPr>
                <w:rFonts w:ascii="Times New Roman" w:hAnsi="Times New Roman" w:cs="Times New Roman"/>
                <w:sz w:val="24"/>
                <w:szCs w:val="24"/>
              </w:rPr>
              <w:t>Part</w:t>
            </w:r>
          </w:p>
        </w:tc>
      </w:tr>
      <w:tr w:rsidR="00E3533D" w:rsidRPr="00A50F0F" w:rsidTr="004E0DD5">
        <w:trPr>
          <w:cnfStyle w:val="000000100000"/>
          <w:trHeight w:val="223"/>
        </w:trPr>
        <w:tc>
          <w:tcPr>
            <w:cnfStyle w:val="001000000000"/>
            <w:tcW w:w="692" w:type="dxa"/>
          </w:tcPr>
          <w:p w:rsidR="00E3533D" w:rsidRPr="00A50F0F" w:rsidRDefault="00E3533D" w:rsidP="00A50F0F">
            <w:pPr>
              <w:spacing w:line="360" w:lineRule="auto"/>
              <w:jc w:val="both"/>
              <w:rPr>
                <w:rFonts w:ascii="Times New Roman" w:hAnsi="Times New Roman" w:cs="Times New Roman"/>
              </w:rPr>
            </w:pPr>
            <w:r w:rsidRPr="00A50F0F">
              <w:rPr>
                <w:rFonts w:ascii="Times New Roman" w:hAnsi="Times New Roman" w:cs="Times New Roman"/>
              </w:rPr>
              <w:t>1</w:t>
            </w:r>
          </w:p>
        </w:tc>
        <w:tc>
          <w:tcPr>
            <w:tcW w:w="1730"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Grapes</w:t>
            </w:r>
          </w:p>
        </w:tc>
        <w:tc>
          <w:tcPr>
            <w:tcW w:w="3647"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Vitis venifera</w:t>
            </w:r>
          </w:p>
        </w:tc>
        <w:tc>
          <w:tcPr>
            <w:tcW w:w="2022"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Fruit</w:t>
            </w:r>
          </w:p>
        </w:tc>
      </w:tr>
      <w:tr w:rsidR="00E3533D" w:rsidRPr="00A50F0F" w:rsidTr="004E0DD5">
        <w:trPr>
          <w:cnfStyle w:val="000000010000"/>
          <w:trHeight w:val="242"/>
        </w:trPr>
        <w:tc>
          <w:tcPr>
            <w:cnfStyle w:val="001000000000"/>
            <w:tcW w:w="692" w:type="dxa"/>
          </w:tcPr>
          <w:p w:rsidR="00E3533D" w:rsidRPr="00A50F0F" w:rsidRDefault="001C65FA" w:rsidP="00A50F0F">
            <w:pPr>
              <w:spacing w:line="360" w:lineRule="auto"/>
              <w:jc w:val="both"/>
              <w:rPr>
                <w:rFonts w:ascii="Times New Roman" w:hAnsi="Times New Roman" w:cs="Times New Roman"/>
              </w:rPr>
            </w:pPr>
            <w:r w:rsidRPr="00A50F0F">
              <w:rPr>
                <w:rFonts w:ascii="Times New Roman" w:hAnsi="Times New Roman" w:cs="Times New Roman"/>
              </w:rPr>
              <w:t>2</w:t>
            </w:r>
          </w:p>
        </w:tc>
        <w:tc>
          <w:tcPr>
            <w:tcW w:w="1730" w:type="dxa"/>
          </w:tcPr>
          <w:p w:rsidR="00E3533D" w:rsidRPr="00A50F0F" w:rsidRDefault="001C65FA"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Berries(blue)</w:t>
            </w:r>
          </w:p>
        </w:tc>
        <w:tc>
          <w:tcPr>
            <w:tcW w:w="3647" w:type="dxa"/>
          </w:tcPr>
          <w:p w:rsidR="00E3533D" w:rsidRPr="00A50F0F" w:rsidRDefault="001C65FA"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Rubus</w:t>
            </w:r>
          </w:p>
        </w:tc>
        <w:tc>
          <w:tcPr>
            <w:tcW w:w="2022" w:type="dxa"/>
          </w:tcPr>
          <w:p w:rsidR="00E3533D" w:rsidRPr="00A50F0F" w:rsidRDefault="001C65FA"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Fruit</w:t>
            </w:r>
          </w:p>
        </w:tc>
      </w:tr>
      <w:tr w:rsidR="00E3533D" w:rsidRPr="00A50F0F" w:rsidTr="004E0DD5">
        <w:trPr>
          <w:cnfStyle w:val="000000100000"/>
          <w:trHeight w:val="229"/>
        </w:trPr>
        <w:tc>
          <w:tcPr>
            <w:cnfStyle w:val="001000000000"/>
            <w:tcW w:w="692" w:type="dxa"/>
          </w:tcPr>
          <w:p w:rsidR="00E3533D" w:rsidRPr="00A50F0F" w:rsidRDefault="001C65FA" w:rsidP="00A50F0F">
            <w:pPr>
              <w:spacing w:line="360" w:lineRule="auto"/>
              <w:jc w:val="both"/>
              <w:rPr>
                <w:rFonts w:ascii="Times New Roman" w:hAnsi="Times New Roman" w:cs="Times New Roman"/>
              </w:rPr>
            </w:pPr>
            <w:r w:rsidRPr="00A50F0F">
              <w:rPr>
                <w:rFonts w:ascii="Times New Roman" w:hAnsi="Times New Roman" w:cs="Times New Roman"/>
              </w:rPr>
              <w:t>3</w:t>
            </w:r>
          </w:p>
        </w:tc>
        <w:tc>
          <w:tcPr>
            <w:tcW w:w="1730"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Cherries</w:t>
            </w:r>
          </w:p>
        </w:tc>
        <w:tc>
          <w:tcPr>
            <w:tcW w:w="3647"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 xml:space="preserve">Prunus avium </w:t>
            </w:r>
          </w:p>
        </w:tc>
        <w:tc>
          <w:tcPr>
            <w:tcW w:w="2022"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Fruit</w:t>
            </w:r>
          </w:p>
        </w:tc>
      </w:tr>
      <w:tr w:rsidR="00E3533D" w:rsidRPr="00A50F0F" w:rsidTr="004E0DD5">
        <w:trPr>
          <w:cnfStyle w:val="000000010000"/>
          <w:trHeight w:val="242"/>
        </w:trPr>
        <w:tc>
          <w:tcPr>
            <w:cnfStyle w:val="001000000000"/>
            <w:tcW w:w="692" w:type="dxa"/>
          </w:tcPr>
          <w:p w:rsidR="00E3533D" w:rsidRPr="00A50F0F" w:rsidRDefault="001C65FA" w:rsidP="00A50F0F">
            <w:pPr>
              <w:spacing w:line="360" w:lineRule="auto"/>
              <w:jc w:val="both"/>
              <w:rPr>
                <w:rFonts w:ascii="Times New Roman" w:hAnsi="Times New Roman" w:cs="Times New Roman"/>
              </w:rPr>
            </w:pPr>
            <w:r w:rsidRPr="00A50F0F">
              <w:rPr>
                <w:rFonts w:ascii="Times New Roman" w:hAnsi="Times New Roman" w:cs="Times New Roman"/>
              </w:rPr>
              <w:t>4</w:t>
            </w:r>
          </w:p>
        </w:tc>
        <w:tc>
          <w:tcPr>
            <w:tcW w:w="1730" w:type="dxa"/>
          </w:tcPr>
          <w:p w:rsidR="00E3533D" w:rsidRPr="00A50F0F" w:rsidRDefault="001C65FA"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Apple</w:t>
            </w:r>
          </w:p>
        </w:tc>
        <w:tc>
          <w:tcPr>
            <w:tcW w:w="3647" w:type="dxa"/>
          </w:tcPr>
          <w:p w:rsidR="00E3533D" w:rsidRPr="00A50F0F" w:rsidRDefault="001C65FA"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Malus sieversil</w:t>
            </w:r>
          </w:p>
        </w:tc>
        <w:tc>
          <w:tcPr>
            <w:tcW w:w="2022" w:type="dxa"/>
          </w:tcPr>
          <w:p w:rsidR="00E3533D" w:rsidRPr="00A50F0F" w:rsidRDefault="001C65FA"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Fruit</w:t>
            </w:r>
          </w:p>
        </w:tc>
      </w:tr>
      <w:tr w:rsidR="00E3533D" w:rsidRPr="00A50F0F" w:rsidTr="004E0DD5">
        <w:trPr>
          <w:cnfStyle w:val="000000100000"/>
          <w:trHeight w:val="229"/>
        </w:trPr>
        <w:tc>
          <w:tcPr>
            <w:cnfStyle w:val="001000000000"/>
            <w:tcW w:w="692" w:type="dxa"/>
          </w:tcPr>
          <w:p w:rsidR="00E3533D" w:rsidRPr="00A50F0F" w:rsidRDefault="001C65FA" w:rsidP="00A50F0F">
            <w:pPr>
              <w:spacing w:line="360" w:lineRule="auto"/>
              <w:jc w:val="both"/>
              <w:rPr>
                <w:rFonts w:ascii="Times New Roman" w:hAnsi="Times New Roman" w:cs="Times New Roman"/>
              </w:rPr>
            </w:pPr>
            <w:r w:rsidRPr="00A50F0F">
              <w:rPr>
                <w:rFonts w:ascii="Times New Roman" w:hAnsi="Times New Roman" w:cs="Times New Roman"/>
              </w:rPr>
              <w:t>5</w:t>
            </w:r>
          </w:p>
        </w:tc>
        <w:tc>
          <w:tcPr>
            <w:tcW w:w="1730"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 xml:space="preserve">Citrus </w:t>
            </w:r>
          </w:p>
        </w:tc>
        <w:tc>
          <w:tcPr>
            <w:tcW w:w="3647"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 xml:space="preserve">Citrus lemon </w:t>
            </w:r>
          </w:p>
        </w:tc>
        <w:tc>
          <w:tcPr>
            <w:tcW w:w="2022"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Flower</w:t>
            </w:r>
          </w:p>
        </w:tc>
      </w:tr>
      <w:tr w:rsidR="00E3533D" w:rsidRPr="00A50F0F" w:rsidTr="004E0DD5">
        <w:trPr>
          <w:cnfStyle w:val="000000010000"/>
          <w:trHeight w:val="242"/>
        </w:trPr>
        <w:tc>
          <w:tcPr>
            <w:cnfStyle w:val="001000000000"/>
            <w:tcW w:w="692" w:type="dxa"/>
          </w:tcPr>
          <w:p w:rsidR="00E3533D" w:rsidRPr="00A50F0F" w:rsidRDefault="001C65FA" w:rsidP="00A50F0F">
            <w:pPr>
              <w:spacing w:line="360" w:lineRule="auto"/>
              <w:jc w:val="both"/>
              <w:rPr>
                <w:rFonts w:ascii="Times New Roman" w:hAnsi="Times New Roman" w:cs="Times New Roman"/>
              </w:rPr>
            </w:pPr>
            <w:r w:rsidRPr="00A50F0F">
              <w:rPr>
                <w:rFonts w:ascii="Times New Roman" w:hAnsi="Times New Roman" w:cs="Times New Roman"/>
              </w:rPr>
              <w:t>6</w:t>
            </w:r>
          </w:p>
        </w:tc>
        <w:tc>
          <w:tcPr>
            <w:tcW w:w="1730" w:type="dxa"/>
          </w:tcPr>
          <w:p w:rsidR="00E3533D" w:rsidRPr="00A50F0F" w:rsidRDefault="001C65FA"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Onion</w:t>
            </w:r>
          </w:p>
        </w:tc>
        <w:tc>
          <w:tcPr>
            <w:tcW w:w="3647" w:type="dxa"/>
          </w:tcPr>
          <w:p w:rsidR="00E3533D" w:rsidRPr="00A50F0F" w:rsidRDefault="001C65FA"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 xml:space="preserve">Allium cepa </w:t>
            </w:r>
          </w:p>
        </w:tc>
        <w:tc>
          <w:tcPr>
            <w:tcW w:w="2022" w:type="dxa"/>
          </w:tcPr>
          <w:p w:rsidR="00E3533D" w:rsidRPr="00A50F0F" w:rsidRDefault="001C65FA"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Skin</w:t>
            </w:r>
          </w:p>
        </w:tc>
      </w:tr>
      <w:tr w:rsidR="00E3533D" w:rsidRPr="00A50F0F" w:rsidTr="004E0DD5">
        <w:trPr>
          <w:cnfStyle w:val="000000100000"/>
          <w:trHeight w:val="253"/>
        </w:trPr>
        <w:tc>
          <w:tcPr>
            <w:cnfStyle w:val="001000000000"/>
            <w:tcW w:w="692" w:type="dxa"/>
          </w:tcPr>
          <w:p w:rsidR="00E3533D" w:rsidRPr="00A50F0F" w:rsidRDefault="001C65FA" w:rsidP="00A50F0F">
            <w:pPr>
              <w:spacing w:line="360" w:lineRule="auto"/>
              <w:jc w:val="both"/>
              <w:rPr>
                <w:rFonts w:ascii="Times New Roman" w:hAnsi="Times New Roman" w:cs="Times New Roman"/>
              </w:rPr>
            </w:pPr>
            <w:r w:rsidRPr="00A50F0F">
              <w:rPr>
                <w:rFonts w:ascii="Times New Roman" w:hAnsi="Times New Roman" w:cs="Times New Roman"/>
              </w:rPr>
              <w:lastRenderedPageBreak/>
              <w:t>7</w:t>
            </w:r>
          </w:p>
        </w:tc>
        <w:tc>
          <w:tcPr>
            <w:tcW w:w="1730"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Buckwheat</w:t>
            </w:r>
          </w:p>
        </w:tc>
        <w:tc>
          <w:tcPr>
            <w:tcW w:w="3647"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Fagopurum tatarium</w:t>
            </w:r>
          </w:p>
        </w:tc>
        <w:tc>
          <w:tcPr>
            <w:tcW w:w="2022" w:type="dxa"/>
          </w:tcPr>
          <w:p w:rsidR="00E3533D"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Seed</w:t>
            </w:r>
          </w:p>
        </w:tc>
      </w:tr>
      <w:tr w:rsidR="001C65FA" w:rsidRPr="00A50F0F" w:rsidTr="004E0DD5">
        <w:trPr>
          <w:cnfStyle w:val="000000010000"/>
          <w:trHeight w:val="253"/>
        </w:trPr>
        <w:tc>
          <w:tcPr>
            <w:cnfStyle w:val="001000000000"/>
            <w:tcW w:w="692" w:type="dxa"/>
          </w:tcPr>
          <w:p w:rsidR="001C65FA" w:rsidRPr="00A50F0F" w:rsidRDefault="001C65FA" w:rsidP="00A50F0F">
            <w:pPr>
              <w:spacing w:line="360" w:lineRule="auto"/>
              <w:jc w:val="both"/>
              <w:rPr>
                <w:rFonts w:ascii="Times New Roman" w:hAnsi="Times New Roman" w:cs="Times New Roman"/>
              </w:rPr>
            </w:pPr>
            <w:r w:rsidRPr="00A50F0F">
              <w:rPr>
                <w:rFonts w:ascii="Times New Roman" w:hAnsi="Times New Roman" w:cs="Times New Roman"/>
              </w:rPr>
              <w:t>8</w:t>
            </w:r>
          </w:p>
        </w:tc>
        <w:tc>
          <w:tcPr>
            <w:tcW w:w="1730" w:type="dxa"/>
          </w:tcPr>
          <w:p w:rsidR="001C65FA" w:rsidRPr="00A50F0F" w:rsidRDefault="001C65FA"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Broccoli</w:t>
            </w:r>
          </w:p>
        </w:tc>
        <w:tc>
          <w:tcPr>
            <w:tcW w:w="3647" w:type="dxa"/>
          </w:tcPr>
          <w:p w:rsidR="001C65FA" w:rsidRPr="00A50F0F" w:rsidRDefault="001C65FA"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Brassica oleracea</w:t>
            </w:r>
          </w:p>
        </w:tc>
        <w:tc>
          <w:tcPr>
            <w:tcW w:w="2022" w:type="dxa"/>
          </w:tcPr>
          <w:p w:rsidR="001C65FA" w:rsidRPr="00A50F0F" w:rsidRDefault="00454351"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Flower, bud</w:t>
            </w:r>
          </w:p>
        </w:tc>
      </w:tr>
      <w:tr w:rsidR="001C65FA" w:rsidRPr="00A50F0F" w:rsidTr="004E0DD5">
        <w:trPr>
          <w:cnfStyle w:val="000000100000"/>
          <w:trHeight w:val="253"/>
        </w:trPr>
        <w:tc>
          <w:tcPr>
            <w:cnfStyle w:val="001000000000"/>
            <w:tcW w:w="692" w:type="dxa"/>
          </w:tcPr>
          <w:p w:rsidR="001C65FA" w:rsidRPr="00A50F0F" w:rsidRDefault="001C65FA" w:rsidP="00A50F0F">
            <w:pPr>
              <w:spacing w:line="360" w:lineRule="auto"/>
              <w:jc w:val="both"/>
              <w:rPr>
                <w:rFonts w:ascii="Times New Roman" w:hAnsi="Times New Roman" w:cs="Times New Roman"/>
              </w:rPr>
            </w:pPr>
            <w:r w:rsidRPr="00A50F0F">
              <w:rPr>
                <w:rFonts w:ascii="Times New Roman" w:hAnsi="Times New Roman" w:cs="Times New Roman"/>
              </w:rPr>
              <w:t>9</w:t>
            </w:r>
          </w:p>
        </w:tc>
        <w:tc>
          <w:tcPr>
            <w:tcW w:w="1730" w:type="dxa"/>
          </w:tcPr>
          <w:p w:rsidR="001C65FA" w:rsidRPr="00A50F0F" w:rsidRDefault="00454351"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fenugreek</w:t>
            </w:r>
            <w:r w:rsidR="001C65FA" w:rsidRPr="00A50F0F">
              <w:rPr>
                <w:rFonts w:ascii="Times New Roman" w:hAnsi="Times New Roman" w:cs="Times New Roman"/>
              </w:rPr>
              <w:t xml:space="preserve"> seed</w:t>
            </w:r>
          </w:p>
        </w:tc>
        <w:tc>
          <w:tcPr>
            <w:tcW w:w="3647" w:type="dxa"/>
          </w:tcPr>
          <w:p w:rsidR="001C65FA"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Trigonella foenum graecum</w:t>
            </w:r>
          </w:p>
        </w:tc>
        <w:tc>
          <w:tcPr>
            <w:tcW w:w="2022" w:type="dxa"/>
          </w:tcPr>
          <w:p w:rsidR="001C65FA" w:rsidRPr="00A50F0F" w:rsidRDefault="001C65FA"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Seed</w:t>
            </w:r>
          </w:p>
        </w:tc>
      </w:tr>
      <w:tr w:rsidR="001C65FA" w:rsidRPr="00A50F0F" w:rsidTr="004E0DD5">
        <w:trPr>
          <w:cnfStyle w:val="000000010000"/>
          <w:trHeight w:val="253"/>
        </w:trPr>
        <w:tc>
          <w:tcPr>
            <w:cnfStyle w:val="001000000000"/>
            <w:tcW w:w="692" w:type="dxa"/>
          </w:tcPr>
          <w:p w:rsidR="001C65FA" w:rsidRPr="00A50F0F" w:rsidRDefault="001C65FA" w:rsidP="00A50F0F">
            <w:pPr>
              <w:spacing w:line="360" w:lineRule="auto"/>
              <w:jc w:val="both"/>
              <w:rPr>
                <w:rFonts w:ascii="Times New Roman" w:hAnsi="Times New Roman" w:cs="Times New Roman"/>
              </w:rPr>
            </w:pPr>
            <w:r w:rsidRPr="00A50F0F">
              <w:rPr>
                <w:rFonts w:ascii="Times New Roman" w:hAnsi="Times New Roman" w:cs="Times New Roman"/>
              </w:rPr>
              <w:t>10</w:t>
            </w:r>
          </w:p>
        </w:tc>
        <w:tc>
          <w:tcPr>
            <w:tcW w:w="1730" w:type="dxa"/>
          </w:tcPr>
          <w:p w:rsidR="001C65FA" w:rsidRPr="00A50F0F" w:rsidRDefault="00267837"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Tomatoes</w:t>
            </w:r>
          </w:p>
        </w:tc>
        <w:tc>
          <w:tcPr>
            <w:tcW w:w="3647" w:type="dxa"/>
          </w:tcPr>
          <w:p w:rsidR="001C65FA" w:rsidRPr="00A50F0F" w:rsidRDefault="00267837"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Solanum lycopersicum</w:t>
            </w:r>
          </w:p>
        </w:tc>
        <w:tc>
          <w:tcPr>
            <w:tcW w:w="2022" w:type="dxa"/>
          </w:tcPr>
          <w:p w:rsidR="001C65FA" w:rsidRPr="00A50F0F" w:rsidRDefault="00267837"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Fruit</w:t>
            </w:r>
          </w:p>
        </w:tc>
      </w:tr>
      <w:tr w:rsidR="00806A98" w:rsidRPr="00A50F0F" w:rsidTr="004E0DD5">
        <w:trPr>
          <w:cnfStyle w:val="000000100000"/>
          <w:trHeight w:val="253"/>
        </w:trPr>
        <w:tc>
          <w:tcPr>
            <w:cnfStyle w:val="001000000000"/>
            <w:tcW w:w="692" w:type="dxa"/>
          </w:tcPr>
          <w:p w:rsidR="00806A98" w:rsidRPr="00A50F0F" w:rsidRDefault="00806A98" w:rsidP="00A50F0F">
            <w:pPr>
              <w:spacing w:line="360" w:lineRule="auto"/>
              <w:jc w:val="both"/>
              <w:rPr>
                <w:rFonts w:ascii="Times New Roman" w:hAnsi="Times New Roman" w:cs="Times New Roman"/>
              </w:rPr>
            </w:pPr>
            <w:r w:rsidRPr="00A50F0F">
              <w:rPr>
                <w:rFonts w:ascii="Times New Roman" w:hAnsi="Times New Roman" w:cs="Times New Roman"/>
              </w:rPr>
              <w:t>11</w:t>
            </w:r>
          </w:p>
        </w:tc>
        <w:tc>
          <w:tcPr>
            <w:tcW w:w="1730" w:type="dxa"/>
          </w:tcPr>
          <w:p w:rsidR="00806A98" w:rsidRPr="00A50F0F" w:rsidRDefault="00806A98"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Black tea</w:t>
            </w:r>
          </w:p>
        </w:tc>
        <w:tc>
          <w:tcPr>
            <w:tcW w:w="3647" w:type="dxa"/>
          </w:tcPr>
          <w:p w:rsidR="00806A98" w:rsidRPr="00A50F0F" w:rsidRDefault="00806A98"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Camellia sinensis</w:t>
            </w:r>
          </w:p>
        </w:tc>
        <w:tc>
          <w:tcPr>
            <w:tcW w:w="2022" w:type="dxa"/>
          </w:tcPr>
          <w:p w:rsidR="00806A98" w:rsidRPr="00A50F0F" w:rsidRDefault="00806A98"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Leaves</w:t>
            </w:r>
          </w:p>
        </w:tc>
      </w:tr>
      <w:tr w:rsidR="00396BC2" w:rsidRPr="00A50F0F" w:rsidTr="004E0DD5">
        <w:trPr>
          <w:cnfStyle w:val="000000010000"/>
          <w:trHeight w:val="253"/>
        </w:trPr>
        <w:tc>
          <w:tcPr>
            <w:cnfStyle w:val="001000000000"/>
            <w:tcW w:w="692" w:type="dxa"/>
          </w:tcPr>
          <w:p w:rsidR="00396BC2" w:rsidRPr="00A50F0F" w:rsidRDefault="00396BC2" w:rsidP="00A50F0F">
            <w:pPr>
              <w:spacing w:line="360" w:lineRule="auto"/>
              <w:jc w:val="both"/>
              <w:rPr>
                <w:rFonts w:ascii="Times New Roman" w:hAnsi="Times New Roman" w:cs="Times New Roman"/>
              </w:rPr>
            </w:pPr>
            <w:r w:rsidRPr="00A50F0F">
              <w:rPr>
                <w:rFonts w:ascii="Times New Roman" w:hAnsi="Times New Roman" w:cs="Times New Roman"/>
              </w:rPr>
              <w:t>12</w:t>
            </w:r>
          </w:p>
        </w:tc>
        <w:tc>
          <w:tcPr>
            <w:tcW w:w="1730" w:type="dxa"/>
          </w:tcPr>
          <w:p w:rsidR="00396BC2" w:rsidRPr="00A50F0F" w:rsidRDefault="00396BC2"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Coffee</w:t>
            </w:r>
          </w:p>
        </w:tc>
        <w:tc>
          <w:tcPr>
            <w:tcW w:w="3647" w:type="dxa"/>
          </w:tcPr>
          <w:p w:rsidR="00396BC2" w:rsidRPr="00A50F0F" w:rsidRDefault="00900189"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Coffea arabica</w:t>
            </w:r>
          </w:p>
        </w:tc>
        <w:tc>
          <w:tcPr>
            <w:tcW w:w="2022" w:type="dxa"/>
          </w:tcPr>
          <w:p w:rsidR="00396BC2" w:rsidRPr="00A50F0F" w:rsidRDefault="00900189"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Fruit, flowers</w:t>
            </w:r>
          </w:p>
        </w:tc>
      </w:tr>
      <w:tr w:rsidR="00396BC2" w:rsidRPr="00A50F0F" w:rsidTr="004E0DD5">
        <w:trPr>
          <w:cnfStyle w:val="000000100000"/>
          <w:trHeight w:val="287"/>
        </w:trPr>
        <w:tc>
          <w:tcPr>
            <w:cnfStyle w:val="001000000000"/>
            <w:tcW w:w="692" w:type="dxa"/>
          </w:tcPr>
          <w:p w:rsidR="00396BC2" w:rsidRPr="00A50F0F" w:rsidRDefault="00396BC2" w:rsidP="00A50F0F">
            <w:pPr>
              <w:spacing w:line="360" w:lineRule="auto"/>
              <w:jc w:val="both"/>
              <w:rPr>
                <w:rFonts w:ascii="Times New Roman" w:hAnsi="Times New Roman" w:cs="Times New Roman"/>
              </w:rPr>
            </w:pPr>
            <w:r w:rsidRPr="00A50F0F">
              <w:rPr>
                <w:rFonts w:ascii="Times New Roman" w:hAnsi="Times New Roman" w:cs="Times New Roman"/>
              </w:rPr>
              <w:t>13</w:t>
            </w:r>
          </w:p>
        </w:tc>
        <w:tc>
          <w:tcPr>
            <w:tcW w:w="1730" w:type="dxa"/>
          </w:tcPr>
          <w:p w:rsidR="00396BC2" w:rsidRPr="00A50F0F" w:rsidRDefault="00900189"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Wine</w:t>
            </w:r>
          </w:p>
        </w:tc>
        <w:tc>
          <w:tcPr>
            <w:tcW w:w="3647" w:type="dxa"/>
          </w:tcPr>
          <w:p w:rsidR="00396BC2" w:rsidRPr="00A50F0F" w:rsidRDefault="00900189"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Vitis venifera</w:t>
            </w:r>
          </w:p>
        </w:tc>
        <w:tc>
          <w:tcPr>
            <w:tcW w:w="2022" w:type="dxa"/>
          </w:tcPr>
          <w:p w:rsidR="00396BC2" w:rsidRPr="00A50F0F" w:rsidRDefault="00900189"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Fruit</w:t>
            </w:r>
          </w:p>
        </w:tc>
      </w:tr>
      <w:tr w:rsidR="00396BC2" w:rsidRPr="00A50F0F" w:rsidTr="004E0DD5">
        <w:trPr>
          <w:cnfStyle w:val="000000010000"/>
          <w:trHeight w:val="253"/>
        </w:trPr>
        <w:tc>
          <w:tcPr>
            <w:cnfStyle w:val="001000000000"/>
            <w:tcW w:w="692" w:type="dxa"/>
          </w:tcPr>
          <w:p w:rsidR="00396BC2" w:rsidRPr="00A50F0F" w:rsidRDefault="00396BC2" w:rsidP="00A50F0F">
            <w:pPr>
              <w:spacing w:line="360" w:lineRule="auto"/>
              <w:jc w:val="both"/>
              <w:rPr>
                <w:rFonts w:ascii="Times New Roman" w:hAnsi="Times New Roman" w:cs="Times New Roman"/>
              </w:rPr>
            </w:pPr>
            <w:r w:rsidRPr="00A50F0F">
              <w:rPr>
                <w:rFonts w:ascii="Times New Roman" w:hAnsi="Times New Roman" w:cs="Times New Roman"/>
              </w:rPr>
              <w:t>14</w:t>
            </w:r>
          </w:p>
        </w:tc>
        <w:tc>
          <w:tcPr>
            <w:tcW w:w="1730" w:type="dxa"/>
          </w:tcPr>
          <w:p w:rsidR="00900189" w:rsidRPr="00A50F0F" w:rsidRDefault="00900189"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Audhumber</w:t>
            </w:r>
          </w:p>
        </w:tc>
        <w:tc>
          <w:tcPr>
            <w:tcW w:w="3647" w:type="dxa"/>
          </w:tcPr>
          <w:p w:rsidR="00396BC2" w:rsidRPr="00A50F0F" w:rsidRDefault="00900189"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Ficus racemosa</w:t>
            </w:r>
          </w:p>
        </w:tc>
        <w:tc>
          <w:tcPr>
            <w:tcW w:w="2022" w:type="dxa"/>
          </w:tcPr>
          <w:p w:rsidR="00396BC2" w:rsidRPr="00A50F0F" w:rsidRDefault="00900189" w:rsidP="00454351">
            <w:pPr>
              <w:spacing w:line="360" w:lineRule="auto"/>
              <w:jc w:val="both"/>
              <w:cnfStyle w:val="000000010000"/>
              <w:rPr>
                <w:rFonts w:ascii="Times New Roman" w:hAnsi="Times New Roman" w:cs="Times New Roman"/>
              </w:rPr>
            </w:pPr>
            <w:r w:rsidRPr="00A50F0F">
              <w:rPr>
                <w:rFonts w:ascii="Times New Roman" w:hAnsi="Times New Roman" w:cs="Times New Roman"/>
              </w:rPr>
              <w:t>Seed</w:t>
            </w:r>
          </w:p>
        </w:tc>
      </w:tr>
      <w:tr w:rsidR="00900189" w:rsidRPr="00A50F0F" w:rsidTr="004E0DD5">
        <w:trPr>
          <w:cnfStyle w:val="000000100000"/>
          <w:trHeight w:val="253"/>
        </w:trPr>
        <w:tc>
          <w:tcPr>
            <w:cnfStyle w:val="001000000000"/>
            <w:tcW w:w="692" w:type="dxa"/>
          </w:tcPr>
          <w:p w:rsidR="00900189" w:rsidRPr="00A50F0F" w:rsidRDefault="00900189" w:rsidP="00A50F0F">
            <w:pPr>
              <w:spacing w:line="360" w:lineRule="auto"/>
              <w:jc w:val="both"/>
              <w:rPr>
                <w:rFonts w:ascii="Times New Roman" w:hAnsi="Times New Roman" w:cs="Times New Roman"/>
              </w:rPr>
            </w:pPr>
            <w:r w:rsidRPr="00A50F0F">
              <w:rPr>
                <w:rFonts w:ascii="Times New Roman" w:hAnsi="Times New Roman" w:cs="Times New Roman"/>
              </w:rPr>
              <w:t>15</w:t>
            </w:r>
          </w:p>
        </w:tc>
        <w:tc>
          <w:tcPr>
            <w:tcW w:w="1730" w:type="dxa"/>
          </w:tcPr>
          <w:p w:rsidR="00900189" w:rsidRPr="00A50F0F" w:rsidRDefault="00900189"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Amla</w:t>
            </w:r>
          </w:p>
        </w:tc>
        <w:tc>
          <w:tcPr>
            <w:tcW w:w="3647" w:type="dxa"/>
          </w:tcPr>
          <w:p w:rsidR="00900189" w:rsidRPr="00A50F0F" w:rsidRDefault="00C75C82"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Phyllanthus emb</w:t>
            </w:r>
            <w:r w:rsidR="00900189" w:rsidRPr="00A50F0F">
              <w:rPr>
                <w:rFonts w:ascii="Times New Roman" w:hAnsi="Times New Roman" w:cs="Times New Roman"/>
              </w:rPr>
              <w:t>llica</w:t>
            </w:r>
          </w:p>
        </w:tc>
        <w:tc>
          <w:tcPr>
            <w:tcW w:w="2022" w:type="dxa"/>
          </w:tcPr>
          <w:p w:rsidR="00900189" w:rsidRPr="00A50F0F" w:rsidRDefault="00DA1E7B" w:rsidP="00454351">
            <w:pPr>
              <w:spacing w:line="360" w:lineRule="auto"/>
              <w:jc w:val="both"/>
              <w:cnfStyle w:val="000000100000"/>
              <w:rPr>
                <w:rFonts w:ascii="Times New Roman" w:hAnsi="Times New Roman" w:cs="Times New Roman"/>
              </w:rPr>
            </w:pPr>
            <w:r w:rsidRPr="00A50F0F">
              <w:rPr>
                <w:rFonts w:ascii="Times New Roman" w:hAnsi="Times New Roman" w:cs="Times New Roman"/>
              </w:rPr>
              <w:t>Fruit</w:t>
            </w:r>
          </w:p>
        </w:tc>
      </w:tr>
    </w:tbl>
    <w:p w:rsidR="00CA2E60" w:rsidRDefault="00CA2E60" w:rsidP="00C50CB6">
      <w:pPr>
        <w:spacing w:line="360" w:lineRule="auto"/>
        <w:jc w:val="both"/>
        <w:rPr>
          <w:rFonts w:ascii="Times New Roman" w:hAnsi="Times New Roman" w:cs="Times New Roman"/>
        </w:rPr>
        <w:sectPr w:rsidR="00CA2E60" w:rsidSect="00CA2E60">
          <w:type w:val="continuous"/>
          <w:pgSz w:w="11906" w:h="16838"/>
          <w:pgMar w:top="1440" w:right="1440" w:bottom="1440" w:left="1440" w:header="709" w:footer="709" w:gutter="0"/>
          <w:cols w:space="708"/>
          <w:docGrid w:linePitch="360"/>
        </w:sectPr>
      </w:pPr>
    </w:p>
    <w:p w:rsidR="00C50CB6" w:rsidRDefault="0066129E" w:rsidP="00C50CB6">
      <w:pPr>
        <w:spacing w:line="360" w:lineRule="auto"/>
        <w:jc w:val="both"/>
        <w:rPr>
          <w:rFonts w:ascii="Times New Roman" w:hAnsi="Times New Roman" w:cs="Times New Roman"/>
        </w:rPr>
      </w:pPr>
      <w:r w:rsidRPr="00A50F0F">
        <w:rPr>
          <w:rFonts w:ascii="Times New Roman" w:hAnsi="Times New Roman" w:cs="Times New Roman"/>
        </w:rPr>
        <w:lastRenderedPageBreak/>
        <w:t>Quercetin is also present in herbal remedies such as Ginko-biloba and John’s wort people can also take quercetin as a supplem</w:t>
      </w:r>
      <w:r w:rsidR="009F18ED">
        <w:rPr>
          <w:rFonts w:ascii="Times New Roman" w:hAnsi="Times New Roman" w:cs="Times New Roman"/>
        </w:rPr>
        <w:t>ent</w:t>
      </w:r>
    </w:p>
    <w:p w:rsidR="00DF3311" w:rsidRPr="004E0DD5" w:rsidRDefault="00DF3311" w:rsidP="00454351">
      <w:pPr>
        <w:spacing w:after="0" w:line="360" w:lineRule="auto"/>
        <w:jc w:val="both"/>
        <w:rPr>
          <w:rFonts w:ascii="Times New Roman" w:hAnsi="Times New Roman" w:cs="Times New Roman"/>
          <w:color w:val="C0504D" w:themeColor="accent2"/>
          <w:sz w:val="24"/>
        </w:rPr>
      </w:pPr>
      <w:r w:rsidRPr="004E0DD5">
        <w:rPr>
          <w:rFonts w:ascii="Times New Roman" w:hAnsi="Times New Roman" w:cs="Times New Roman"/>
          <w:b/>
          <w:color w:val="C0504D" w:themeColor="accent2"/>
          <w:sz w:val="28"/>
          <w:szCs w:val="24"/>
        </w:rPr>
        <w:t>The pharmacological and biological functions of quercetin</w:t>
      </w:r>
    </w:p>
    <w:p w:rsidR="00DF3311" w:rsidRDefault="00DF3311" w:rsidP="00EF18D5">
      <w:pPr>
        <w:spacing w:after="0" w:line="360" w:lineRule="auto"/>
        <w:jc w:val="both"/>
        <w:rPr>
          <w:rFonts w:ascii="Times New Roman" w:hAnsi="Times New Roman" w:cs="Times New Roman"/>
        </w:rPr>
      </w:pPr>
      <w:r w:rsidRPr="00DF3311">
        <w:rPr>
          <w:rFonts w:ascii="Times New Roman" w:hAnsi="Times New Roman" w:cs="Times New Roman"/>
        </w:rPr>
        <w:t>Quercetin is a kind of ﬂavonoid compound that human can get from food and plants. Compared with quercetin, the conjugated form of quercetin glycoside is better absorbed. Quercetin is mainly absorbed into intestinal cells in the form of glycosides, hydrolyzed into aglycone and enters the intestinal lumen, and its mechanism may be related to glucose transport. The transformation p</w:t>
      </w:r>
      <w:r w:rsidR="00162D1C">
        <w:rPr>
          <w:rFonts w:ascii="Times New Roman" w:hAnsi="Times New Roman" w:cs="Times New Roman"/>
        </w:rPr>
        <w:t>rocess occurs mainly in the in</w:t>
      </w:r>
      <w:r w:rsidRPr="00DF3311">
        <w:rPr>
          <w:rFonts w:ascii="Times New Roman" w:hAnsi="Times New Roman" w:cs="Times New Roman"/>
        </w:rPr>
        <w:t xml:space="preserve">testines, and some can be done in the liver and blood. </w:t>
      </w:r>
    </w:p>
    <w:p w:rsidR="00DF3311" w:rsidRPr="004E0DD5" w:rsidRDefault="00DF3311" w:rsidP="001433E1">
      <w:pPr>
        <w:spacing w:after="0" w:line="360" w:lineRule="auto"/>
        <w:jc w:val="both"/>
        <w:rPr>
          <w:rFonts w:ascii="Times New Roman" w:hAnsi="Times New Roman" w:cs="Times New Roman"/>
          <w:b/>
          <w:color w:val="C0504D" w:themeColor="accent2"/>
          <w:sz w:val="28"/>
          <w:szCs w:val="24"/>
        </w:rPr>
      </w:pPr>
      <w:r w:rsidRPr="004E0DD5">
        <w:rPr>
          <w:rFonts w:ascii="Times New Roman" w:hAnsi="Times New Roman" w:cs="Times New Roman"/>
          <w:b/>
          <w:color w:val="C0504D" w:themeColor="accent2"/>
          <w:sz w:val="28"/>
          <w:szCs w:val="24"/>
        </w:rPr>
        <w:t>Therapeutic activity of quercetin in cancer</w:t>
      </w:r>
    </w:p>
    <w:p w:rsidR="00DF3311" w:rsidRDefault="00DF3311" w:rsidP="00EF18D5">
      <w:pPr>
        <w:spacing w:after="0" w:line="360" w:lineRule="auto"/>
        <w:jc w:val="both"/>
        <w:rPr>
          <w:rFonts w:ascii="Times New Roman" w:hAnsi="Times New Roman" w:cs="Times New Roman"/>
        </w:rPr>
      </w:pPr>
      <w:r w:rsidRPr="00DF3311">
        <w:rPr>
          <w:rFonts w:ascii="Times New Roman" w:hAnsi="Times New Roman" w:cs="Times New Roman"/>
        </w:rPr>
        <w:t>Quercetin has shown signiﬁcant beneﬁcial e</w:t>
      </w:r>
      <w:r w:rsidRPr="00DF3311">
        <w:rPr>
          <w:rFonts w:ascii="Cambria Math" w:hAnsi="Cambria Math" w:cs="Cambria Math"/>
        </w:rPr>
        <w:t>ﬀ</w:t>
      </w:r>
      <w:r w:rsidRPr="00DF3311">
        <w:rPr>
          <w:rFonts w:ascii="Times New Roman" w:hAnsi="Times New Roman" w:cs="Times New Roman"/>
        </w:rPr>
        <w:t>ects on many diseases. Due to reasonable doses of quercetin have no obvious toxic side e</w:t>
      </w:r>
      <w:r w:rsidRPr="00DF3311">
        <w:rPr>
          <w:rFonts w:ascii="Cambria Math" w:hAnsi="Cambria Math" w:cs="Cambria Math"/>
        </w:rPr>
        <w:t>ﬀ</w:t>
      </w:r>
      <w:r w:rsidRPr="00DF3311">
        <w:rPr>
          <w:rFonts w:ascii="Times New Roman" w:hAnsi="Times New Roman" w:cs="Times New Roman"/>
        </w:rPr>
        <w:t>ects on normal cells, more and more researchers are paying attention to the therapeutic e</w:t>
      </w:r>
      <w:r w:rsidRPr="00DF3311">
        <w:rPr>
          <w:rFonts w:ascii="Cambria Math" w:hAnsi="Cambria Math" w:cs="Cambria Math"/>
        </w:rPr>
        <w:t>ﬀ</w:t>
      </w:r>
      <w:r w:rsidRPr="00DF3311">
        <w:rPr>
          <w:rFonts w:ascii="Times New Roman" w:hAnsi="Times New Roman" w:cs="Times New Roman"/>
        </w:rPr>
        <w:t>ect of quercetin on tumors. Numerous studies have shown that quercetin can exert anti-</w:t>
      </w:r>
      <w:r w:rsidR="00162D1C" w:rsidRPr="00DF3311">
        <w:rPr>
          <w:rFonts w:ascii="Times New Roman" w:hAnsi="Times New Roman" w:cs="Times New Roman"/>
        </w:rPr>
        <w:t>tumour</w:t>
      </w:r>
      <w:r w:rsidRPr="00DF3311">
        <w:rPr>
          <w:rFonts w:ascii="Times New Roman" w:hAnsi="Times New Roman" w:cs="Times New Roman"/>
        </w:rPr>
        <w:t xml:space="preserve"> functions in a variety of mechanisms and has been conﬁrmed in in vitro and in vivo models of various tumors, with encouraging results Quercetin </w:t>
      </w:r>
      <w:r w:rsidR="00162D1C" w:rsidRPr="00DF3311">
        <w:rPr>
          <w:rFonts w:ascii="Times New Roman" w:hAnsi="Times New Roman" w:cs="Times New Roman"/>
        </w:rPr>
        <w:t>signiﬁcant</w:t>
      </w:r>
      <w:r w:rsidRPr="00DF3311">
        <w:rPr>
          <w:rFonts w:ascii="Times New Roman" w:hAnsi="Times New Roman" w:cs="Times New Roman"/>
        </w:rPr>
        <w:t xml:space="preserve"> pre- vents cell cycle, promotes apoptosis, and inhibits angiogenesis and metastasis in vitro (Fig. 1). In in vivo studies, the </w:t>
      </w:r>
      <w:r w:rsidRPr="00DF3311">
        <w:rPr>
          <w:rFonts w:ascii="Times New Roman" w:hAnsi="Times New Roman" w:cs="Times New Roman"/>
        </w:rPr>
        <w:lastRenderedPageBreak/>
        <w:t>conclusions indicate that the selected dose of quercetin is e</w:t>
      </w:r>
      <w:r w:rsidRPr="00DF3311">
        <w:rPr>
          <w:rFonts w:ascii="Cambria Math" w:hAnsi="Cambria Math" w:cs="Cambria Math"/>
        </w:rPr>
        <w:t>ﬀ</w:t>
      </w:r>
      <w:r w:rsidRPr="00DF3311">
        <w:rPr>
          <w:rFonts w:ascii="Times New Roman" w:hAnsi="Times New Roman" w:cs="Times New Roman"/>
        </w:rPr>
        <w:t>ective in inhibiting the growth of xenograft tumor models.</w:t>
      </w:r>
    </w:p>
    <w:p w:rsidR="00CA2E60" w:rsidRDefault="00CA2E60" w:rsidP="00DF3311">
      <w:pPr>
        <w:spacing w:line="360" w:lineRule="auto"/>
        <w:jc w:val="both"/>
        <w:rPr>
          <w:rFonts w:ascii="Times New Roman" w:hAnsi="Times New Roman" w:cs="Times New Roman"/>
          <w:noProof/>
          <w:lang w:eastAsia="en-IN"/>
        </w:rPr>
        <w:sectPr w:rsidR="00CA2E60" w:rsidSect="00A32191">
          <w:type w:val="continuous"/>
          <w:pgSz w:w="11906" w:h="16838"/>
          <w:pgMar w:top="1440" w:right="1440" w:bottom="1440" w:left="1440" w:header="709" w:footer="709" w:gutter="0"/>
          <w:cols w:space="708"/>
          <w:docGrid w:linePitch="360"/>
        </w:sectPr>
      </w:pPr>
    </w:p>
    <w:p w:rsidR="001433E1" w:rsidRDefault="001433E1" w:rsidP="00DF3311">
      <w:pPr>
        <w:spacing w:line="360" w:lineRule="auto"/>
        <w:jc w:val="both"/>
        <w:rPr>
          <w:rFonts w:ascii="Times New Roman" w:hAnsi="Times New Roman" w:cs="Times New Roman"/>
          <w:noProof/>
          <w:lang w:eastAsia="en-IN"/>
        </w:rPr>
      </w:pPr>
    </w:p>
    <w:p w:rsidR="001433E1" w:rsidRDefault="001433E1" w:rsidP="00DF3311">
      <w:pPr>
        <w:spacing w:line="360" w:lineRule="auto"/>
        <w:jc w:val="both"/>
        <w:rPr>
          <w:rFonts w:ascii="Times New Roman" w:hAnsi="Times New Roman" w:cs="Times New Roman"/>
          <w:noProof/>
          <w:lang w:eastAsia="en-IN"/>
        </w:rPr>
      </w:pPr>
    </w:p>
    <w:p w:rsidR="00DF3311" w:rsidRDefault="00911989" w:rsidP="00DF3311">
      <w:pPr>
        <w:spacing w:line="360" w:lineRule="auto"/>
        <w:jc w:val="both"/>
        <w:rPr>
          <w:rFonts w:ascii="Times New Roman" w:hAnsi="Times New Roman" w:cs="Times New Roman"/>
          <w:noProof/>
          <w:lang w:eastAsia="en-IN"/>
        </w:rPr>
      </w:pPr>
      <w:r w:rsidRPr="00911989">
        <w:rPr>
          <w:rFonts w:ascii="Times New Roman" w:hAnsi="Times New Roman" w:cs="Times New Roman"/>
          <w:noProof/>
          <w:lang w:eastAsia="en-IN"/>
        </w:rPr>
        <w:pi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026" type="#_x0000_t133" style="position:absolute;left:0;text-align:left;margin-left:106.5pt;margin-top:27.15pt;width:140.25pt;height:69pt;z-index:251659264" fillcolor="#f79646 [3209]" strokecolor="#f2f2f2 [3041]" strokeweight="3pt">
            <v:shadow on="t" type="perspective" color="#974706 [1609]" opacity=".5" offset="1pt" offset2="-1pt"/>
            <v:textbox style="mso-next-textbox:#_x0000_s1026">
              <w:txbxContent>
                <w:p w:rsidR="00327AF7" w:rsidRPr="00695F8B" w:rsidRDefault="00327AF7" w:rsidP="00695F8B">
                  <w:pPr>
                    <w:jc w:val="both"/>
                    <w:rPr>
                      <w:rFonts w:ascii="Times New Roman" w:hAnsi="Times New Roman" w:cs="Times New Roman"/>
                      <w:b/>
                      <w:sz w:val="28"/>
                      <w:szCs w:val="28"/>
                    </w:rPr>
                  </w:pPr>
                  <w:r w:rsidRPr="00695F8B">
                    <w:rPr>
                      <w:rFonts w:ascii="Times New Roman" w:hAnsi="Times New Roman" w:cs="Times New Roman"/>
                      <w:b/>
                      <w:sz w:val="28"/>
                      <w:szCs w:val="28"/>
                    </w:rPr>
                    <w:t xml:space="preserve">Cell cycle arrest </w:t>
                  </w:r>
                </w:p>
              </w:txbxContent>
            </v:textbox>
          </v:shape>
        </w:pict>
      </w:r>
    </w:p>
    <w:p w:rsidR="00695F8B" w:rsidRDefault="00695F8B" w:rsidP="00DF3311">
      <w:pPr>
        <w:spacing w:line="360" w:lineRule="auto"/>
        <w:jc w:val="both"/>
        <w:rPr>
          <w:rFonts w:ascii="Times New Roman" w:hAnsi="Times New Roman" w:cs="Times New Roman"/>
          <w:noProof/>
          <w:lang w:eastAsia="en-IN"/>
        </w:rPr>
      </w:pPr>
    </w:p>
    <w:p w:rsidR="001433E1" w:rsidRDefault="001433E1" w:rsidP="00DF3311">
      <w:pPr>
        <w:spacing w:line="360" w:lineRule="auto"/>
        <w:jc w:val="both"/>
        <w:rPr>
          <w:rFonts w:ascii="Times New Roman" w:hAnsi="Times New Roman" w:cs="Times New Roman"/>
          <w:noProof/>
          <w:lang w:eastAsia="en-IN"/>
        </w:rPr>
      </w:pPr>
    </w:p>
    <w:p w:rsidR="001433E1" w:rsidRDefault="00911989" w:rsidP="00DF3311">
      <w:pPr>
        <w:spacing w:line="360" w:lineRule="auto"/>
        <w:jc w:val="both"/>
        <w:rPr>
          <w:rFonts w:ascii="Times New Roman" w:hAnsi="Times New Roman" w:cs="Times New Roman"/>
          <w:noProof/>
          <w:lang w:eastAsia="en-IN"/>
        </w:rPr>
      </w:pPr>
      <w:r w:rsidRPr="00911989">
        <w:rPr>
          <w:rFonts w:ascii="Times New Roman" w:hAnsi="Times New Roman" w:cs="Times New Roman"/>
          <w:noProof/>
          <w:lang w:eastAsia="en-IN"/>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left:0;text-align:left;margin-left:164.25pt;margin-top:13.2pt;width:18pt;height:52.8pt;z-index:251660288" fillcolor="black [3200]" strokecolor="#f2f2f2 [3041]" strokeweight="3pt">
            <v:shadow on="t" type="perspective" color="#7f7f7f [1601]" opacity=".5" offset="1pt" offset2="-1pt"/>
            <v:textbox style="layout-flow:vertical-ideographic"/>
          </v:shape>
        </w:pict>
      </w:r>
    </w:p>
    <w:p w:rsidR="00695F8B" w:rsidRDefault="00695F8B" w:rsidP="00DF3311">
      <w:pPr>
        <w:spacing w:line="360" w:lineRule="auto"/>
        <w:jc w:val="both"/>
        <w:rPr>
          <w:rFonts w:ascii="Times New Roman" w:hAnsi="Times New Roman" w:cs="Times New Roman"/>
          <w:noProof/>
          <w:lang w:eastAsia="en-IN"/>
        </w:rPr>
      </w:pPr>
    </w:p>
    <w:p w:rsidR="00695F8B" w:rsidRDefault="00911989" w:rsidP="00DF3311">
      <w:pPr>
        <w:spacing w:line="360" w:lineRule="auto"/>
        <w:jc w:val="both"/>
        <w:rPr>
          <w:rFonts w:ascii="Times New Roman" w:hAnsi="Times New Roman" w:cs="Times New Roman"/>
          <w:noProof/>
          <w:lang w:eastAsia="en-IN"/>
        </w:rPr>
      </w:pPr>
      <w:r w:rsidRPr="00911989">
        <w:rPr>
          <w:rFonts w:ascii="Times New Roman" w:hAnsi="Times New Roman" w:cs="Times New Roman"/>
          <w:noProof/>
          <w:lang w:eastAsia="en-IN"/>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0" type="#_x0000_t84" style="position:absolute;left:0;text-align:left;margin-left:106.5pt;margin-top:14.05pt;width:160.5pt;height:93pt;z-index:251661312" fillcolor="#92cddc [1944]" strokecolor="#92cddc [1944]" strokeweight="1pt">
            <v:fill color2="#daeef3 [664]" angle="-45" focus="-50%" type="gradient"/>
            <v:shadow on="t" type="perspective" color="#205867 [1608]" opacity=".5" offset="1pt" offset2="-3pt"/>
            <v:textbox style="mso-next-textbox:#_x0000_s1030">
              <w:txbxContent>
                <w:p w:rsidR="00327AF7" w:rsidRPr="00695F8B" w:rsidRDefault="00327AF7" w:rsidP="00695F8B">
                  <w:pPr>
                    <w:spacing w:line="240" w:lineRule="auto"/>
                    <w:jc w:val="both"/>
                    <w:rPr>
                      <w:rFonts w:ascii="Times New Roman" w:hAnsi="Times New Roman" w:cs="Times New Roman"/>
                      <w:b/>
                      <w:sz w:val="24"/>
                      <w:szCs w:val="24"/>
                    </w:rPr>
                  </w:pPr>
                  <w:r w:rsidRPr="00695F8B">
                    <w:rPr>
                      <w:rFonts w:ascii="Times New Roman" w:hAnsi="Times New Roman" w:cs="Times New Roman"/>
                      <w:b/>
                      <w:sz w:val="24"/>
                      <w:szCs w:val="24"/>
                    </w:rPr>
                    <w:t>Decreased Cyclin D, Cyclin E, E2F</w:t>
                  </w:r>
                </w:p>
                <w:p w:rsidR="00327AF7" w:rsidRPr="00695F8B" w:rsidRDefault="00327AF7" w:rsidP="00695F8B">
                  <w:pPr>
                    <w:spacing w:line="240" w:lineRule="auto"/>
                    <w:jc w:val="both"/>
                    <w:rPr>
                      <w:rFonts w:ascii="Times New Roman" w:hAnsi="Times New Roman" w:cs="Times New Roman"/>
                      <w:b/>
                      <w:sz w:val="24"/>
                      <w:szCs w:val="24"/>
                    </w:rPr>
                  </w:pPr>
                  <w:r w:rsidRPr="00695F8B">
                    <w:rPr>
                      <w:rFonts w:ascii="Times New Roman" w:hAnsi="Times New Roman" w:cs="Times New Roman"/>
                      <w:b/>
                      <w:sz w:val="24"/>
                      <w:szCs w:val="24"/>
                    </w:rPr>
                    <w:t>Increased Cyclin B</w:t>
                  </w:r>
                </w:p>
              </w:txbxContent>
            </v:textbox>
          </v:shape>
        </w:pict>
      </w:r>
    </w:p>
    <w:p w:rsidR="00695F8B" w:rsidRDefault="00695F8B" w:rsidP="00DF3311">
      <w:pPr>
        <w:spacing w:line="360" w:lineRule="auto"/>
        <w:jc w:val="both"/>
        <w:rPr>
          <w:rFonts w:ascii="Times New Roman" w:hAnsi="Times New Roman" w:cs="Times New Roman"/>
          <w:noProof/>
          <w:lang w:eastAsia="en-IN"/>
        </w:rPr>
      </w:pPr>
    </w:p>
    <w:p w:rsidR="00695F8B" w:rsidRPr="00695F8B" w:rsidRDefault="00695F8B" w:rsidP="00DF3311">
      <w:pPr>
        <w:spacing w:line="360" w:lineRule="auto"/>
        <w:jc w:val="both"/>
        <w:rPr>
          <w:rFonts w:ascii="Times New Roman" w:hAnsi="Times New Roman" w:cs="Times New Roman"/>
          <w:noProof/>
          <w:sz w:val="28"/>
          <w:szCs w:val="28"/>
          <w:lang w:eastAsia="en-IN"/>
        </w:rPr>
      </w:pPr>
    </w:p>
    <w:p w:rsidR="00695F8B" w:rsidRDefault="00911989" w:rsidP="00DF3311">
      <w:pPr>
        <w:spacing w:line="360" w:lineRule="auto"/>
        <w:jc w:val="both"/>
        <w:rPr>
          <w:rFonts w:ascii="Times New Roman" w:hAnsi="Times New Roman" w:cs="Times New Roman"/>
          <w:noProof/>
          <w:lang w:eastAsia="en-IN"/>
        </w:rPr>
      </w:pPr>
      <w:r w:rsidRPr="00911989">
        <w:rPr>
          <w:rFonts w:ascii="Times New Roman" w:hAnsi="Times New Roman" w:cs="Times New Roman"/>
          <w:noProof/>
          <w:lang w:eastAsia="en-IN"/>
        </w:rPr>
        <w:pict>
          <v:shape id="_x0000_s1031" type="#_x0000_t68" style="position:absolute;left:0;text-align:left;margin-left:186pt;margin-top:19.45pt;width:18pt;height:52.2pt;z-index:251662336" fillcolor="black [3200]" strokecolor="#f2f2f2 [3041]" strokeweight="3pt">
            <v:shadow on="t" type="perspective" color="#7f7f7f [1601]" opacity=".5" offset="1pt" offset2="-1pt"/>
            <v:textbox style="layout-flow:vertical-ideographic"/>
          </v:shape>
        </w:pict>
      </w:r>
    </w:p>
    <w:p w:rsidR="00695F8B" w:rsidRDefault="00695F8B" w:rsidP="00DF3311">
      <w:pPr>
        <w:spacing w:line="360" w:lineRule="auto"/>
        <w:jc w:val="both"/>
        <w:rPr>
          <w:rFonts w:ascii="Times New Roman" w:hAnsi="Times New Roman" w:cs="Times New Roman"/>
        </w:rPr>
      </w:pPr>
    </w:p>
    <w:p w:rsidR="00DF3311" w:rsidRDefault="00911989" w:rsidP="00DF3311">
      <w:pPr>
        <w:spacing w:line="360" w:lineRule="auto"/>
        <w:jc w:val="both"/>
        <w:rPr>
          <w:rFonts w:ascii="Times New Roman" w:hAnsi="Times New Roman" w:cs="Times New Roman"/>
        </w:rPr>
      </w:pPr>
      <w:r w:rsidRPr="00911989">
        <w:rPr>
          <w:rFonts w:ascii="Times New Roman" w:hAnsi="Times New Roman" w:cs="Times New Roman"/>
          <w:b/>
          <w:noProof/>
          <w:lang w:eastAsia="en-IN"/>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40" type="#_x0000_t21" style="position:absolute;left:0;text-align:left;margin-left:427.5pt;margin-top:9.95pt;width:87.75pt;height:1in;z-index:251667456" fillcolor="#fabf8f [1945]" strokecolor="#fabf8f [1945]" strokeweight="1pt">
            <v:fill color2="#fde9d9 [665]" angle="-45" focusposition=".5,.5" focussize="" focus="-50%" type="gradient"/>
            <v:shadow on="t" type="perspective" color="#974706 [1609]" opacity=".5" offset="1pt" offset2="-3pt"/>
            <v:textbox style="mso-next-textbox:#_x0000_s1040">
              <w:txbxContent>
                <w:p w:rsidR="00327AF7" w:rsidRPr="00E9513E" w:rsidRDefault="00327AF7" w:rsidP="00E9513E">
                  <w:pPr>
                    <w:spacing w:line="360" w:lineRule="auto"/>
                    <w:jc w:val="both"/>
                    <w:rPr>
                      <w:rFonts w:ascii="Times New Roman" w:hAnsi="Times New Roman" w:cs="Times New Roman"/>
                      <w:b/>
                      <w:sz w:val="24"/>
                      <w:szCs w:val="24"/>
                    </w:rPr>
                  </w:pPr>
                  <w:r>
                    <w:t xml:space="preserve">        </w:t>
                  </w:r>
                  <w:r w:rsidRPr="00E9513E">
                    <w:rPr>
                      <w:rFonts w:ascii="Times New Roman" w:hAnsi="Times New Roman" w:cs="Times New Roman"/>
                      <w:b/>
                      <w:sz w:val="24"/>
                      <w:szCs w:val="24"/>
                    </w:rPr>
                    <w:t>Apoptosis</w:t>
                  </w:r>
                </w:p>
              </w:txbxContent>
            </v:textbox>
          </v:shape>
        </w:pict>
      </w:r>
      <w:r w:rsidRPr="00911989">
        <w:rPr>
          <w:rFonts w:ascii="Times New Roman" w:hAnsi="Times New Roman" w:cs="Times New Roman"/>
          <w:b/>
          <w:noProof/>
          <w:lang w:eastAsia="en-IN"/>
        </w:rPr>
        <w:pict>
          <v:shapetype id="_x0000_t117" coordsize="21600,21600" o:spt="117" path="m4353,l17214,r4386,10800l17214,21600r-12861,l,10800xe">
            <v:stroke joinstyle="miter"/>
            <v:path gradientshapeok="t" o:connecttype="rect" textboxrect="4353,0,17214,21600"/>
          </v:shapetype>
          <v:shape id="_x0000_s1042" type="#_x0000_t117" style="position:absolute;left:0;text-align:left;margin-left:51.75pt;margin-top:21.2pt;width:68.25pt;height:60.75pt;z-index:251669504" fillcolor="white [3201]" strokecolor="#92cddc [1944]" strokeweight="1pt">
            <v:fill color2="#b6dde8 [1304]" focusposition="1" focussize="" focus="100%" type="gradient"/>
            <v:shadow on="t" type="perspective" color="#205867 [1608]" opacity=".5" offset="1pt" offset2="-3pt"/>
            <v:textbox style="mso-next-textbox:#_x0000_s1042">
              <w:txbxContent>
                <w:p w:rsidR="00327AF7" w:rsidRPr="001433E1" w:rsidRDefault="00327AF7" w:rsidP="001433E1">
                  <w:pPr>
                    <w:spacing w:line="240" w:lineRule="auto"/>
                    <w:jc w:val="both"/>
                    <w:rPr>
                      <w:rFonts w:ascii="Times New Roman" w:hAnsi="Times New Roman" w:cs="Times New Roman"/>
                      <w:b/>
                    </w:rPr>
                  </w:pPr>
                  <w:r w:rsidRPr="001433E1">
                    <w:rPr>
                      <w:rFonts w:ascii="Times New Roman" w:hAnsi="Times New Roman" w:cs="Times New Roman"/>
                      <w:b/>
                    </w:rPr>
                    <w:t>LC3I- LC3II VOA Formed</w:t>
                  </w:r>
                </w:p>
                <w:p w:rsidR="00327AF7" w:rsidRDefault="00327AF7">
                  <w:r>
                    <w:t>VOA formed</w:t>
                  </w:r>
                </w:p>
              </w:txbxContent>
            </v:textbox>
          </v:shape>
        </w:pict>
      </w:r>
      <w:r w:rsidRPr="00911989">
        <w:rPr>
          <w:rFonts w:ascii="Times New Roman" w:hAnsi="Times New Roman" w:cs="Times New Roman"/>
          <w:b/>
          <w:noProof/>
          <w:lang w:eastAsia="en-IN"/>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2" type="#_x0000_t64" style="position:absolute;left:0;text-align:left;margin-left:164.25pt;margin-top:9.95pt;width:1in;height:1in;z-index:251663360" fillcolor="#f79646 [3209]" stroked="f" strokeweight="0">
            <v:fill color2="#df6a09 [2377]" focusposition=".5,.5" focussize="" focus="100%" type="gradientRadial"/>
            <v:shadow on="t" type="perspective" color="#974706 [1609]" offset="1pt" offset2="-3pt"/>
            <v:textbox style="mso-next-textbox:#_x0000_s1032">
              <w:txbxContent>
                <w:p w:rsidR="00327AF7" w:rsidRPr="00C41B01" w:rsidRDefault="00327AF7" w:rsidP="00C41B0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41B01">
                    <w:rPr>
                      <w:rFonts w:ascii="Times New Roman" w:hAnsi="Times New Roman" w:cs="Times New Roman"/>
                      <w:b/>
                      <w:sz w:val="24"/>
                      <w:szCs w:val="24"/>
                    </w:rPr>
                    <w:t>Quercetin</w:t>
                  </w:r>
                </w:p>
              </w:txbxContent>
            </v:textbox>
          </v:shape>
        </w:pict>
      </w:r>
      <w:r w:rsidRPr="00911989">
        <w:rPr>
          <w:rFonts w:ascii="Times New Roman" w:hAnsi="Times New Roman" w:cs="Times New Roman"/>
          <w:b/>
          <w:noProof/>
          <w:lang w:eastAsia="en-IN"/>
        </w:rPr>
        <w:pict>
          <v:shape id="_x0000_s1034" type="#_x0000_t84" style="position:absolute;left:0;text-align:left;margin-left:281.25pt;margin-top:-.25pt;width:113.25pt;height:90pt;z-index:251665408" fillcolor="#92cddc [1944]" strokecolor="#92cddc [1944]" strokeweight="1pt">
            <v:fill color2="#daeef3 [664]" angle="-45" focus="-50%" type="gradient"/>
            <v:shadow on="t" type="perspective" color="#205867 [1608]" opacity=".5" offset="1pt" offset2="-3pt"/>
            <v:textbox style="mso-next-textbox:#_x0000_s1034">
              <w:txbxContent>
                <w:p w:rsidR="00327AF7" w:rsidRPr="00E9513E" w:rsidRDefault="00327AF7" w:rsidP="00C41B01">
                  <w:pPr>
                    <w:jc w:val="both"/>
                    <w:rPr>
                      <w:rFonts w:ascii="Times New Roman" w:hAnsi="Times New Roman" w:cs="Times New Roman"/>
                      <w:b/>
                      <w:sz w:val="20"/>
                      <w:szCs w:val="20"/>
                    </w:rPr>
                  </w:pPr>
                  <w:r w:rsidRPr="00E9513E">
                    <w:rPr>
                      <w:rFonts w:ascii="Times New Roman" w:hAnsi="Times New Roman" w:cs="Times New Roman"/>
                      <w:b/>
                      <w:sz w:val="20"/>
                      <w:szCs w:val="20"/>
                    </w:rPr>
                    <w:t>Decreased Bcl-</w:t>
                  </w:r>
                  <w:r w:rsidRPr="00E9513E">
                    <w:rPr>
                      <w:rFonts w:ascii="Times New Roman" w:hAnsi="Times New Roman" w:cs="Times New Roman"/>
                      <w:b/>
                      <w:sz w:val="20"/>
                      <w:szCs w:val="20"/>
                      <w:vertAlign w:val="subscript"/>
                    </w:rPr>
                    <w:t>XL</w:t>
                  </w:r>
                  <w:r w:rsidRPr="00E9513E">
                    <w:rPr>
                      <w:rFonts w:ascii="Times New Roman" w:hAnsi="Times New Roman" w:cs="Times New Roman"/>
                      <w:b/>
                      <w:sz w:val="20"/>
                      <w:szCs w:val="20"/>
                    </w:rPr>
                    <w:t>, Bcl-2, Mcl-1</w:t>
                  </w:r>
                </w:p>
                <w:p w:rsidR="00327AF7" w:rsidRPr="00E9513E" w:rsidRDefault="00327AF7" w:rsidP="00C41B01">
                  <w:pPr>
                    <w:jc w:val="both"/>
                    <w:rPr>
                      <w:rFonts w:ascii="Times New Roman" w:hAnsi="Times New Roman" w:cs="Times New Roman"/>
                      <w:b/>
                      <w:sz w:val="20"/>
                      <w:szCs w:val="20"/>
                    </w:rPr>
                  </w:pPr>
                  <w:r w:rsidRPr="00E9513E">
                    <w:rPr>
                      <w:rFonts w:ascii="Times New Roman" w:hAnsi="Times New Roman" w:cs="Times New Roman"/>
                      <w:b/>
                      <w:sz w:val="20"/>
                      <w:szCs w:val="20"/>
                    </w:rPr>
                    <w:t>Increased Bax, Bad</w:t>
                  </w:r>
                </w:p>
              </w:txbxContent>
            </v:textbox>
          </v:shape>
        </w:pict>
      </w:r>
    </w:p>
    <w:p w:rsidR="00EF18D5" w:rsidRDefault="00911989" w:rsidP="00DF3311">
      <w:pPr>
        <w:spacing w:line="360" w:lineRule="auto"/>
        <w:jc w:val="both"/>
        <w:rPr>
          <w:rFonts w:ascii="Times New Roman" w:hAnsi="Times New Roman" w:cs="Times New Roman"/>
          <w:b/>
        </w:rPr>
      </w:pPr>
      <w:r w:rsidRPr="00911989">
        <w:rPr>
          <w:rFonts w:ascii="Times New Roman" w:hAnsi="Times New Roman" w:cs="Times New Roman"/>
          <w:b/>
          <w:noProof/>
          <w:lang w:eastAsia="en-I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394.5pt;margin-top:2.7pt;width:33pt;height:27pt;z-index:251666432" fillcolor="black [3200]" strokecolor="#f2f2f2 [3041]" strokeweight="3pt">
            <v:shadow on="t" type="perspective" color="#7f7f7f [1601]" opacity=".5" offset="1pt" offset2="-1pt"/>
          </v:shape>
        </w:pict>
      </w:r>
      <w:r w:rsidRPr="00911989">
        <w:rPr>
          <w:rFonts w:ascii="Times New Roman" w:hAnsi="Times New Roman" w:cs="Times New Roman"/>
          <w:b/>
          <w:noProof/>
          <w:lang w:eastAsia="en-IN"/>
        </w:rPr>
        <w:pict>
          <v:shape id="_x0000_s1033" type="#_x0000_t13" style="position:absolute;left:0;text-align:left;margin-left:241.5pt;margin-top:2.7pt;width:39.75pt;height:19.5pt;z-index:251664384" fillcolor="black [3200]" strokecolor="#f2f2f2 [3041]" strokeweight="3pt">
            <v:shadow on="t" type="perspective" color="#7f7f7f [1601]" opacity=".5" offset="1pt" offset2="-1pt"/>
          </v:shape>
        </w:pict>
      </w:r>
      <w:r w:rsidRPr="00911989">
        <w:rPr>
          <w:rFonts w:ascii="Times New Roman" w:hAnsi="Times New Roman" w:cs="Times New Roman"/>
          <w:b/>
          <w:noProof/>
          <w:lang w:eastAsia="en-IN"/>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3" type="#_x0000_t66" style="position:absolute;left:0;text-align:left;margin-left:8.25pt;margin-top:2.7pt;width:43.5pt;height:19.5pt;z-index:251670528" fillcolor="black [3200]" strokecolor="#f2f2f2 [3041]" strokeweight="3pt">
            <v:shadow on="t" type="perspective" color="#7f7f7f [1601]" opacity=".5" offset="1pt" offset2="-1pt"/>
          </v:shape>
        </w:pict>
      </w:r>
      <w:r w:rsidRPr="00911989">
        <w:rPr>
          <w:rFonts w:ascii="Times New Roman" w:hAnsi="Times New Roman" w:cs="Times New Roman"/>
          <w:b/>
          <w:noProof/>
          <w:lang w:eastAsia="en-IN"/>
        </w:rPr>
        <w:pict>
          <v:shape id="_x0000_s1041" type="#_x0000_t66" style="position:absolute;left:0;text-align:left;margin-left:120pt;margin-top:2.7pt;width:40.5pt;height:19.5pt;z-index:251668480" fillcolor="black [3200]" strokecolor="#f2f2f2 [3041]" strokeweight="3pt">
            <v:shadow on="t" type="perspective" color="#7f7f7f [1601]" opacity=".5" offset="1pt" offset2="-1pt"/>
          </v:shape>
        </w:pict>
      </w:r>
      <w:r w:rsidRPr="00911989">
        <w:rPr>
          <w:rFonts w:ascii="Times New Roman" w:hAnsi="Times New Roman" w:cs="Times New Roman"/>
          <w:b/>
          <w:noProof/>
          <w:lang w:eastAsia="en-IN"/>
        </w:rPr>
        <w:pict>
          <v:roundrect id="_x0000_s1048" style="position:absolute;left:0;text-align:left;margin-left:-63.75pt;margin-top:2.7pt;width:1in;height:38.6pt;z-index:251671552" arcsize="10923f" fillcolor="#c2d69b [1942]" strokecolor="#9bbb59 [3206]" strokeweight="1pt">
            <v:fill color2="#9bbb59 [3206]" focusposition="1" focussize="" focus="50%" type="gradient"/>
            <v:shadow on="t" type="perspective" color="#4e6128 [1606]" offset="1pt" offset2="-3pt"/>
            <v:textbox>
              <w:txbxContent>
                <w:p w:rsidR="00327AF7" w:rsidRPr="00634492" w:rsidRDefault="00327AF7" w:rsidP="00634492">
                  <w:pPr>
                    <w:rPr>
                      <w:rFonts w:ascii="Times New Roman" w:hAnsi="Times New Roman" w:cs="Times New Roman"/>
                      <w:b/>
                    </w:rPr>
                  </w:pPr>
                  <w:r w:rsidRPr="00634492">
                    <w:rPr>
                      <w:rFonts w:ascii="Times New Roman" w:hAnsi="Times New Roman" w:cs="Times New Roman"/>
                      <w:b/>
                    </w:rPr>
                    <w:t>Autophagy</w:t>
                  </w:r>
                </w:p>
              </w:txbxContent>
            </v:textbox>
          </v:roundrect>
        </w:pict>
      </w:r>
    </w:p>
    <w:p w:rsidR="00EF18D5" w:rsidRDefault="00EF18D5" w:rsidP="00DF3311">
      <w:pPr>
        <w:spacing w:line="360" w:lineRule="auto"/>
        <w:jc w:val="both"/>
        <w:rPr>
          <w:rFonts w:ascii="Times New Roman" w:hAnsi="Times New Roman" w:cs="Times New Roman"/>
          <w:b/>
        </w:rPr>
      </w:pPr>
    </w:p>
    <w:p w:rsidR="00EF18D5" w:rsidRDefault="00911989" w:rsidP="00DF3311">
      <w:pPr>
        <w:spacing w:line="360" w:lineRule="auto"/>
        <w:jc w:val="both"/>
        <w:rPr>
          <w:rFonts w:ascii="Times New Roman" w:hAnsi="Times New Roman" w:cs="Times New Roman"/>
          <w:b/>
        </w:rPr>
      </w:pPr>
      <w:r w:rsidRPr="00911989">
        <w:rPr>
          <w:rFonts w:ascii="Times New Roman" w:hAnsi="Times New Roman" w:cs="Times New Roman"/>
          <w:b/>
          <w:noProof/>
          <w:lang w:eastAsia="en-IN"/>
        </w:rPr>
        <w:pict>
          <v:shapetype id="_x0000_t32" coordsize="21600,21600" o:spt="32" o:oned="t" path="m,l21600,21600e" filled="f">
            <v:path arrowok="t" fillok="f" o:connecttype="none"/>
            <o:lock v:ext="edit" shapetype="t"/>
          </v:shapetype>
          <v:shape id="_x0000_s1058" type="#_x0000_t32" style="position:absolute;left:0;text-align:left;margin-left:1in;margin-top:7.65pt;width:75.75pt;height:46.2pt;flip:x;z-index:251675648" o:connectortype="straight">
            <v:stroke endarrow="block"/>
            <o:extrusion v:ext="view" backdepth="1in" on="t" viewpoint="0" viewpointorigin="0" skewangle="-90" type="perspective"/>
          </v:shape>
        </w:pict>
      </w:r>
      <w:r w:rsidRPr="00911989">
        <w:rPr>
          <w:rFonts w:ascii="Times New Roman" w:hAnsi="Times New Roman" w:cs="Times New Roman"/>
          <w:b/>
          <w:noProof/>
          <w:lang w:eastAsia="en-IN"/>
        </w:rPr>
        <w:pict>
          <v:shape id="_x0000_s1060" type="#_x0000_t32" style="position:absolute;left:0;text-align:left;margin-left:236.25pt;margin-top:7.65pt;width:54.75pt;height:40.2pt;z-index:251676672" o:connectortype="straight">
            <v:stroke endarrow="block"/>
            <o:extrusion v:ext="view" backdepth="1in" on="t" viewpoint="0" viewpointorigin="0" skewangle="-90" type="perspective"/>
          </v:shape>
        </w:pict>
      </w:r>
    </w:p>
    <w:p w:rsidR="00695F8B" w:rsidRDefault="00911989" w:rsidP="00DF3311">
      <w:pPr>
        <w:spacing w:line="360" w:lineRule="auto"/>
        <w:jc w:val="both"/>
        <w:rPr>
          <w:rFonts w:ascii="Times New Roman" w:hAnsi="Times New Roman" w:cs="Times New Roman"/>
          <w:b/>
          <w:color w:val="00B0F0"/>
          <w:sz w:val="24"/>
          <w:szCs w:val="24"/>
        </w:rPr>
      </w:pPr>
      <w:r w:rsidRPr="00911989">
        <w:rPr>
          <w:rFonts w:ascii="Times New Roman" w:hAnsi="Times New Roman" w:cs="Times New Roman"/>
          <w:b/>
          <w:noProof/>
          <w:color w:val="00B0F0"/>
          <w:sz w:val="24"/>
          <w:szCs w:val="24"/>
          <w:lang w:eastAsia="en-IN"/>
        </w:rPr>
        <w:lastRenderedPageBreak/>
        <w:pict>
          <v:roundrect id="_x0000_s1056" style="position:absolute;left:0;text-align:left;margin-left:262.5pt;margin-top:24.9pt;width:195.75pt;height:75.75pt;z-index:251674624" arcsize="10923f" fillcolor="#92cddc [1944]" strokecolor="#92cddc [1944]" strokeweight="1pt">
            <v:fill color2="#daeef3 [664]" angle="-45" focus="-50%" type="gradient"/>
            <v:shadow on="t" type="perspective" color="#205867 [1608]" opacity=".5" offset="1pt" offset2="-3pt"/>
            <v:textbox>
              <w:txbxContent>
                <w:p w:rsidR="00327AF7" w:rsidRPr="00D919DB" w:rsidRDefault="00327AF7" w:rsidP="00D919DB">
                  <w:pPr>
                    <w:jc w:val="both"/>
                    <w:rPr>
                      <w:rFonts w:ascii="Times New Roman" w:hAnsi="Times New Roman" w:cs="Times New Roman"/>
                      <w:b/>
                    </w:rPr>
                  </w:pPr>
                  <w:r w:rsidRPr="00D919DB">
                    <w:rPr>
                      <w:rFonts w:ascii="Times New Roman" w:hAnsi="Times New Roman" w:cs="Times New Roman"/>
                      <w:b/>
                    </w:rPr>
                    <w:t>Decreased N-Cadherin, Vimenthin, Snail</w:t>
                  </w:r>
                </w:p>
                <w:p w:rsidR="00327AF7" w:rsidRPr="00D919DB" w:rsidRDefault="00327AF7" w:rsidP="00D919DB">
                  <w:pPr>
                    <w:jc w:val="both"/>
                    <w:rPr>
                      <w:rFonts w:ascii="Times New Roman" w:hAnsi="Times New Roman" w:cs="Times New Roman"/>
                      <w:b/>
                    </w:rPr>
                  </w:pPr>
                  <w:r w:rsidRPr="00D919DB">
                    <w:rPr>
                      <w:rFonts w:ascii="Times New Roman" w:hAnsi="Times New Roman" w:cs="Times New Roman"/>
                      <w:b/>
                    </w:rPr>
                    <w:t>Increased E-cadherin</w:t>
                  </w:r>
                </w:p>
              </w:txbxContent>
            </v:textbox>
          </v:roundrect>
        </w:pict>
      </w:r>
    </w:p>
    <w:p w:rsidR="001433E1" w:rsidRDefault="00911989" w:rsidP="00DF3311">
      <w:pPr>
        <w:spacing w:line="360" w:lineRule="auto"/>
        <w:jc w:val="both"/>
        <w:rPr>
          <w:rFonts w:ascii="Times New Roman" w:hAnsi="Times New Roman" w:cs="Times New Roman"/>
          <w:b/>
          <w:color w:val="00B0F0"/>
          <w:sz w:val="24"/>
          <w:szCs w:val="24"/>
        </w:rPr>
      </w:pPr>
      <w:r w:rsidRPr="00911989">
        <w:rPr>
          <w:rFonts w:ascii="Times New Roman" w:hAnsi="Times New Roman" w:cs="Times New Roman"/>
          <w:b/>
          <w:noProof/>
          <w:color w:val="00B0F0"/>
          <w:sz w:val="24"/>
          <w:szCs w:val="24"/>
          <w:lang w:eastAsia="en-IN"/>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55" type="#_x0000_t15" style="position:absolute;left:0;text-align:left;margin-left:14.25pt;margin-top:9.2pt;width:92.25pt;height:52.5pt;z-index:251673600" fillcolor="white [3201]" strokecolor="#92cddc [1944]" strokeweight="1pt">
            <v:fill color2="#b6dde8 [1304]" focusposition="1" focussize="" focus="100%" type="gradient"/>
            <v:shadow on="t" type="perspective" color="#205867 [1608]" opacity=".5" offset="1pt" offset2="-3pt"/>
            <v:textbox>
              <w:txbxContent>
                <w:p w:rsidR="00327AF7" w:rsidRPr="00D919DB" w:rsidRDefault="00327AF7" w:rsidP="00D919DB">
                  <w:pPr>
                    <w:jc w:val="both"/>
                    <w:rPr>
                      <w:rFonts w:ascii="Times New Roman" w:hAnsi="Times New Roman" w:cs="Times New Roman"/>
                      <w:b/>
                    </w:rPr>
                  </w:pPr>
                  <w:r w:rsidRPr="00D919DB">
                    <w:rPr>
                      <w:rFonts w:ascii="Times New Roman" w:hAnsi="Times New Roman" w:cs="Times New Roman"/>
                      <w:b/>
                    </w:rPr>
                    <w:t>Decreased VEGF</w:t>
                  </w:r>
                </w:p>
              </w:txbxContent>
            </v:textbox>
          </v:shape>
        </w:pict>
      </w:r>
    </w:p>
    <w:p w:rsidR="001433E1" w:rsidRDefault="001433E1" w:rsidP="00DF3311">
      <w:pPr>
        <w:spacing w:line="360" w:lineRule="auto"/>
        <w:jc w:val="both"/>
        <w:rPr>
          <w:rFonts w:ascii="Times New Roman" w:hAnsi="Times New Roman" w:cs="Times New Roman"/>
          <w:b/>
          <w:color w:val="00B0F0"/>
          <w:sz w:val="24"/>
          <w:szCs w:val="24"/>
        </w:rPr>
      </w:pPr>
    </w:p>
    <w:p w:rsidR="001433E1" w:rsidRDefault="00911989" w:rsidP="00DF3311">
      <w:pPr>
        <w:spacing w:line="360" w:lineRule="auto"/>
        <w:jc w:val="both"/>
        <w:rPr>
          <w:rFonts w:ascii="Times New Roman" w:hAnsi="Times New Roman" w:cs="Times New Roman"/>
          <w:b/>
          <w:color w:val="00B0F0"/>
          <w:sz w:val="24"/>
          <w:szCs w:val="24"/>
        </w:rPr>
      </w:pPr>
      <w:r w:rsidRPr="00911989">
        <w:rPr>
          <w:rFonts w:ascii="Times New Roman" w:hAnsi="Times New Roman" w:cs="Times New Roman"/>
          <w:b/>
          <w:noProof/>
          <w:color w:val="00B0F0"/>
          <w:sz w:val="24"/>
          <w:szCs w:val="24"/>
          <w:lang w:eastAsia="en-IN"/>
        </w:rPr>
        <w:pict>
          <v:shape id="_x0000_s1063" type="#_x0000_t32" style="position:absolute;left:0;text-align:left;margin-left:335.25pt;margin-top:19.05pt;width:1.5pt;height:58.5pt;z-index:251679744" o:connectortype="straight">
            <v:stroke endarrow="block"/>
            <o:extrusion v:ext="view" backdepth="1in" on="t" viewpoint="0" viewpointorigin="0" skewangle="-90" type="perspective"/>
          </v:shape>
        </w:pict>
      </w:r>
      <w:r w:rsidRPr="00911989">
        <w:rPr>
          <w:rFonts w:ascii="Times New Roman" w:hAnsi="Times New Roman" w:cs="Times New Roman"/>
          <w:b/>
          <w:noProof/>
          <w:color w:val="00B0F0"/>
          <w:sz w:val="24"/>
          <w:szCs w:val="24"/>
          <w:lang w:eastAsia="en-IN"/>
        </w:rPr>
        <w:pict>
          <v:shape id="_x0000_s1061" type="#_x0000_t32" style="position:absolute;left:0;text-align:left;margin-left:20.25pt;margin-top:12.3pt;width:31.5pt;height:46.5pt;flip:x;z-index:251677696" o:connectortype="straight">
            <v:stroke endarrow="block"/>
            <o:extrusion v:ext="view" backdepth="1in" on="t" viewpoint="0" viewpointorigin="0" skewangle="-90" type="perspective"/>
          </v:shape>
        </w:pict>
      </w:r>
    </w:p>
    <w:p w:rsidR="001433E1" w:rsidRDefault="001433E1" w:rsidP="00DF3311">
      <w:pPr>
        <w:spacing w:line="360" w:lineRule="auto"/>
        <w:jc w:val="both"/>
        <w:rPr>
          <w:rFonts w:ascii="Times New Roman" w:hAnsi="Times New Roman" w:cs="Times New Roman"/>
          <w:b/>
          <w:color w:val="00B0F0"/>
          <w:sz w:val="24"/>
          <w:szCs w:val="24"/>
        </w:rPr>
      </w:pPr>
    </w:p>
    <w:p w:rsidR="001433E1" w:rsidRDefault="00911989" w:rsidP="00DF3311">
      <w:pPr>
        <w:spacing w:line="360" w:lineRule="auto"/>
        <w:jc w:val="both"/>
        <w:rPr>
          <w:rFonts w:ascii="Times New Roman" w:hAnsi="Times New Roman" w:cs="Times New Roman"/>
          <w:b/>
          <w:color w:val="00B0F0"/>
          <w:sz w:val="24"/>
          <w:szCs w:val="24"/>
        </w:rPr>
      </w:pPr>
      <w:r w:rsidRPr="00911989">
        <w:rPr>
          <w:rFonts w:ascii="Times New Roman" w:hAnsi="Times New Roman" w:cs="Times New Roman"/>
          <w:b/>
          <w:noProof/>
          <w:color w:val="00B0F0"/>
          <w:sz w:val="24"/>
          <w:szCs w:val="24"/>
          <w:lang w:eastAsia="en-IN"/>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67" type="#_x0000_t8" style="position:absolute;left:0;text-align:left;margin-left:413.25pt;margin-top:3.4pt;width:102pt;height:1in;z-index:251682816" fillcolor="#92cddc [1944]" strokecolor="#4bacc6 [3208]" strokeweight="1pt">
            <v:fill color2="#4bacc6 [3208]" focus="50%" type="gradient"/>
            <v:shadow on="t" type="perspective" color="#205867 [1608]" offset="1pt" offset2="-3pt"/>
            <v:textbox style="mso-next-textbox:#_x0000_s1067">
              <w:txbxContent>
                <w:p w:rsidR="00327AF7" w:rsidRPr="00C50CB6" w:rsidRDefault="00327AF7" w:rsidP="00C50CB6">
                  <w:pPr>
                    <w:jc w:val="both"/>
                    <w:rPr>
                      <w:rFonts w:ascii="Times New Roman" w:hAnsi="Times New Roman" w:cs="Times New Roman"/>
                      <w:b/>
                    </w:rPr>
                  </w:pPr>
                  <w:r w:rsidRPr="00C50CB6">
                    <w:rPr>
                      <w:rFonts w:ascii="Times New Roman" w:hAnsi="Times New Roman" w:cs="Times New Roman"/>
                      <w:b/>
                    </w:rPr>
                    <w:t xml:space="preserve">Metastatis </w:t>
                  </w:r>
                </w:p>
              </w:txbxContent>
            </v:textbox>
          </v:shape>
        </w:pict>
      </w:r>
      <w:r w:rsidRPr="00911989">
        <w:rPr>
          <w:rFonts w:ascii="Times New Roman" w:hAnsi="Times New Roman" w:cs="Times New Roman"/>
          <w:b/>
          <w:noProof/>
          <w:color w:val="00B0F0"/>
          <w:sz w:val="24"/>
          <w:szCs w:val="24"/>
          <w:lang w:eastAsia="en-IN"/>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64" type="#_x0000_t54" style="position:absolute;left:0;text-align:left;margin-left:281.25pt;margin-top:16.15pt;width:95.65pt;height:48pt;z-index:251680768" fillcolor="#666 [1936]" strokecolor="#666 [1936]" strokeweight="1pt">
            <v:fill color2="#ccc [656]" angle="-45" focus="-50%" type="gradient"/>
            <v:shadow on="t" type="perspective" color="#7f7f7f [1601]" opacity=".5" offset="1pt" offset2="-3pt"/>
            <v:textbox style="mso-next-textbox:#_x0000_s1064">
              <w:txbxContent>
                <w:p w:rsidR="00327AF7" w:rsidRPr="00C50CB6" w:rsidRDefault="00327AF7" w:rsidP="00C50CB6">
                  <w:pPr>
                    <w:jc w:val="both"/>
                    <w:rPr>
                      <w:rFonts w:ascii="Times New Roman" w:hAnsi="Times New Roman" w:cs="Times New Roman"/>
                      <w:b/>
                    </w:rPr>
                  </w:pPr>
                  <w:r>
                    <w:rPr>
                      <w:rFonts w:ascii="Times New Roman" w:hAnsi="Times New Roman" w:cs="Times New Roman"/>
                      <w:b/>
                    </w:rPr>
                    <w:t xml:space="preserve"> </w:t>
                  </w:r>
                  <w:r w:rsidRPr="00C50CB6">
                    <w:rPr>
                      <w:rFonts w:ascii="Times New Roman" w:hAnsi="Times New Roman" w:cs="Times New Roman"/>
                      <w:b/>
                    </w:rPr>
                    <w:t>EMT</w:t>
                  </w:r>
                </w:p>
              </w:txbxContent>
            </v:textbox>
          </v:shape>
        </w:pict>
      </w:r>
      <w:r w:rsidRPr="00911989">
        <w:rPr>
          <w:rFonts w:ascii="Times New Roman" w:hAnsi="Times New Roman" w:cs="Times New Roman"/>
          <w:b/>
          <w:noProof/>
          <w:color w:val="00B0F0"/>
          <w:sz w:val="24"/>
          <w:szCs w:val="24"/>
          <w:lang w:eastAsia="en-IN"/>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62" type="#_x0000_t63" style="position:absolute;left:0;text-align:left;margin-left:-20.25pt;margin-top:3.4pt;width:106.5pt;height:70.5pt;z-index:251678720" adj="5932,21554" fillcolor="white [3201]" strokecolor="#b2a1c7 [1943]" strokeweight="1pt">
            <v:fill color2="#ccc0d9 [1303]" focusposition="1" focussize="" focus="100%" type="gradient"/>
            <v:shadow on="t" type="perspective" color="#3f3151 [1607]" opacity=".5" offset="1pt" offset2="-3pt"/>
            <v:textbox style="mso-next-textbox:#_x0000_s1062">
              <w:txbxContent>
                <w:p w:rsidR="00327AF7" w:rsidRPr="00C50CB6" w:rsidRDefault="00327AF7" w:rsidP="00C50CB6">
                  <w:pPr>
                    <w:jc w:val="both"/>
                    <w:rPr>
                      <w:rFonts w:ascii="Times New Roman" w:hAnsi="Times New Roman" w:cs="Times New Roman"/>
                      <w:b/>
                    </w:rPr>
                  </w:pPr>
                  <w:r w:rsidRPr="00C50CB6">
                    <w:rPr>
                      <w:rFonts w:ascii="Times New Roman" w:hAnsi="Times New Roman" w:cs="Times New Roman"/>
                      <w:b/>
                    </w:rPr>
                    <w:t>Angiogenesis</w:t>
                  </w:r>
                </w:p>
              </w:txbxContent>
            </v:textbox>
          </v:shape>
        </w:pict>
      </w:r>
    </w:p>
    <w:p w:rsidR="00CA2E60" w:rsidRDefault="00911989" w:rsidP="00CA2E60">
      <w:pPr>
        <w:spacing w:line="360" w:lineRule="auto"/>
        <w:jc w:val="both"/>
        <w:rPr>
          <w:rFonts w:ascii="Times New Roman" w:hAnsi="Times New Roman" w:cs="Times New Roman"/>
          <w:b/>
          <w:color w:val="00B0F0"/>
          <w:sz w:val="24"/>
          <w:szCs w:val="24"/>
        </w:rPr>
      </w:pPr>
      <w:r w:rsidRPr="00911989">
        <w:rPr>
          <w:rFonts w:ascii="Times New Roman" w:hAnsi="Times New Roman" w:cs="Times New Roman"/>
          <w:b/>
          <w:noProof/>
          <w:color w:val="00B0F0"/>
          <w:sz w:val="24"/>
          <w:szCs w:val="24"/>
          <w:lang w:eastAsia="en-IN"/>
        </w:rPr>
        <w:pict>
          <v:shape id="_x0000_s1065" type="#_x0000_t32" style="position:absolute;left:0;text-align:left;margin-left:376.9pt;margin-top:9.45pt;width:43.85pt;height:.75pt;z-index:251681792" o:connectortype="straight">
            <v:stroke endarrow="block"/>
            <o:extrusion v:ext="view" backdepth="1in" on="t" viewpoint="0" viewpointorigin="0" skewangle="-90" type="perspective"/>
          </v:shape>
        </w:pict>
      </w:r>
    </w:p>
    <w:p w:rsidR="00A32191" w:rsidRDefault="00CA2E60" w:rsidP="00CA2E60">
      <w:pPr>
        <w:spacing w:line="360" w:lineRule="auto"/>
        <w:jc w:val="both"/>
        <w:rPr>
          <w:rFonts w:ascii="Times New Roman" w:hAnsi="Times New Roman" w:cs="Times New Roman"/>
          <w:b/>
          <w:color w:val="00B0F0"/>
          <w:sz w:val="24"/>
          <w:szCs w:val="24"/>
        </w:rPr>
      </w:pPr>
      <w:r>
        <w:rPr>
          <w:rFonts w:ascii="Times New Roman" w:hAnsi="Times New Roman" w:cs="Times New Roman"/>
          <w:b/>
          <w:color w:val="00B0F0"/>
          <w:sz w:val="24"/>
          <w:szCs w:val="24"/>
        </w:rPr>
        <w:t xml:space="preserve">                        </w:t>
      </w:r>
    </w:p>
    <w:p w:rsidR="00D919DB" w:rsidRPr="00A32191" w:rsidRDefault="00A32191" w:rsidP="00CA2E60">
      <w:pPr>
        <w:spacing w:line="360" w:lineRule="auto"/>
        <w:jc w:val="both"/>
        <w:rPr>
          <w:rFonts w:ascii="Times New Roman" w:hAnsi="Times New Roman" w:cs="Times New Roman"/>
          <w:b/>
          <w:color w:val="00B0F0"/>
          <w:sz w:val="28"/>
          <w:szCs w:val="28"/>
        </w:rPr>
      </w:pPr>
      <w:r>
        <w:rPr>
          <w:rFonts w:ascii="Times New Roman" w:hAnsi="Times New Roman" w:cs="Times New Roman"/>
          <w:b/>
          <w:color w:val="00B0F0"/>
          <w:sz w:val="24"/>
          <w:szCs w:val="24"/>
        </w:rPr>
        <w:t xml:space="preserve">                                </w:t>
      </w:r>
      <w:r w:rsidR="00C50CB6" w:rsidRPr="00C50CB6">
        <w:rPr>
          <w:rFonts w:ascii="Times New Roman" w:hAnsi="Times New Roman" w:cs="Times New Roman"/>
          <w:b/>
          <w:color w:val="00B0F0"/>
          <w:sz w:val="28"/>
          <w:szCs w:val="28"/>
        </w:rPr>
        <w:t xml:space="preserve"> </w:t>
      </w:r>
      <w:r w:rsidR="00C50CB6" w:rsidRPr="00A32191">
        <w:rPr>
          <w:rFonts w:ascii="Times New Roman" w:hAnsi="Times New Roman" w:cs="Times New Roman"/>
          <w:b/>
          <w:color w:val="00B0F0"/>
          <w:szCs w:val="28"/>
        </w:rPr>
        <w:t>Fig 1 overview of the Anticancer effect of Quercetin</w:t>
      </w:r>
    </w:p>
    <w:p w:rsidR="00CA2E60" w:rsidRPr="00A32191" w:rsidRDefault="00CA2E60" w:rsidP="00DF3311">
      <w:pPr>
        <w:spacing w:line="360" w:lineRule="auto"/>
        <w:jc w:val="both"/>
        <w:rPr>
          <w:rFonts w:ascii="Times New Roman" w:hAnsi="Times New Roman" w:cs="Times New Roman"/>
          <w:b/>
          <w:color w:val="C0504D" w:themeColor="accent2"/>
          <w:szCs w:val="28"/>
        </w:rPr>
        <w:sectPr w:rsidR="00CA2E60" w:rsidRPr="00A32191" w:rsidSect="00CA2E60">
          <w:type w:val="continuous"/>
          <w:pgSz w:w="11906" w:h="16838"/>
          <w:pgMar w:top="1440" w:right="1440" w:bottom="1440" w:left="1440" w:header="709" w:footer="709" w:gutter="0"/>
          <w:cols w:space="708"/>
          <w:docGrid w:linePitch="360"/>
        </w:sectPr>
      </w:pPr>
    </w:p>
    <w:p w:rsidR="00A32191" w:rsidRPr="00A32191" w:rsidRDefault="00A32191" w:rsidP="00DF3311">
      <w:pPr>
        <w:spacing w:line="360" w:lineRule="auto"/>
        <w:jc w:val="both"/>
        <w:rPr>
          <w:rFonts w:ascii="Times New Roman" w:hAnsi="Times New Roman" w:cs="Times New Roman"/>
          <w:b/>
          <w:color w:val="C0504D" w:themeColor="accent2"/>
          <w:szCs w:val="28"/>
        </w:rPr>
      </w:pPr>
    </w:p>
    <w:p w:rsidR="00DF3311" w:rsidRPr="004E0DD5" w:rsidRDefault="00DF3311" w:rsidP="00DF3311">
      <w:pPr>
        <w:spacing w:line="360" w:lineRule="auto"/>
        <w:jc w:val="both"/>
        <w:rPr>
          <w:rFonts w:ascii="Times New Roman" w:hAnsi="Times New Roman" w:cs="Times New Roman"/>
          <w:b/>
          <w:color w:val="C0504D" w:themeColor="accent2"/>
          <w:sz w:val="28"/>
          <w:szCs w:val="28"/>
        </w:rPr>
      </w:pPr>
      <w:r w:rsidRPr="004E0DD5">
        <w:rPr>
          <w:rFonts w:ascii="Times New Roman" w:hAnsi="Times New Roman" w:cs="Times New Roman"/>
          <w:b/>
          <w:color w:val="C0504D" w:themeColor="accent2"/>
          <w:sz w:val="28"/>
          <w:szCs w:val="28"/>
        </w:rPr>
        <w:t>In vitro studies</w:t>
      </w:r>
    </w:p>
    <w:p w:rsidR="00DF3311" w:rsidRDefault="00DF3311" w:rsidP="00EF18D5">
      <w:pPr>
        <w:spacing w:after="0" w:line="360" w:lineRule="auto"/>
        <w:jc w:val="both"/>
        <w:rPr>
          <w:rFonts w:ascii="Times New Roman" w:hAnsi="Times New Roman" w:cs="Times New Roman"/>
        </w:rPr>
      </w:pPr>
      <w:r w:rsidRPr="00DF3311">
        <w:rPr>
          <w:rFonts w:ascii="Times New Roman" w:hAnsi="Times New Roman" w:cs="Times New Roman"/>
        </w:rPr>
        <w:t>E</w:t>
      </w:r>
      <w:r w:rsidRPr="00DF3311">
        <w:rPr>
          <w:rFonts w:ascii="Cambria Math" w:hAnsi="Cambria Math" w:cs="Cambria Math"/>
        </w:rPr>
        <w:t>ﬀ</w:t>
      </w:r>
      <w:r w:rsidRPr="00DF3311">
        <w:rPr>
          <w:rFonts w:ascii="Times New Roman" w:hAnsi="Times New Roman" w:cs="Times New Roman"/>
        </w:rPr>
        <w:t xml:space="preserve">ect of quercetin on cell cycle of cancer cells The cell cycle is the basic process of </w:t>
      </w:r>
      <w:r w:rsidR="00162D1C">
        <w:rPr>
          <w:rFonts w:ascii="Times New Roman" w:hAnsi="Times New Roman" w:cs="Times New Roman"/>
        </w:rPr>
        <w:t>cell division and is mainly di</w:t>
      </w:r>
      <w:r w:rsidRPr="00DF3311">
        <w:rPr>
          <w:rFonts w:ascii="Times New Roman" w:hAnsi="Times New Roman" w:cs="Times New Roman"/>
        </w:rPr>
        <w:t xml:space="preserve">vided into four phases: G1 phase (pre-DNA synthesis), S phase (DNA synthesis phase), G2 phase (late DNA synthesis phase), and M phase (mitotic phase), which is mainly regulated by Cyclin, Cyclin dependent </w:t>
      </w:r>
      <w:r w:rsidR="00162D1C" w:rsidRPr="00DF3311">
        <w:rPr>
          <w:rFonts w:ascii="Times New Roman" w:hAnsi="Times New Roman" w:cs="Times New Roman"/>
        </w:rPr>
        <w:t>kinesis</w:t>
      </w:r>
      <w:r w:rsidRPr="00DF3311">
        <w:rPr>
          <w:rFonts w:ascii="Times New Roman" w:hAnsi="Times New Roman" w:cs="Times New Roman"/>
        </w:rPr>
        <w:t xml:space="preserve"> (CDKs) and Cyclin dependent kinase inhibitor (CKI). The cell cycle is mainly regulated by the pRb network regulatory pathway. </w:t>
      </w:r>
      <w:r w:rsidR="00162D1C" w:rsidRPr="00DF3311">
        <w:rPr>
          <w:rFonts w:ascii="Times New Roman" w:hAnsi="Times New Roman" w:cs="Times New Roman"/>
        </w:rPr>
        <w:t>Cycling</w:t>
      </w:r>
      <w:r w:rsidRPr="00DF3311">
        <w:rPr>
          <w:rFonts w:ascii="Times New Roman" w:hAnsi="Times New Roman" w:cs="Times New Roman"/>
        </w:rPr>
        <w:t xml:space="preserve"> forms a complex with its cor</w:t>
      </w:r>
      <w:r w:rsidR="00162D1C">
        <w:rPr>
          <w:rFonts w:ascii="Times New Roman" w:hAnsi="Times New Roman" w:cs="Times New Roman"/>
        </w:rPr>
        <w:t>responding CDK, which phosphor</w:t>
      </w:r>
      <w:r w:rsidRPr="00DF3311">
        <w:rPr>
          <w:rFonts w:ascii="Times New Roman" w:hAnsi="Times New Roman" w:cs="Times New Roman"/>
        </w:rPr>
        <w:t>ylates</w:t>
      </w:r>
      <w:r w:rsidR="00162D1C">
        <w:rPr>
          <w:rFonts w:ascii="Times New Roman" w:hAnsi="Times New Roman" w:cs="Times New Roman"/>
        </w:rPr>
        <w:t xml:space="preserve"> </w:t>
      </w:r>
      <w:r w:rsidRPr="00DF3311">
        <w:rPr>
          <w:rFonts w:ascii="Times New Roman" w:hAnsi="Times New Roman" w:cs="Times New Roman"/>
        </w:rPr>
        <w:t>Rb,</w:t>
      </w:r>
      <w:r w:rsidR="00162D1C">
        <w:rPr>
          <w:rFonts w:ascii="Times New Roman" w:hAnsi="Times New Roman" w:cs="Times New Roman"/>
        </w:rPr>
        <w:t xml:space="preserve"> </w:t>
      </w:r>
      <w:r w:rsidRPr="00DF3311">
        <w:rPr>
          <w:rFonts w:ascii="Times New Roman" w:hAnsi="Times New Roman" w:cs="Times New Roman"/>
        </w:rPr>
        <w:t>and</w:t>
      </w:r>
      <w:r w:rsidR="00162D1C">
        <w:rPr>
          <w:rFonts w:ascii="Times New Roman" w:hAnsi="Times New Roman" w:cs="Times New Roman"/>
        </w:rPr>
        <w:t xml:space="preserve"> </w:t>
      </w:r>
      <w:r w:rsidRPr="00DF3311">
        <w:rPr>
          <w:rFonts w:ascii="Times New Roman" w:hAnsi="Times New Roman" w:cs="Times New Roman"/>
        </w:rPr>
        <w:t>then</w:t>
      </w:r>
      <w:r w:rsidR="00162D1C">
        <w:rPr>
          <w:rFonts w:ascii="Times New Roman" w:hAnsi="Times New Roman" w:cs="Times New Roman"/>
        </w:rPr>
        <w:t xml:space="preserve"> </w:t>
      </w:r>
      <w:r w:rsidRPr="00DF3311">
        <w:rPr>
          <w:rFonts w:ascii="Times New Roman" w:hAnsi="Times New Roman" w:cs="Times New Roman"/>
        </w:rPr>
        <w:t>releases</w:t>
      </w:r>
      <w:r w:rsidR="00162D1C">
        <w:rPr>
          <w:rFonts w:ascii="Times New Roman" w:hAnsi="Times New Roman" w:cs="Times New Roman"/>
        </w:rPr>
        <w:t xml:space="preserve"> </w:t>
      </w:r>
      <w:r w:rsidRPr="00DF3311">
        <w:rPr>
          <w:rFonts w:ascii="Times New Roman" w:hAnsi="Times New Roman" w:cs="Times New Roman"/>
        </w:rPr>
        <w:t>E2F</w:t>
      </w:r>
      <w:r w:rsidR="00162D1C">
        <w:rPr>
          <w:rFonts w:ascii="Times New Roman" w:hAnsi="Times New Roman" w:cs="Times New Roman"/>
        </w:rPr>
        <w:t xml:space="preserve"> </w:t>
      </w:r>
      <w:r w:rsidRPr="00DF3311">
        <w:rPr>
          <w:rFonts w:ascii="Times New Roman" w:hAnsi="Times New Roman" w:cs="Times New Roman"/>
        </w:rPr>
        <w:t>and</w:t>
      </w:r>
      <w:r w:rsidR="00162D1C">
        <w:rPr>
          <w:rFonts w:ascii="Times New Roman" w:hAnsi="Times New Roman" w:cs="Times New Roman"/>
        </w:rPr>
        <w:t xml:space="preserve"> </w:t>
      </w:r>
      <w:r w:rsidRPr="00DF3311">
        <w:rPr>
          <w:rFonts w:ascii="Times New Roman" w:hAnsi="Times New Roman" w:cs="Times New Roman"/>
        </w:rPr>
        <w:t>cAb1.Subsequently, E2F</w:t>
      </w:r>
      <w:r w:rsidR="00162D1C">
        <w:rPr>
          <w:rFonts w:ascii="Times New Roman" w:hAnsi="Times New Roman" w:cs="Times New Roman"/>
        </w:rPr>
        <w:t xml:space="preserve"> </w:t>
      </w:r>
      <w:r w:rsidRPr="00DF3311">
        <w:rPr>
          <w:rFonts w:ascii="Times New Roman" w:hAnsi="Times New Roman" w:cs="Times New Roman"/>
        </w:rPr>
        <w:t>enters</w:t>
      </w:r>
      <w:r w:rsidR="00162D1C">
        <w:rPr>
          <w:rFonts w:ascii="Times New Roman" w:hAnsi="Times New Roman" w:cs="Times New Roman"/>
        </w:rPr>
        <w:t xml:space="preserve"> </w:t>
      </w:r>
      <w:r w:rsidRPr="00DF3311">
        <w:rPr>
          <w:rFonts w:ascii="Times New Roman" w:hAnsi="Times New Roman" w:cs="Times New Roman"/>
        </w:rPr>
        <w:t>the nucleus to promoteG1 phase into S phase for cell autonomy division. In the cell cycle progression, one kind of CKI, INK4 (including p15, p16, p18, p19) competes with cyclinD</w:t>
      </w:r>
      <w:r w:rsidR="00162D1C">
        <w:rPr>
          <w:rFonts w:ascii="Times New Roman" w:hAnsi="Times New Roman" w:cs="Times New Roman"/>
        </w:rPr>
        <w:t>1 for binding to CDK4/CDK6, in</w:t>
      </w:r>
      <w:r w:rsidRPr="00DF3311">
        <w:rPr>
          <w:rFonts w:ascii="Times New Roman" w:hAnsi="Times New Roman" w:cs="Times New Roman"/>
        </w:rPr>
        <w:t xml:space="preserve">hibiting phosphorylation of Rb and inhibiting cell cycle progression. </w:t>
      </w:r>
      <w:r w:rsidRPr="00DF3311">
        <w:rPr>
          <w:rFonts w:ascii="Times New Roman" w:hAnsi="Times New Roman" w:cs="Times New Roman"/>
        </w:rPr>
        <w:lastRenderedPageBreak/>
        <w:t xml:space="preserve">Another important pathway is mainly regulated by p53, which induces the expression of p21, GADD45, and Bax to regulate cell cycle division However, in studies of </w:t>
      </w:r>
      <w:r w:rsidR="00162D1C" w:rsidRPr="00DF3311">
        <w:rPr>
          <w:rFonts w:ascii="Times New Roman" w:hAnsi="Times New Roman" w:cs="Times New Roman"/>
        </w:rPr>
        <w:t>tumour</w:t>
      </w:r>
      <w:r w:rsidRPr="00DF3311">
        <w:rPr>
          <w:rFonts w:ascii="Times New Roman" w:hAnsi="Times New Roman" w:cs="Times New Roman"/>
        </w:rPr>
        <w:t xml:space="preserve"> pathogenesis, abnormal cell cycle activity and uncontrolled replication of </w:t>
      </w:r>
      <w:r w:rsidR="00162D1C" w:rsidRPr="00DF3311">
        <w:rPr>
          <w:rFonts w:ascii="Times New Roman" w:hAnsi="Times New Roman" w:cs="Times New Roman"/>
        </w:rPr>
        <w:t>tumour</w:t>
      </w:r>
      <w:r w:rsidRPr="00DF3311">
        <w:rPr>
          <w:rFonts w:ascii="Times New Roman" w:hAnsi="Times New Roman" w:cs="Times New Roman"/>
        </w:rPr>
        <w:t xml:space="preserve"> cells were found due to the abnormal expression of </w:t>
      </w:r>
      <w:r w:rsidR="00162D1C" w:rsidRPr="00DF3311">
        <w:rPr>
          <w:rFonts w:ascii="Times New Roman" w:hAnsi="Times New Roman" w:cs="Times New Roman"/>
        </w:rPr>
        <w:t>cycling</w:t>
      </w:r>
      <w:r w:rsidRPr="00DF3311">
        <w:rPr>
          <w:rFonts w:ascii="Times New Roman" w:hAnsi="Times New Roman" w:cs="Times New Roman"/>
        </w:rPr>
        <w:t>.</w:t>
      </w:r>
    </w:p>
    <w:p w:rsidR="00DF3311" w:rsidRPr="004E0DD5" w:rsidRDefault="00C13339" w:rsidP="00537D6B">
      <w:pPr>
        <w:spacing w:line="360" w:lineRule="auto"/>
        <w:jc w:val="both"/>
        <w:rPr>
          <w:rFonts w:ascii="Times New Roman" w:hAnsi="Times New Roman" w:cs="Times New Roman"/>
          <w:b/>
          <w:color w:val="C0504D" w:themeColor="accent2"/>
          <w:sz w:val="28"/>
          <w:szCs w:val="24"/>
        </w:rPr>
      </w:pPr>
      <w:r w:rsidRPr="004E0DD5">
        <w:rPr>
          <w:rFonts w:ascii="Times New Roman" w:hAnsi="Times New Roman" w:cs="Times New Roman"/>
          <w:b/>
          <w:color w:val="C0504D" w:themeColor="accent2"/>
          <w:sz w:val="28"/>
          <w:szCs w:val="24"/>
        </w:rPr>
        <w:t>Eth</w:t>
      </w:r>
      <w:r w:rsidR="00A50F0F" w:rsidRPr="004E0DD5">
        <w:rPr>
          <w:rFonts w:ascii="Times New Roman" w:hAnsi="Times New Roman" w:cs="Times New Roman"/>
          <w:b/>
          <w:color w:val="C0504D" w:themeColor="accent2"/>
          <w:sz w:val="28"/>
          <w:szCs w:val="24"/>
        </w:rPr>
        <w:t xml:space="preserve">no pharmacological </w:t>
      </w:r>
      <w:r w:rsidR="00E42E3A" w:rsidRPr="004E0DD5">
        <w:rPr>
          <w:rFonts w:ascii="Times New Roman" w:hAnsi="Times New Roman" w:cs="Times New Roman"/>
          <w:b/>
          <w:color w:val="C0504D" w:themeColor="accent2"/>
          <w:sz w:val="28"/>
          <w:szCs w:val="24"/>
        </w:rPr>
        <w:t>actions</w:t>
      </w:r>
      <w:r w:rsidR="00A50F0F" w:rsidRPr="004E0DD5">
        <w:rPr>
          <w:rFonts w:ascii="Times New Roman" w:hAnsi="Times New Roman" w:cs="Times New Roman"/>
          <w:b/>
          <w:color w:val="C0504D" w:themeColor="accent2"/>
          <w:sz w:val="28"/>
          <w:szCs w:val="24"/>
        </w:rPr>
        <w:t xml:space="preserve"> of Quercetin</w:t>
      </w:r>
      <w:r w:rsidRPr="004E0DD5">
        <w:rPr>
          <w:rFonts w:ascii="Times New Roman" w:hAnsi="Times New Roman" w:cs="Times New Roman"/>
          <w:b/>
          <w:color w:val="C0504D" w:themeColor="accent2"/>
          <w:sz w:val="28"/>
          <w:szCs w:val="24"/>
        </w:rPr>
        <w:t>-</w:t>
      </w:r>
    </w:p>
    <w:p w:rsidR="00C13339" w:rsidRPr="00CA2E60" w:rsidRDefault="00207837" w:rsidP="00EF18D5">
      <w:pPr>
        <w:pStyle w:val="ListParagraph"/>
        <w:numPr>
          <w:ilvl w:val="0"/>
          <w:numId w:val="15"/>
        </w:numPr>
        <w:spacing w:after="0" w:line="360" w:lineRule="auto"/>
        <w:jc w:val="both"/>
        <w:rPr>
          <w:rFonts w:ascii="Times New Roman" w:hAnsi="Times New Roman" w:cs="Times New Roman"/>
          <w:b/>
          <w:color w:val="7030A0"/>
        </w:rPr>
      </w:pPr>
      <w:r w:rsidRPr="00CA2E60">
        <w:rPr>
          <w:rFonts w:ascii="Times New Roman" w:hAnsi="Times New Roman" w:cs="Times New Roman"/>
          <w:b/>
          <w:color w:val="7030A0"/>
        </w:rPr>
        <w:t>Fighting free radicals.</w:t>
      </w:r>
    </w:p>
    <w:p w:rsidR="00C13339" w:rsidRPr="00CA2E60" w:rsidRDefault="00C13339" w:rsidP="00A50F0F">
      <w:pPr>
        <w:pStyle w:val="ListParagraph"/>
        <w:spacing w:line="360" w:lineRule="auto"/>
        <w:ind w:left="360"/>
        <w:jc w:val="both"/>
        <w:rPr>
          <w:rFonts w:ascii="Times New Roman" w:hAnsi="Times New Roman" w:cs="Times New Roman"/>
          <w:b/>
          <w:color w:val="7030A0"/>
        </w:rPr>
      </w:pPr>
      <w:r w:rsidRPr="00CA2E60">
        <w:rPr>
          <w:rFonts w:ascii="Times New Roman" w:hAnsi="Times New Roman" w:cs="Times New Roman"/>
          <w:b/>
          <w:color w:val="7030A0"/>
        </w:rPr>
        <w:t>2)  Reducing inflammation.</w:t>
      </w:r>
    </w:p>
    <w:p w:rsidR="00CE6BF1" w:rsidRPr="00CA2E60" w:rsidRDefault="00207837" w:rsidP="00A50F0F">
      <w:pPr>
        <w:pStyle w:val="ListParagraph"/>
        <w:spacing w:line="360" w:lineRule="auto"/>
        <w:ind w:left="360"/>
        <w:jc w:val="both"/>
        <w:rPr>
          <w:rFonts w:ascii="Times New Roman" w:hAnsi="Times New Roman" w:cs="Times New Roman"/>
          <w:b/>
          <w:color w:val="7030A0"/>
        </w:rPr>
      </w:pPr>
      <w:r w:rsidRPr="00CA2E60">
        <w:rPr>
          <w:rFonts w:ascii="Times New Roman" w:hAnsi="Times New Roman" w:cs="Times New Roman"/>
          <w:b/>
          <w:color w:val="7030A0"/>
        </w:rPr>
        <w:t>3)</w:t>
      </w:r>
      <w:r w:rsidR="00C13339" w:rsidRPr="00CA2E60">
        <w:rPr>
          <w:rFonts w:ascii="Times New Roman" w:hAnsi="Times New Roman" w:cs="Times New Roman"/>
          <w:b/>
          <w:color w:val="7030A0"/>
        </w:rPr>
        <w:t xml:space="preserve"> </w:t>
      </w:r>
      <w:r w:rsidRPr="00CA2E60">
        <w:rPr>
          <w:rFonts w:ascii="Times New Roman" w:hAnsi="Times New Roman" w:cs="Times New Roman"/>
          <w:b/>
          <w:color w:val="7030A0"/>
        </w:rPr>
        <w:t xml:space="preserve"> </w:t>
      </w:r>
      <w:r w:rsidR="00CE6BF1" w:rsidRPr="00CA2E60">
        <w:rPr>
          <w:rFonts w:ascii="Times New Roman" w:hAnsi="Times New Roman" w:cs="Times New Roman"/>
          <w:b/>
          <w:color w:val="7030A0"/>
        </w:rPr>
        <w:t>Reducing the risk of cancer.</w:t>
      </w:r>
    </w:p>
    <w:p w:rsidR="00CE6BF1" w:rsidRPr="00CA2E60" w:rsidRDefault="00CE6BF1" w:rsidP="00A50F0F">
      <w:pPr>
        <w:pStyle w:val="ListParagraph"/>
        <w:spacing w:line="360" w:lineRule="auto"/>
        <w:ind w:left="360"/>
        <w:jc w:val="both"/>
        <w:rPr>
          <w:rFonts w:ascii="Times New Roman" w:hAnsi="Times New Roman" w:cs="Times New Roman"/>
          <w:b/>
          <w:color w:val="7030A0"/>
        </w:rPr>
      </w:pPr>
      <w:r w:rsidRPr="00CA2E60">
        <w:rPr>
          <w:rFonts w:ascii="Times New Roman" w:hAnsi="Times New Roman" w:cs="Times New Roman"/>
          <w:b/>
          <w:color w:val="7030A0"/>
        </w:rPr>
        <w:t>4)</w:t>
      </w:r>
      <w:r w:rsidR="00C13339" w:rsidRPr="00CA2E60">
        <w:rPr>
          <w:rFonts w:ascii="Times New Roman" w:hAnsi="Times New Roman" w:cs="Times New Roman"/>
          <w:b/>
          <w:color w:val="7030A0"/>
        </w:rPr>
        <w:t xml:space="preserve"> </w:t>
      </w:r>
      <w:r w:rsidRPr="00CA2E60">
        <w:rPr>
          <w:rFonts w:ascii="Times New Roman" w:hAnsi="Times New Roman" w:cs="Times New Roman"/>
          <w:b/>
          <w:color w:val="7030A0"/>
        </w:rPr>
        <w:t xml:space="preserve"> Preventing neurological disease.</w:t>
      </w:r>
    </w:p>
    <w:p w:rsidR="00CE6BF1" w:rsidRPr="00CA2E60" w:rsidRDefault="00CE6BF1" w:rsidP="00A50F0F">
      <w:pPr>
        <w:pStyle w:val="ListParagraph"/>
        <w:spacing w:line="360" w:lineRule="auto"/>
        <w:ind w:left="360"/>
        <w:jc w:val="both"/>
        <w:rPr>
          <w:rFonts w:ascii="Times New Roman" w:hAnsi="Times New Roman" w:cs="Times New Roman"/>
          <w:b/>
          <w:color w:val="7030A0"/>
        </w:rPr>
      </w:pPr>
      <w:r w:rsidRPr="00CA2E60">
        <w:rPr>
          <w:rFonts w:ascii="Times New Roman" w:hAnsi="Times New Roman" w:cs="Times New Roman"/>
          <w:b/>
          <w:color w:val="7030A0"/>
        </w:rPr>
        <w:t xml:space="preserve">5) </w:t>
      </w:r>
      <w:r w:rsidR="00C13339" w:rsidRPr="00CA2E60">
        <w:rPr>
          <w:rFonts w:ascii="Times New Roman" w:hAnsi="Times New Roman" w:cs="Times New Roman"/>
          <w:b/>
          <w:color w:val="7030A0"/>
        </w:rPr>
        <w:t xml:space="preserve"> </w:t>
      </w:r>
      <w:r w:rsidRPr="00CA2E60">
        <w:rPr>
          <w:rFonts w:ascii="Times New Roman" w:hAnsi="Times New Roman" w:cs="Times New Roman"/>
          <w:b/>
          <w:color w:val="7030A0"/>
        </w:rPr>
        <w:t>Relieving allergy symptoms.</w:t>
      </w:r>
    </w:p>
    <w:p w:rsidR="00CE6BF1" w:rsidRPr="00CA2E60" w:rsidRDefault="00CE6BF1" w:rsidP="00A50F0F">
      <w:pPr>
        <w:pStyle w:val="ListParagraph"/>
        <w:tabs>
          <w:tab w:val="left" w:pos="3075"/>
        </w:tabs>
        <w:spacing w:line="360" w:lineRule="auto"/>
        <w:ind w:left="360"/>
        <w:jc w:val="both"/>
        <w:rPr>
          <w:rFonts w:ascii="Times New Roman" w:hAnsi="Times New Roman" w:cs="Times New Roman"/>
          <w:b/>
          <w:color w:val="7030A0"/>
        </w:rPr>
      </w:pPr>
      <w:r w:rsidRPr="00CA2E60">
        <w:rPr>
          <w:rFonts w:ascii="Times New Roman" w:hAnsi="Times New Roman" w:cs="Times New Roman"/>
          <w:b/>
          <w:color w:val="7030A0"/>
        </w:rPr>
        <w:t xml:space="preserve">6) </w:t>
      </w:r>
      <w:r w:rsidR="00C13339" w:rsidRPr="00CA2E60">
        <w:rPr>
          <w:rFonts w:ascii="Times New Roman" w:hAnsi="Times New Roman" w:cs="Times New Roman"/>
          <w:b/>
          <w:color w:val="7030A0"/>
        </w:rPr>
        <w:t xml:space="preserve"> </w:t>
      </w:r>
      <w:r w:rsidRPr="00CA2E60">
        <w:rPr>
          <w:rFonts w:ascii="Times New Roman" w:hAnsi="Times New Roman" w:cs="Times New Roman"/>
          <w:b/>
          <w:color w:val="7030A0"/>
        </w:rPr>
        <w:t>Preventing infections.</w:t>
      </w:r>
      <w:r w:rsidR="00A50F0F" w:rsidRPr="00CA2E60">
        <w:rPr>
          <w:rFonts w:ascii="Times New Roman" w:hAnsi="Times New Roman" w:cs="Times New Roman"/>
          <w:b/>
          <w:color w:val="7030A0"/>
        </w:rPr>
        <w:tab/>
      </w:r>
    </w:p>
    <w:p w:rsidR="00CE6BF1" w:rsidRPr="00CA2E60" w:rsidRDefault="00CE6BF1" w:rsidP="00A50F0F">
      <w:pPr>
        <w:pStyle w:val="ListParagraph"/>
        <w:spacing w:line="360" w:lineRule="auto"/>
        <w:ind w:left="360"/>
        <w:jc w:val="both"/>
        <w:rPr>
          <w:rFonts w:ascii="Times New Roman" w:hAnsi="Times New Roman" w:cs="Times New Roman"/>
          <w:b/>
          <w:color w:val="7030A0"/>
        </w:rPr>
      </w:pPr>
      <w:r w:rsidRPr="00CA2E60">
        <w:rPr>
          <w:rFonts w:ascii="Times New Roman" w:hAnsi="Times New Roman" w:cs="Times New Roman"/>
          <w:b/>
          <w:color w:val="7030A0"/>
        </w:rPr>
        <w:t xml:space="preserve">7) </w:t>
      </w:r>
      <w:r w:rsidR="00C13339" w:rsidRPr="00CA2E60">
        <w:rPr>
          <w:rFonts w:ascii="Times New Roman" w:hAnsi="Times New Roman" w:cs="Times New Roman"/>
          <w:b/>
          <w:color w:val="7030A0"/>
        </w:rPr>
        <w:t xml:space="preserve"> </w:t>
      </w:r>
      <w:r w:rsidRPr="00CA2E60">
        <w:rPr>
          <w:rFonts w:ascii="Times New Roman" w:hAnsi="Times New Roman" w:cs="Times New Roman"/>
          <w:b/>
          <w:color w:val="7030A0"/>
        </w:rPr>
        <w:t>Reducing the risk heart disease.</w:t>
      </w:r>
    </w:p>
    <w:p w:rsidR="009A7D37" w:rsidRPr="00CA2E60" w:rsidRDefault="00CE6BF1" w:rsidP="00CA2E60">
      <w:pPr>
        <w:pStyle w:val="ListParagraph"/>
        <w:spacing w:line="360" w:lineRule="auto"/>
        <w:ind w:left="360"/>
        <w:jc w:val="both"/>
        <w:rPr>
          <w:rFonts w:ascii="Times New Roman" w:hAnsi="Times New Roman" w:cs="Times New Roman"/>
          <w:b/>
          <w:color w:val="7030A0"/>
        </w:rPr>
      </w:pPr>
      <w:r w:rsidRPr="00CA2E60">
        <w:rPr>
          <w:rFonts w:ascii="Times New Roman" w:hAnsi="Times New Roman" w:cs="Times New Roman"/>
          <w:b/>
          <w:color w:val="7030A0"/>
        </w:rPr>
        <w:t xml:space="preserve">8) </w:t>
      </w:r>
      <w:r w:rsidR="00C13339" w:rsidRPr="00CA2E60">
        <w:rPr>
          <w:rFonts w:ascii="Times New Roman" w:hAnsi="Times New Roman" w:cs="Times New Roman"/>
          <w:b/>
          <w:color w:val="7030A0"/>
        </w:rPr>
        <w:t xml:space="preserve"> </w:t>
      </w:r>
      <w:r w:rsidR="00CE5F2B" w:rsidRPr="00CA2E60">
        <w:rPr>
          <w:rFonts w:ascii="Times New Roman" w:hAnsi="Times New Roman" w:cs="Times New Roman"/>
          <w:b/>
          <w:color w:val="7030A0"/>
        </w:rPr>
        <w:t>sh</w:t>
      </w:r>
      <w:r w:rsidRPr="00CA2E60">
        <w:rPr>
          <w:rFonts w:ascii="Times New Roman" w:hAnsi="Times New Roman" w:cs="Times New Roman"/>
          <w:b/>
          <w:color w:val="7030A0"/>
        </w:rPr>
        <w:t xml:space="preserve">owering high blood pressure. </w:t>
      </w:r>
    </w:p>
    <w:p w:rsidR="009A7D37" w:rsidRPr="00EF18D5" w:rsidRDefault="00AB4F5F" w:rsidP="00EF18D5">
      <w:pPr>
        <w:spacing w:after="0" w:line="360" w:lineRule="auto"/>
        <w:jc w:val="both"/>
        <w:rPr>
          <w:rFonts w:ascii="Times New Roman" w:hAnsi="Times New Roman" w:cs="Times New Roman"/>
        </w:rPr>
      </w:pPr>
      <w:r w:rsidRPr="00CA2E60">
        <w:rPr>
          <w:rFonts w:ascii="Times New Roman" w:hAnsi="Times New Roman" w:cs="Times New Roman"/>
          <w:b/>
          <w:color w:val="C0504D" w:themeColor="accent2"/>
          <w:sz w:val="28"/>
          <w:szCs w:val="24"/>
        </w:rPr>
        <w:t>Dose</w:t>
      </w:r>
      <w:r w:rsidRPr="009A31E5">
        <w:rPr>
          <w:rFonts w:ascii="Times New Roman" w:hAnsi="Times New Roman" w:cs="Times New Roman"/>
          <w:b/>
        </w:rPr>
        <w:t xml:space="preserve"> - </w:t>
      </w:r>
      <w:r w:rsidR="009A7D37" w:rsidRPr="009A31E5">
        <w:rPr>
          <w:rFonts w:ascii="Times New Roman" w:hAnsi="Times New Roman" w:cs="Times New Roman"/>
        </w:rPr>
        <w:t xml:space="preserve">people can get </w:t>
      </w:r>
      <w:r w:rsidR="009A31E5" w:rsidRPr="009A31E5">
        <w:rPr>
          <w:rFonts w:ascii="Times New Roman" w:hAnsi="Times New Roman" w:cs="Times New Roman"/>
        </w:rPr>
        <w:t>quercetin</w:t>
      </w:r>
      <w:r w:rsidR="009A7D37" w:rsidRPr="009A31E5">
        <w:rPr>
          <w:rFonts w:ascii="Times New Roman" w:hAnsi="Times New Roman" w:cs="Times New Roman"/>
        </w:rPr>
        <w:t xml:space="preserve"> through their diet by eating a range of fruit and vegetables</w:t>
      </w:r>
      <w:r w:rsidR="00CA2E60">
        <w:rPr>
          <w:rFonts w:ascii="Times New Roman" w:hAnsi="Times New Roman" w:cs="Times New Roman"/>
        </w:rPr>
        <w:t xml:space="preserve"> </w:t>
      </w:r>
      <w:r w:rsidR="009A7D37" w:rsidRPr="009A31E5">
        <w:rPr>
          <w:rFonts w:ascii="Times New Roman" w:hAnsi="Times New Roman" w:cs="Times New Roman"/>
        </w:rPr>
        <w:t>each day.</w:t>
      </w:r>
      <w:r w:rsidR="00EF18D5">
        <w:rPr>
          <w:rFonts w:ascii="Times New Roman" w:hAnsi="Times New Roman" w:cs="Times New Roman"/>
        </w:rPr>
        <w:t xml:space="preserve">Fenugreek </w:t>
      </w:r>
      <w:r w:rsidR="009A7D37" w:rsidRPr="00EF18D5">
        <w:rPr>
          <w:rFonts w:ascii="Times New Roman" w:hAnsi="Times New Roman" w:cs="Times New Roman"/>
        </w:rPr>
        <w:t>have the highest level of quercetin compared to other tested produce containing approximately 300mg per kilogram.</w:t>
      </w:r>
    </w:p>
    <w:p w:rsidR="009A7D37" w:rsidRPr="00CA2E60" w:rsidRDefault="00EF18D5" w:rsidP="00EF18D5">
      <w:pPr>
        <w:spacing w:line="360" w:lineRule="auto"/>
        <w:jc w:val="both"/>
        <w:rPr>
          <w:rFonts w:ascii="Times New Roman" w:hAnsi="Times New Roman" w:cs="Times New Roman"/>
          <w:b/>
          <w:color w:val="C0504D" w:themeColor="accent2"/>
          <w:sz w:val="28"/>
          <w:szCs w:val="24"/>
        </w:rPr>
      </w:pPr>
      <w:r w:rsidRPr="00CA2E60">
        <w:rPr>
          <w:rFonts w:ascii="Times New Roman" w:hAnsi="Times New Roman" w:cs="Times New Roman"/>
          <w:b/>
          <w:color w:val="C0504D" w:themeColor="accent2"/>
          <w:sz w:val="28"/>
          <w:szCs w:val="24"/>
        </w:rPr>
        <w:t>S</w:t>
      </w:r>
      <w:r w:rsidR="009A7D37" w:rsidRPr="00CA2E60">
        <w:rPr>
          <w:rFonts w:ascii="Times New Roman" w:hAnsi="Times New Roman" w:cs="Times New Roman"/>
          <w:b/>
          <w:color w:val="C0504D" w:themeColor="accent2"/>
          <w:sz w:val="28"/>
          <w:szCs w:val="24"/>
        </w:rPr>
        <w:t>ide effect of quercetin-</w:t>
      </w:r>
    </w:p>
    <w:p w:rsidR="009A7D37" w:rsidRPr="00A50F0F" w:rsidRDefault="009A7D37" w:rsidP="00A50F0F">
      <w:pPr>
        <w:pStyle w:val="ListParagraph"/>
        <w:numPr>
          <w:ilvl w:val="0"/>
          <w:numId w:val="7"/>
        </w:numPr>
        <w:spacing w:line="360" w:lineRule="auto"/>
        <w:jc w:val="both"/>
        <w:rPr>
          <w:rFonts w:ascii="Times New Roman" w:hAnsi="Times New Roman" w:cs="Times New Roman"/>
        </w:rPr>
      </w:pPr>
      <w:r w:rsidRPr="00A50F0F">
        <w:rPr>
          <w:rFonts w:ascii="Times New Roman" w:hAnsi="Times New Roman" w:cs="Times New Roman"/>
        </w:rPr>
        <w:t>headach (oral use)</w:t>
      </w:r>
    </w:p>
    <w:p w:rsidR="009A7D37" w:rsidRPr="00A50F0F" w:rsidRDefault="009A7D37" w:rsidP="00A50F0F">
      <w:pPr>
        <w:pStyle w:val="ListParagraph"/>
        <w:numPr>
          <w:ilvl w:val="0"/>
          <w:numId w:val="7"/>
        </w:numPr>
        <w:spacing w:line="360" w:lineRule="auto"/>
        <w:jc w:val="both"/>
        <w:rPr>
          <w:rFonts w:ascii="Times New Roman" w:hAnsi="Times New Roman" w:cs="Times New Roman"/>
        </w:rPr>
      </w:pPr>
      <w:r w:rsidRPr="00A50F0F">
        <w:rPr>
          <w:rFonts w:ascii="Times New Roman" w:hAnsi="Times New Roman" w:cs="Times New Roman"/>
        </w:rPr>
        <w:t>Numbling and tingling (oral use)</w:t>
      </w:r>
    </w:p>
    <w:p w:rsidR="009A7D37" w:rsidRPr="00A50F0F" w:rsidRDefault="009A7D37" w:rsidP="00A50F0F">
      <w:pPr>
        <w:pStyle w:val="ListParagraph"/>
        <w:numPr>
          <w:ilvl w:val="0"/>
          <w:numId w:val="7"/>
        </w:numPr>
        <w:spacing w:line="360" w:lineRule="auto"/>
        <w:jc w:val="both"/>
        <w:rPr>
          <w:rFonts w:ascii="Times New Roman" w:hAnsi="Times New Roman" w:cs="Times New Roman"/>
        </w:rPr>
      </w:pPr>
      <w:r w:rsidRPr="00A50F0F">
        <w:rPr>
          <w:rFonts w:ascii="Times New Roman" w:hAnsi="Times New Roman" w:cs="Times New Roman"/>
        </w:rPr>
        <w:t>Shortness of breath (intravenous use)</w:t>
      </w:r>
    </w:p>
    <w:p w:rsidR="00CA2E60" w:rsidRDefault="009A7D37" w:rsidP="00CA2E60">
      <w:pPr>
        <w:pStyle w:val="ListParagraph"/>
        <w:numPr>
          <w:ilvl w:val="0"/>
          <w:numId w:val="7"/>
        </w:numPr>
        <w:spacing w:line="360" w:lineRule="auto"/>
        <w:jc w:val="both"/>
        <w:rPr>
          <w:rFonts w:ascii="Times New Roman" w:hAnsi="Times New Roman" w:cs="Times New Roman"/>
        </w:rPr>
      </w:pPr>
      <w:r w:rsidRPr="00A50F0F">
        <w:rPr>
          <w:rFonts w:ascii="Times New Roman" w:hAnsi="Times New Roman" w:cs="Times New Roman"/>
        </w:rPr>
        <w:t>Nausea and vomiting (intravenous use)</w:t>
      </w:r>
    </w:p>
    <w:p w:rsidR="00F61636" w:rsidRPr="00CA2E60" w:rsidRDefault="007E39CC" w:rsidP="00CA2E60">
      <w:pPr>
        <w:pStyle w:val="ListParagraph"/>
        <w:numPr>
          <w:ilvl w:val="0"/>
          <w:numId w:val="7"/>
        </w:numPr>
        <w:spacing w:line="360" w:lineRule="auto"/>
        <w:jc w:val="both"/>
        <w:rPr>
          <w:rFonts w:ascii="Times New Roman" w:hAnsi="Times New Roman" w:cs="Times New Roman"/>
        </w:rPr>
      </w:pPr>
      <w:r w:rsidRPr="00CA2E60">
        <w:rPr>
          <w:rFonts w:ascii="Times New Roman" w:hAnsi="Times New Roman" w:cs="Times New Roman"/>
        </w:rPr>
        <w:t>Kidney dam</w:t>
      </w:r>
      <w:r w:rsidR="00537D6B" w:rsidRPr="00CA2E60">
        <w:rPr>
          <w:rFonts w:ascii="Times New Roman" w:hAnsi="Times New Roman" w:cs="Times New Roman"/>
        </w:rPr>
        <w:t>age</w:t>
      </w:r>
    </w:p>
    <w:p w:rsidR="00CA2E60" w:rsidRDefault="00CA2E60" w:rsidP="00F61636">
      <w:pPr>
        <w:spacing w:line="360" w:lineRule="auto"/>
        <w:rPr>
          <w:rFonts w:ascii="Times New Roman" w:hAnsi="Times New Roman" w:cs="Times New Roman"/>
          <w:b/>
          <w:color w:val="943634" w:themeColor="accent2" w:themeShade="BF"/>
          <w:sz w:val="28"/>
          <w:szCs w:val="24"/>
        </w:rPr>
        <w:sectPr w:rsidR="00CA2E60" w:rsidSect="00A32191">
          <w:type w:val="continuous"/>
          <w:pgSz w:w="11906" w:h="16838"/>
          <w:pgMar w:top="1440" w:right="1440" w:bottom="1440" w:left="1440" w:header="709" w:footer="709" w:gutter="0"/>
          <w:cols w:space="708"/>
          <w:docGrid w:linePitch="360"/>
        </w:sectPr>
      </w:pPr>
    </w:p>
    <w:p w:rsidR="007E39CC" w:rsidRPr="00CA2E60" w:rsidRDefault="007E39CC" w:rsidP="00F61636">
      <w:pPr>
        <w:spacing w:line="360" w:lineRule="auto"/>
        <w:rPr>
          <w:rFonts w:ascii="Times New Roman" w:hAnsi="Times New Roman" w:cs="Times New Roman"/>
          <w:color w:val="943634" w:themeColor="accent2" w:themeShade="BF"/>
          <w:sz w:val="28"/>
          <w:szCs w:val="24"/>
        </w:rPr>
      </w:pPr>
      <w:r w:rsidRPr="00CA2E60">
        <w:rPr>
          <w:rFonts w:ascii="Times New Roman" w:hAnsi="Times New Roman" w:cs="Times New Roman"/>
          <w:b/>
          <w:color w:val="943634" w:themeColor="accent2" w:themeShade="BF"/>
          <w:sz w:val="28"/>
          <w:szCs w:val="24"/>
        </w:rPr>
        <w:lastRenderedPageBreak/>
        <w:t xml:space="preserve">Structure </w:t>
      </w:r>
      <w:r w:rsidR="00F61636" w:rsidRPr="00CA2E60">
        <w:rPr>
          <w:rFonts w:ascii="Times New Roman" w:hAnsi="Times New Roman" w:cs="Times New Roman"/>
          <w:b/>
          <w:color w:val="943634" w:themeColor="accent2" w:themeShade="BF"/>
          <w:sz w:val="28"/>
          <w:szCs w:val="24"/>
        </w:rPr>
        <w:t>of</w:t>
      </w:r>
      <w:r w:rsidRPr="00CA2E60">
        <w:rPr>
          <w:rFonts w:ascii="Times New Roman" w:hAnsi="Times New Roman" w:cs="Times New Roman"/>
          <w:b/>
          <w:color w:val="943634" w:themeColor="accent2" w:themeShade="BF"/>
          <w:sz w:val="28"/>
          <w:szCs w:val="24"/>
        </w:rPr>
        <w:t xml:space="preserve"> Quercetin-</w:t>
      </w:r>
    </w:p>
    <w:p w:rsidR="00A32191" w:rsidRDefault="00A32191" w:rsidP="00A50F0F">
      <w:pPr>
        <w:sectPr w:rsidR="00A32191" w:rsidSect="00A32191">
          <w:type w:val="continuous"/>
          <w:pgSz w:w="11906" w:h="16838"/>
          <w:pgMar w:top="1440" w:right="1440" w:bottom="1440" w:left="1440" w:header="709" w:footer="709" w:gutter="0"/>
          <w:cols w:space="708"/>
          <w:docGrid w:linePitch="360"/>
        </w:sectPr>
      </w:pPr>
    </w:p>
    <w:p w:rsidR="009A7D37" w:rsidRDefault="00F61636" w:rsidP="00A50F0F">
      <w:r>
        <w:rPr>
          <w:noProof/>
          <w:lang w:val="en-US"/>
        </w:rPr>
        <w:lastRenderedPageBreak/>
        <w:drawing>
          <wp:anchor distT="0" distB="0" distL="114300" distR="114300" simplePos="0" relativeHeight="251658240" behindDoc="0" locked="0" layoutInCell="1" allowOverlap="1">
            <wp:simplePos x="0" y="0"/>
            <wp:positionH relativeFrom="column">
              <wp:posOffset>95250</wp:posOffset>
            </wp:positionH>
            <wp:positionV relativeFrom="paragraph">
              <wp:posOffset>250190</wp:posOffset>
            </wp:positionV>
            <wp:extent cx="3286125" cy="2038350"/>
            <wp:effectExtent l="95250" t="95250" r="104775" b="95250"/>
            <wp:wrapSquare wrapText="bothSides"/>
            <wp:docPr id="4" name="Picture 1" descr="C:\Users\DELL INSPIRON\Documents\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 INSPIRON\Documents\Downloads\download.png"/>
                    <pic:cNvPicPr>
                      <a:picLocks noChangeAspect="1" noChangeArrowheads="1"/>
                    </pic:cNvPicPr>
                  </pic:nvPicPr>
                  <pic:blipFill>
                    <a:blip r:embed="rId14"/>
                    <a:srcRect/>
                    <a:stretch>
                      <a:fillRect/>
                    </a:stretch>
                  </pic:blipFill>
                  <pic:spPr bwMode="auto">
                    <a:xfrm>
                      <a:off x="0" y="0"/>
                      <a:ext cx="3286125" cy="203835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A50F0F" w:rsidRDefault="00A50F0F" w:rsidP="00A50F0F"/>
    <w:p w:rsidR="00A50F0F" w:rsidRDefault="00A50F0F" w:rsidP="00A50F0F"/>
    <w:p w:rsidR="00A50F0F" w:rsidRDefault="00A50F0F" w:rsidP="00A50F0F"/>
    <w:p w:rsidR="00A50F0F" w:rsidRDefault="00A50F0F" w:rsidP="00A50F0F"/>
    <w:p w:rsidR="00DF3311" w:rsidRDefault="00DF3311" w:rsidP="009A7D37">
      <w:pPr>
        <w:pStyle w:val="ListParagraph"/>
        <w:ind w:left="1080"/>
      </w:pPr>
    </w:p>
    <w:p w:rsidR="00F61636" w:rsidRDefault="00DF3311" w:rsidP="00DF3311">
      <w:pPr>
        <w:spacing w:line="360" w:lineRule="auto"/>
        <w:jc w:val="both"/>
      </w:pPr>
      <w:r>
        <w:t xml:space="preserve">  </w:t>
      </w:r>
    </w:p>
    <w:p w:rsidR="00CA2E60" w:rsidRDefault="00CA2E60" w:rsidP="00DF3311">
      <w:pPr>
        <w:spacing w:line="360" w:lineRule="auto"/>
        <w:jc w:val="both"/>
        <w:sectPr w:rsidR="00CA2E60" w:rsidSect="00CA2E60">
          <w:type w:val="continuous"/>
          <w:pgSz w:w="11906" w:h="16838"/>
          <w:pgMar w:top="1440" w:right="1440" w:bottom="1440" w:left="1440" w:header="709" w:footer="709" w:gutter="0"/>
          <w:cols w:space="708"/>
          <w:docGrid w:linePitch="360"/>
        </w:sectPr>
      </w:pPr>
    </w:p>
    <w:p w:rsidR="00A32191" w:rsidRDefault="004E0DD5" w:rsidP="00DF3311">
      <w:pPr>
        <w:spacing w:line="360" w:lineRule="auto"/>
        <w:jc w:val="both"/>
        <w:sectPr w:rsidR="00A32191" w:rsidSect="00CA2E60">
          <w:type w:val="continuous"/>
          <w:pgSz w:w="11906" w:h="16838"/>
          <w:pgMar w:top="1440" w:right="1440" w:bottom="1440" w:left="1440" w:header="709" w:footer="709" w:gutter="0"/>
          <w:cols w:num="2" w:space="708"/>
          <w:docGrid w:linePitch="360"/>
        </w:sectPr>
      </w:pPr>
      <w:r>
        <w:lastRenderedPageBreak/>
        <w:t xml:space="preserve"> </w:t>
      </w:r>
    </w:p>
    <w:p w:rsidR="009A7D37" w:rsidRPr="00CA2E60" w:rsidRDefault="003A6C59" w:rsidP="00DF3311">
      <w:pPr>
        <w:spacing w:line="360" w:lineRule="auto"/>
        <w:jc w:val="both"/>
        <w:rPr>
          <w:b/>
          <w:color w:val="669900"/>
          <w:sz w:val="24"/>
        </w:rPr>
      </w:pPr>
      <w:r w:rsidRPr="00CA2E60">
        <w:rPr>
          <w:rFonts w:ascii="Times New Roman" w:hAnsi="Times New Roman" w:cs="Times New Roman"/>
          <w:b/>
          <w:color w:val="669900"/>
          <w:sz w:val="24"/>
        </w:rPr>
        <w:lastRenderedPageBreak/>
        <w:t>Classification- Flavonoid</w:t>
      </w:r>
    </w:p>
    <w:p w:rsidR="00995F3C" w:rsidRPr="00CA2E60" w:rsidRDefault="00995F3C" w:rsidP="00995F3C">
      <w:pPr>
        <w:spacing w:line="360" w:lineRule="auto"/>
        <w:jc w:val="both"/>
        <w:rPr>
          <w:rFonts w:ascii="Times New Roman" w:hAnsi="Times New Roman" w:cs="Times New Roman"/>
          <w:color w:val="336699"/>
          <w:sz w:val="24"/>
        </w:rPr>
      </w:pPr>
      <w:r w:rsidRPr="00CA2E60">
        <w:rPr>
          <w:rFonts w:ascii="Times New Roman" w:hAnsi="Times New Roman" w:cs="Times New Roman"/>
          <w:sz w:val="24"/>
        </w:rPr>
        <w:t xml:space="preserve"> </w:t>
      </w:r>
      <w:r w:rsidRPr="00CA2E60">
        <w:rPr>
          <w:rFonts w:ascii="Times New Roman" w:hAnsi="Times New Roman" w:cs="Times New Roman"/>
          <w:color w:val="336699"/>
          <w:sz w:val="24"/>
        </w:rPr>
        <w:t>Properties-crystalline nature</w:t>
      </w:r>
    </w:p>
    <w:p w:rsidR="00995F3C" w:rsidRPr="00CA2E60" w:rsidRDefault="007E39CC" w:rsidP="00DF3311">
      <w:pPr>
        <w:spacing w:line="360" w:lineRule="auto"/>
        <w:jc w:val="both"/>
        <w:rPr>
          <w:rFonts w:ascii="Times New Roman" w:hAnsi="Times New Roman" w:cs="Times New Roman"/>
          <w:color w:val="008080"/>
          <w:sz w:val="24"/>
        </w:rPr>
      </w:pPr>
      <w:r w:rsidRPr="00CA2E60">
        <w:rPr>
          <w:rFonts w:ascii="Times New Roman" w:hAnsi="Times New Roman" w:cs="Times New Roman"/>
          <w:color w:val="008080"/>
          <w:sz w:val="24"/>
        </w:rPr>
        <w:t>Solubility-</w:t>
      </w:r>
      <w:r w:rsidR="003A6C59" w:rsidRPr="00CA2E60">
        <w:rPr>
          <w:rFonts w:ascii="Times New Roman" w:hAnsi="Times New Roman" w:cs="Times New Roman"/>
          <w:color w:val="008080"/>
          <w:sz w:val="24"/>
        </w:rPr>
        <w:t xml:space="preserve"> solubility in water-practically in soluble in water soluble in </w:t>
      </w:r>
      <w:r w:rsidR="00DF3311" w:rsidRPr="00CA2E60">
        <w:rPr>
          <w:rFonts w:ascii="Times New Roman" w:hAnsi="Times New Roman" w:cs="Times New Roman"/>
          <w:color w:val="008080"/>
          <w:sz w:val="24"/>
        </w:rPr>
        <w:t>aqueous</w:t>
      </w:r>
      <w:r w:rsidR="003A6C59" w:rsidRPr="00CA2E60">
        <w:rPr>
          <w:rFonts w:ascii="Times New Roman" w:hAnsi="Times New Roman" w:cs="Times New Roman"/>
          <w:color w:val="008080"/>
          <w:sz w:val="24"/>
        </w:rPr>
        <w:t xml:space="preserve"> alkaline Solution</w:t>
      </w:r>
    </w:p>
    <w:p w:rsidR="00CA2E60" w:rsidRDefault="00CA2E60" w:rsidP="00995F3C">
      <w:pPr>
        <w:spacing w:line="360" w:lineRule="auto"/>
        <w:jc w:val="both"/>
        <w:rPr>
          <w:rFonts w:ascii="Times New Roman" w:hAnsi="Times New Roman" w:cs="Times New Roman"/>
          <w:b/>
          <w:bCs/>
          <w:color w:val="FFFFFF" w:themeColor="background1"/>
        </w:rPr>
        <w:sectPr w:rsidR="00CA2E60" w:rsidSect="00A32191">
          <w:type w:val="continuous"/>
          <w:pgSz w:w="11906" w:h="16838"/>
          <w:pgMar w:top="1440" w:right="1440" w:bottom="1440" w:left="1440" w:header="709" w:footer="709" w:gutter="0"/>
          <w:cols w:space="708"/>
          <w:docGrid w:linePitch="360"/>
        </w:sectPr>
      </w:pPr>
    </w:p>
    <w:tbl>
      <w:tblPr>
        <w:tblStyle w:val="MediumShading11"/>
        <w:tblpPr w:leftFromText="180" w:rightFromText="180" w:vertAnchor="text" w:horzAnchor="page" w:tblpX="823" w:tblpY="314"/>
        <w:tblW w:w="10880" w:type="dxa"/>
        <w:tblLayout w:type="fixed"/>
        <w:tblLook w:val="04A0"/>
      </w:tblPr>
      <w:tblGrid>
        <w:gridCol w:w="992"/>
        <w:gridCol w:w="2424"/>
        <w:gridCol w:w="9"/>
        <w:gridCol w:w="1635"/>
        <w:gridCol w:w="9"/>
        <w:gridCol w:w="849"/>
        <w:gridCol w:w="1183"/>
        <w:gridCol w:w="20"/>
        <w:gridCol w:w="9"/>
        <w:gridCol w:w="1623"/>
        <w:gridCol w:w="2127"/>
      </w:tblGrid>
      <w:tr w:rsidR="00995F3C" w:rsidTr="004E0DD5">
        <w:trPr>
          <w:cnfStyle w:val="100000000000"/>
          <w:trHeight w:val="1140"/>
        </w:trPr>
        <w:tc>
          <w:tcPr>
            <w:cnfStyle w:val="001000000000"/>
            <w:tcW w:w="992" w:type="dxa"/>
          </w:tcPr>
          <w:p w:rsidR="00995F3C" w:rsidRPr="00CB70C5" w:rsidRDefault="00995F3C" w:rsidP="00995F3C">
            <w:pPr>
              <w:spacing w:line="360" w:lineRule="auto"/>
              <w:jc w:val="both"/>
              <w:rPr>
                <w:rFonts w:ascii="Times New Roman" w:hAnsi="Times New Roman" w:cs="Times New Roman"/>
                <w:sz w:val="20"/>
              </w:rPr>
            </w:pPr>
            <w:r w:rsidRPr="00CB70C5">
              <w:rPr>
                <w:rFonts w:ascii="Times New Roman" w:hAnsi="Times New Roman" w:cs="Times New Roman"/>
                <w:sz w:val="20"/>
              </w:rPr>
              <w:t>Sr.no</w:t>
            </w:r>
          </w:p>
        </w:tc>
        <w:tc>
          <w:tcPr>
            <w:tcW w:w="2424" w:type="dxa"/>
          </w:tcPr>
          <w:p w:rsidR="00995F3C" w:rsidRPr="00CB70C5" w:rsidRDefault="00995F3C" w:rsidP="00995F3C">
            <w:pPr>
              <w:spacing w:line="360" w:lineRule="auto"/>
              <w:jc w:val="both"/>
              <w:cnfStyle w:val="100000000000"/>
              <w:rPr>
                <w:rFonts w:ascii="Times New Roman" w:hAnsi="Times New Roman" w:cs="Times New Roman"/>
                <w:sz w:val="20"/>
              </w:rPr>
            </w:pPr>
            <w:r w:rsidRPr="00CB70C5">
              <w:rPr>
                <w:rFonts w:ascii="Times New Roman" w:hAnsi="Times New Roman" w:cs="Times New Roman"/>
                <w:sz w:val="20"/>
              </w:rPr>
              <w:t>Plant</w:t>
            </w:r>
          </w:p>
        </w:tc>
        <w:tc>
          <w:tcPr>
            <w:tcW w:w="1644" w:type="dxa"/>
            <w:gridSpan w:val="2"/>
          </w:tcPr>
          <w:p w:rsidR="00995F3C" w:rsidRPr="00CB70C5" w:rsidRDefault="00995F3C" w:rsidP="00995F3C">
            <w:pPr>
              <w:spacing w:line="360" w:lineRule="auto"/>
              <w:jc w:val="both"/>
              <w:cnfStyle w:val="100000000000"/>
              <w:rPr>
                <w:rFonts w:ascii="Times New Roman" w:hAnsi="Times New Roman" w:cs="Times New Roman"/>
                <w:sz w:val="20"/>
              </w:rPr>
            </w:pPr>
            <w:r w:rsidRPr="00CB70C5">
              <w:rPr>
                <w:rFonts w:ascii="Times New Roman" w:hAnsi="Times New Roman" w:cs="Times New Roman"/>
                <w:sz w:val="20"/>
              </w:rPr>
              <w:t>Family</w:t>
            </w:r>
          </w:p>
        </w:tc>
        <w:tc>
          <w:tcPr>
            <w:tcW w:w="858" w:type="dxa"/>
            <w:gridSpan w:val="2"/>
          </w:tcPr>
          <w:p w:rsidR="00995F3C" w:rsidRPr="00CB70C5" w:rsidRDefault="00995F3C" w:rsidP="00995F3C">
            <w:pPr>
              <w:spacing w:line="360" w:lineRule="auto"/>
              <w:jc w:val="both"/>
              <w:cnfStyle w:val="100000000000"/>
              <w:rPr>
                <w:rFonts w:ascii="Times New Roman" w:hAnsi="Times New Roman" w:cs="Times New Roman"/>
                <w:sz w:val="20"/>
              </w:rPr>
            </w:pPr>
            <w:r w:rsidRPr="00CB70C5">
              <w:rPr>
                <w:rFonts w:ascii="Times New Roman" w:hAnsi="Times New Roman" w:cs="Times New Roman"/>
                <w:sz w:val="20"/>
              </w:rPr>
              <w:t>Part</w:t>
            </w:r>
          </w:p>
        </w:tc>
        <w:tc>
          <w:tcPr>
            <w:tcW w:w="1203" w:type="dxa"/>
            <w:gridSpan w:val="2"/>
          </w:tcPr>
          <w:p w:rsidR="00995F3C" w:rsidRPr="00CB70C5" w:rsidRDefault="00CA2E60" w:rsidP="00995F3C">
            <w:pPr>
              <w:spacing w:line="360" w:lineRule="auto"/>
              <w:jc w:val="both"/>
              <w:cnfStyle w:val="100000000000"/>
              <w:rPr>
                <w:rFonts w:ascii="Times New Roman" w:hAnsi="Times New Roman" w:cs="Times New Roman"/>
                <w:sz w:val="20"/>
              </w:rPr>
            </w:pPr>
            <w:r w:rsidRPr="00CB70C5">
              <w:rPr>
                <w:rFonts w:ascii="Times New Roman" w:hAnsi="Times New Roman" w:cs="Times New Roman"/>
                <w:sz w:val="20"/>
              </w:rPr>
              <w:t>Method of extractio</w:t>
            </w:r>
            <w:r w:rsidR="00995F3C" w:rsidRPr="00CB70C5">
              <w:rPr>
                <w:rFonts w:ascii="Times New Roman" w:hAnsi="Times New Roman" w:cs="Times New Roman"/>
                <w:sz w:val="20"/>
              </w:rPr>
              <w:t>n</w:t>
            </w:r>
          </w:p>
        </w:tc>
        <w:tc>
          <w:tcPr>
            <w:tcW w:w="1632" w:type="dxa"/>
            <w:gridSpan w:val="2"/>
          </w:tcPr>
          <w:p w:rsidR="00995F3C" w:rsidRPr="00CB70C5" w:rsidRDefault="00995F3C" w:rsidP="00995F3C">
            <w:pPr>
              <w:spacing w:line="360" w:lineRule="auto"/>
              <w:jc w:val="both"/>
              <w:cnfStyle w:val="100000000000"/>
              <w:rPr>
                <w:rFonts w:ascii="Times New Roman" w:hAnsi="Times New Roman" w:cs="Times New Roman"/>
                <w:sz w:val="20"/>
              </w:rPr>
            </w:pPr>
            <w:r w:rsidRPr="00CB70C5">
              <w:rPr>
                <w:rFonts w:ascii="Times New Roman" w:hAnsi="Times New Roman" w:cs="Times New Roman"/>
                <w:sz w:val="20"/>
              </w:rPr>
              <w:t>Solvent extraction</w:t>
            </w:r>
          </w:p>
        </w:tc>
        <w:tc>
          <w:tcPr>
            <w:tcW w:w="2127" w:type="dxa"/>
          </w:tcPr>
          <w:p w:rsidR="00995F3C" w:rsidRPr="00CB70C5" w:rsidRDefault="00995F3C" w:rsidP="00995F3C">
            <w:pPr>
              <w:spacing w:line="360" w:lineRule="auto"/>
              <w:jc w:val="both"/>
              <w:cnfStyle w:val="100000000000"/>
              <w:rPr>
                <w:rFonts w:ascii="Times New Roman" w:hAnsi="Times New Roman" w:cs="Times New Roman"/>
                <w:sz w:val="20"/>
              </w:rPr>
            </w:pPr>
            <w:r w:rsidRPr="00CB70C5">
              <w:rPr>
                <w:rFonts w:ascii="Times New Roman" w:hAnsi="Times New Roman" w:cs="Times New Roman"/>
                <w:sz w:val="20"/>
              </w:rPr>
              <w:t>Reference</w:t>
            </w:r>
          </w:p>
        </w:tc>
      </w:tr>
      <w:tr w:rsidR="00995F3C" w:rsidTr="004E0DD5">
        <w:trPr>
          <w:cnfStyle w:val="000000100000"/>
          <w:trHeight w:val="1247"/>
        </w:trPr>
        <w:tc>
          <w:tcPr>
            <w:cnfStyle w:val="001000000000"/>
            <w:tcW w:w="992" w:type="dxa"/>
          </w:tcPr>
          <w:p w:rsidR="00995F3C" w:rsidRPr="00CB70C5" w:rsidRDefault="00995F3C" w:rsidP="00995F3C">
            <w:pPr>
              <w:spacing w:line="360" w:lineRule="auto"/>
              <w:jc w:val="both"/>
              <w:rPr>
                <w:rFonts w:ascii="Times New Roman" w:hAnsi="Times New Roman" w:cs="Times New Roman"/>
                <w:sz w:val="20"/>
              </w:rPr>
            </w:pPr>
            <w:r w:rsidRPr="00CB70C5">
              <w:rPr>
                <w:rFonts w:ascii="Times New Roman" w:hAnsi="Times New Roman" w:cs="Times New Roman"/>
                <w:sz w:val="20"/>
              </w:rPr>
              <w:t>1</w:t>
            </w:r>
          </w:p>
        </w:tc>
        <w:tc>
          <w:tcPr>
            <w:tcW w:w="2424"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Enonymus alatus</w:t>
            </w:r>
          </w:p>
        </w:tc>
        <w:tc>
          <w:tcPr>
            <w:tcW w:w="1644"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Celastruceae</w:t>
            </w:r>
          </w:p>
        </w:tc>
        <w:tc>
          <w:tcPr>
            <w:tcW w:w="858"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Flower</w:t>
            </w:r>
          </w:p>
        </w:tc>
        <w:tc>
          <w:tcPr>
            <w:tcW w:w="1203"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Maceration</w:t>
            </w:r>
          </w:p>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 xml:space="preserve"> Refluxing</w:t>
            </w:r>
          </w:p>
        </w:tc>
        <w:tc>
          <w:tcPr>
            <w:tcW w:w="1632"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Ethanol-methanol</w:t>
            </w:r>
          </w:p>
        </w:tc>
        <w:tc>
          <w:tcPr>
            <w:tcW w:w="2127"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1</w:t>
            </w:r>
          </w:p>
        </w:tc>
      </w:tr>
      <w:tr w:rsidR="00995F3C" w:rsidTr="008D5745">
        <w:trPr>
          <w:cnfStyle w:val="000000010000"/>
          <w:trHeight w:val="970"/>
        </w:trPr>
        <w:tc>
          <w:tcPr>
            <w:cnfStyle w:val="001000000000"/>
            <w:tcW w:w="992" w:type="dxa"/>
          </w:tcPr>
          <w:p w:rsidR="00995F3C" w:rsidRPr="00CB70C5" w:rsidRDefault="00995F3C" w:rsidP="00995F3C">
            <w:pPr>
              <w:spacing w:line="360" w:lineRule="auto"/>
              <w:jc w:val="both"/>
              <w:rPr>
                <w:rFonts w:ascii="Times New Roman" w:hAnsi="Times New Roman" w:cs="Times New Roman"/>
                <w:sz w:val="20"/>
              </w:rPr>
            </w:pPr>
            <w:r w:rsidRPr="00CB70C5">
              <w:rPr>
                <w:rFonts w:ascii="Times New Roman" w:hAnsi="Times New Roman" w:cs="Times New Roman"/>
                <w:sz w:val="20"/>
              </w:rPr>
              <w:lastRenderedPageBreak/>
              <w:t>2</w:t>
            </w:r>
          </w:p>
        </w:tc>
        <w:tc>
          <w:tcPr>
            <w:tcW w:w="2424"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Cuscata campestris</w:t>
            </w:r>
          </w:p>
        </w:tc>
        <w:tc>
          <w:tcPr>
            <w:tcW w:w="1644"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Cuscutaceae</w:t>
            </w:r>
          </w:p>
        </w:tc>
        <w:tc>
          <w:tcPr>
            <w:tcW w:w="858"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Seed</w:t>
            </w:r>
          </w:p>
        </w:tc>
        <w:tc>
          <w:tcPr>
            <w:tcW w:w="1203"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Extraction</w:t>
            </w:r>
          </w:p>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incubation</w:t>
            </w:r>
          </w:p>
        </w:tc>
        <w:tc>
          <w:tcPr>
            <w:tcW w:w="1632"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ACN (acetonitrile)</w:t>
            </w:r>
          </w:p>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0.1 Formic acid</w:t>
            </w:r>
          </w:p>
          <w:p w:rsidR="00995F3C" w:rsidRPr="00CB70C5" w:rsidRDefault="00995F3C" w:rsidP="00995F3C">
            <w:pPr>
              <w:spacing w:line="360" w:lineRule="auto"/>
              <w:jc w:val="both"/>
              <w:cnfStyle w:val="000000010000"/>
              <w:rPr>
                <w:rFonts w:ascii="Times New Roman" w:hAnsi="Times New Roman" w:cs="Times New Roman"/>
                <w:sz w:val="20"/>
              </w:rPr>
            </w:pPr>
          </w:p>
        </w:tc>
        <w:tc>
          <w:tcPr>
            <w:tcW w:w="2127"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2</w:t>
            </w:r>
          </w:p>
        </w:tc>
      </w:tr>
      <w:tr w:rsidR="00995F3C" w:rsidTr="004E0DD5">
        <w:trPr>
          <w:cnfStyle w:val="000000100000"/>
        </w:trPr>
        <w:tc>
          <w:tcPr>
            <w:cnfStyle w:val="001000000000"/>
            <w:tcW w:w="992" w:type="dxa"/>
          </w:tcPr>
          <w:p w:rsidR="00995F3C" w:rsidRPr="00CB70C5" w:rsidRDefault="00995F3C" w:rsidP="00995F3C">
            <w:pPr>
              <w:spacing w:line="360" w:lineRule="auto"/>
              <w:jc w:val="both"/>
              <w:rPr>
                <w:rFonts w:ascii="Times New Roman" w:hAnsi="Times New Roman" w:cs="Times New Roman"/>
                <w:sz w:val="20"/>
              </w:rPr>
            </w:pPr>
            <w:r w:rsidRPr="00CB70C5">
              <w:rPr>
                <w:rFonts w:ascii="Times New Roman" w:hAnsi="Times New Roman" w:cs="Times New Roman"/>
                <w:sz w:val="20"/>
              </w:rPr>
              <w:t>3</w:t>
            </w:r>
          </w:p>
        </w:tc>
        <w:tc>
          <w:tcPr>
            <w:tcW w:w="2424"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Buckwheat</w:t>
            </w:r>
          </w:p>
        </w:tc>
        <w:tc>
          <w:tcPr>
            <w:tcW w:w="1644"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Fagopyrum tataricum</w:t>
            </w:r>
          </w:p>
        </w:tc>
        <w:tc>
          <w:tcPr>
            <w:tcW w:w="858"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Grains</w:t>
            </w:r>
          </w:p>
          <w:p w:rsidR="00995F3C" w:rsidRPr="00CB70C5" w:rsidRDefault="00995F3C" w:rsidP="00995F3C">
            <w:pPr>
              <w:spacing w:line="360" w:lineRule="auto"/>
              <w:jc w:val="both"/>
              <w:cnfStyle w:val="000000100000"/>
              <w:rPr>
                <w:rFonts w:ascii="Times New Roman" w:hAnsi="Times New Roman" w:cs="Times New Roman"/>
                <w:sz w:val="20"/>
              </w:rPr>
            </w:pPr>
          </w:p>
        </w:tc>
        <w:tc>
          <w:tcPr>
            <w:tcW w:w="1203"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Extraction steaming</w:t>
            </w:r>
          </w:p>
        </w:tc>
        <w:tc>
          <w:tcPr>
            <w:tcW w:w="1632"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Methanol</w:t>
            </w:r>
          </w:p>
        </w:tc>
        <w:tc>
          <w:tcPr>
            <w:tcW w:w="2127"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3</w:t>
            </w:r>
          </w:p>
        </w:tc>
      </w:tr>
      <w:tr w:rsidR="00995F3C" w:rsidTr="004E0DD5">
        <w:trPr>
          <w:cnfStyle w:val="000000010000"/>
        </w:trPr>
        <w:tc>
          <w:tcPr>
            <w:cnfStyle w:val="001000000000"/>
            <w:tcW w:w="992" w:type="dxa"/>
          </w:tcPr>
          <w:p w:rsidR="00995F3C" w:rsidRPr="00CB70C5" w:rsidRDefault="00995F3C" w:rsidP="00995F3C">
            <w:pPr>
              <w:spacing w:line="360" w:lineRule="auto"/>
              <w:jc w:val="both"/>
              <w:rPr>
                <w:rFonts w:ascii="Times New Roman" w:hAnsi="Times New Roman" w:cs="Times New Roman"/>
                <w:sz w:val="20"/>
              </w:rPr>
            </w:pPr>
            <w:r w:rsidRPr="00CB70C5">
              <w:rPr>
                <w:rFonts w:ascii="Times New Roman" w:hAnsi="Times New Roman" w:cs="Times New Roman"/>
                <w:sz w:val="20"/>
              </w:rPr>
              <w:t>4</w:t>
            </w:r>
          </w:p>
        </w:tc>
        <w:tc>
          <w:tcPr>
            <w:tcW w:w="2424"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Ginko-leaves</w:t>
            </w:r>
          </w:p>
        </w:tc>
        <w:tc>
          <w:tcPr>
            <w:tcW w:w="1644"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Ginkgoaceae</w:t>
            </w:r>
          </w:p>
        </w:tc>
        <w:tc>
          <w:tcPr>
            <w:tcW w:w="858"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Leaves</w:t>
            </w:r>
          </w:p>
        </w:tc>
        <w:tc>
          <w:tcPr>
            <w:tcW w:w="1203"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Solid phase extraction</w:t>
            </w:r>
          </w:p>
        </w:tc>
        <w:tc>
          <w:tcPr>
            <w:tcW w:w="1632"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0.1% sodium hydrochloride</w:t>
            </w:r>
          </w:p>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Ethylene glycol</w:t>
            </w:r>
          </w:p>
        </w:tc>
        <w:tc>
          <w:tcPr>
            <w:tcW w:w="2127"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4</w:t>
            </w:r>
          </w:p>
        </w:tc>
      </w:tr>
      <w:tr w:rsidR="00995F3C" w:rsidTr="004E0DD5">
        <w:trPr>
          <w:cnfStyle w:val="000000100000"/>
        </w:trPr>
        <w:tc>
          <w:tcPr>
            <w:cnfStyle w:val="001000000000"/>
            <w:tcW w:w="992" w:type="dxa"/>
          </w:tcPr>
          <w:p w:rsidR="00995F3C" w:rsidRPr="00CB70C5" w:rsidRDefault="00995F3C" w:rsidP="00995F3C">
            <w:pPr>
              <w:spacing w:line="360" w:lineRule="auto"/>
              <w:jc w:val="both"/>
              <w:rPr>
                <w:rFonts w:ascii="Times New Roman" w:hAnsi="Times New Roman" w:cs="Times New Roman"/>
                <w:sz w:val="20"/>
              </w:rPr>
            </w:pPr>
            <w:r w:rsidRPr="00CB70C5">
              <w:rPr>
                <w:rFonts w:ascii="Times New Roman" w:hAnsi="Times New Roman" w:cs="Times New Roman"/>
                <w:sz w:val="20"/>
              </w:rPr>
              <w:t>5</w:t>
            </w:r>
          </w:p>
        </w:tc>
        <w:tc>
          <w:tcPr>
            <w:tcW w:w="2424"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Black tea and green tea</w:t>
            </w:r>
          </w:p>
        </w:tc>
        <w:tc>
          <w:tcPr>
            <w:tcW w:w="1644"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Theaceae</w:t>
            </w:r>
          </w:p>
        </w:tc>
        <w:tc>
          <w:tcPr>
            <w:tcW w:w="858"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Leaves</w:t>
            </w:r>
          </w:p>
        </w:tc>
        <w:tc>
          <w:tcPr>
            <w:tcW w:w="1203"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Hydrolysis</w:t>
            </w:r>
          </w:p>
        </w:tc>
        <w:tc>
          <w:tcPr>
            <w:tcW w:w="1632"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Ethanol HCL</w:t>
            </w:r>
          </w:p>
        </w:tc>
        <w:tc>
          <w:tcPr>
            <w:tcW w:w="2127"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5</w:t>
            </w:r>
          </w:p>
        </w:tc>
      </w:tr>
      <w:tr w:rsidR="00995F3C" w:rsidTr="004E0DD5">
        <w:trPr>
          <w:cnfStyle w:val="000000010000"/>
        </w:trPr>
        <w:tc>
          <w:tcPr>
            <w:cnfStyle w:val="001000000000"/>
            <w:tcW w:w="992" w:type="dxa"/>
          </w:tcPr>
          <w:p w:rsidR="00995F3C" w:rsidRPr="00CB70C5" w:rsidRDefault="00995F3C" w:rsidP="00995F3C">
            <w:pPr>
              <w:spacing w:line="360" w:lineRule="auto"/>
              <w:jc w:val="both"/>
              <w:rPr>
                <w:rFonts w:ascii="Times New Roman" w:hAnsi="Times New Roman" w:cs="Times New Roman"/>
                <w:sz w:val="20"/>
              </w:rPr>
            </w:pPr>
            <w:r w:rsidRPr="00CB70C5">
              <w:rPr>
                <w:rFonts w:ascii="Times New Roman" w:hAnsi="Times New Roman" w:cs="Times New Roman"/>
                <w:sz w:val="20"/>
              </w:rPr>
              <w:t>6</w:t>
            </w:r>
          </w:p>
        </w:tc>
        <w:tc>
          <w:tcPr>
            <w:tcW w:w="2424"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Nicotiana attenuata</w:t>
            </w:r>
          </w:p>
        </w:tc>
        <w:tc>
          <w:tcPr>
            <w:tcW w:w="1644"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Solancaceae</w:t>
            </w:r>
          </w:p>
        </w:tc>
        <w:tc>
          <w:tcPr>
            <w:tcW w:w="858"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Flower</w:t>
            </w:r>
          </w:p>
        </w:tc>
        <w:tc>
          <w:tcPr>
            <w:tcW w:w="1203"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Extraction</w:t>
            </w:r>
          </w:p>
        </w:tc>
        <w:tc>
          <w:tcPr>
            <w:tcW w:w="1632"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ACN dimethyl ether</w:t>
            </w:r>
          </w:p>
        </w:tc>
        <w:tc>
          <w:tcPr>
            <w:tcW w:w="2127"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6</w:t>
            </w:r>
          </w:p>
        </w:tc>
      </w:tr>
      <w:tr w:rsidR="00995F3C" w:rsidTr="008D5745">
        <w:trPr>
          <w:cnfStyle w:val="000000100000"/>
          <w:trHeight w:val="2050"/>
        </w:trPr>
        <w:tc>
          <w:tcPr>
            <w:cnfStyle w:val="001000000000"/>
            <w:tcW w:w="992" w:type="dxa"/>
          </w:tcPr>
          <w:p w:rsidR="00995F3C" w:rsidRPr="00CB70C5" w:rsidRDefault="00995F3C" w:rsidP="00995F3C">
            <w:pPr>
              <w:spacing w:line="360" w:lineRule="auto"/>
              <w:jc w:val="both"/>
              <w:rPr>
                <w:rFonts w:ascii="Times New Roman" w:hAnsi="Times New Roman" w:cs="Times New Roman"/>
                <w:sz w:val="20"/>
              </w:rPr>
            </w:pPr>
            <w:r w:rsidRPr="00CB70C5">
              <w:rPr>
                <w:rFonts w:ascii="Times New Roman" w:hAnsi="Times New Roman" w:cs="Times New Roman"/>
                <w:sz w:val="20"/>
              </w:rPr>
              <w:t>7</w:t>
            </w:r>
          </w:p>
        </w:tc>
        <w:tc>
          <w:tcPr>
            <w:tcW w:w="2424"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Magnifera indica</w:t>
            </w:r>
          </w:p>
        </w:tc>
        <w:tc>
          <w:tcPr>
            <w:tcW w:w="1644"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Anacardiaceae</w:t>
            </w:r>
          </w:p>
        </w:tc>
        <w:tc>
          <w:tcPr>
            <w:tcW w:w="858"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Fruit</w:t>
            </w:r>
          </w:p>
        </w:tc>
        <w:tc>
          <w:tcPr>
            <w:tcW w:w="1203"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Supercritical fluid extraction</w:t>
            </w:r>
          </w:p>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Subcritical fluid extraction</w:t>
            </w:r>
          </w:p>
          <w:p w:rsidR="00995F3C" w:rsidRPr="00CB70C5" w:rsidRDefault="00995F3C" w:rsidP="00995F3C">
            <w:pPr>
              <w:spacing w:line="360" w:lineRule="auto"/>
              <w:jc w:val="both"/>
              <w:cnfStyle w:val="000000100000"/>
              <w:rPr>
                <w:rFonts w:ascii="Times New Roman" w:hAnsi="Times New Roman" w:cs="Times New Roman"/>
                <w:sz w:val="20"/>
              </w:rPr>
            </w:pPr>
          </w:p>
        </w:tc>
        <w:tc>
          <w:tcPr>
            <w:tcW w:w="1632"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Ethanol</w:t>
            </w:r>
          </w:p>
        </w:tc>
        <w:tc>
          <w:tcPr>
            <w:tcW w:w="2127"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7</w:t>
            </w:r>
          </w:p>
        </w:tc>
      </w:tr>
      <w:tr w:rsidR="00995F3C" w:rsidTr="004E0DD5">
        <w:trPr>
          <w:cnfStyle w:val="000000010000"/>
          <w:trHeight w:val="1087"/>
        </w:trPr>
        <w:tc>
          <w:tcPr>
            <w:cnfStyle w:val="001000000000"/>
            <w:tcW w:w="992" w:type="dxa"/>
          </w:tcPr>
          <w:p w:rsidR="00995F3C" w:rsidRPr="00CB70C5" w:rsidRDefault="00B855E4" w:rsidP="00995F3C">
            <w:pPr>
              <w:spacing w:line="360" w:lineRule="auto"/>
              <w:jc w:val="both"/>
              <w:rPr>
                <w:rFonts w:ascii="Times New Roman" w:hAnsi="Times New Roman" w:cs="Times New Roman"/>
                <w:sz w:val="20"/>
              </w:rPr>
            </w:pPr>
            <w:r w:rsidRPr="00CB70C5">
              <w:rPr>
                <w:rFonts w:ascii="Times New Roman" w:hAnsi="Times New Roman" w:cs="Times New Roman"/>
                <w:sz w:val="20"/>
              </w:rPr>
              <w:t>8</w:t>
            </w:r>
          </w:p>
        </w:tc>
        <w:tc>
          <w:tcPr>
            <w:tcW w:w="2424"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Umbelliferaceae</w:t>
            </w:r>
          </w:p>
        </w:tc>
        <w:tc>
          <w:tcPr>
            <w:tcW w:w="1644"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Apiaceae</w:t>
            </w:r>
          </w:p>
        </w:tc>
        <w:tc>
          <w:tcPr>
            <w:tcW w:w="858"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Fruit</w:t>
            </w:r>
          </w:p>
        </w:tc>
        <w:tc>
          <w:tcPr>
            <w:tcW w:w="1203"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Extraction</w:t>
            </w:r>
          </w:p>
        </w:tc>
        <w:tc>
          <w:tcPr>
            <w:tcW w:w="1632"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HCL</w:t>
            </w:r>
          </w:p>
        </w:tc>
        <w:tc>
          <w:tcPr>
            <w:tcW w:w="2127"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9</w:t>
            </w:r>
          </w:p>
        </w:tc>
      </w:tr>
      <w:tr w:rsidR="00995F3C" w:rsidRPr="00830994" w:rsidTr="004E0DD5">
        <w:trPr>
          <w:cnfStyle w:val="000000100000"/>
          <w:trHeight w:val="585"/>
        </w:trPr>
        <w:tc>
          <w:tcPr>
            <w:cnfStyle w:val="001000000000"/>
            <w:tcW w:w="992" w:type="dxa"/>
          </w:tcPr>
          <w:p w:rsidR="00995F3C" w:rsidRPr="00CB70C5" w:rsidRDefault="00B855E4" w:rsidP="00995F3C">
            <w:pPr>
              <w:spacing w:line="360" w:lineRule="auto"/>
              <w:jc w:val="both"/>
              <w:rPr>
                <w:rFonts w:ascii="Times New Roman" w:hAnsi="Times New Roman" w:cs="Times New Roman"/>
                <w:sz w:val="20"/>
              </w:rPr>
            </w:pPr>
            <w:r w:rsidRPr="00CB70C5">
              <w:rPr>
                <w:rFonts w:ascii="Times New Roman" w:hAnsi="Times New Roman" w:cs="Times New Roman"/>
                <w:sz w:val="20"/>
              </w:rPr>
              <w:t>9</w:t>
            </w:r>
          </w:p>
        </w:tc>
        <w:tc>
          <w:tcPr>
            <w:tcW w:w="2433"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Grapes</w:t>
            </w:r>
          </w:p>
        </w:tc>
        <w:tc>
          <w:tcPr>
            <w:tcW w:w="1644"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Vitaceae</w:t>
            </w:r>
          </w:p>
        </w:tc>
        <w:tc>
          <w:tcPr>
            <w:tcW w:w="849"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Fruit</w:t>
            </w:r>
          </w:p>
        </w:tc>
        <w:tc>
          <w:tcPr>
            <w:tcW w:w="1212" w:type="dxa"/>
            <w:gridSpan w:val="3"/>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Fermentation maceration</w:t>
            </w:r>
          </w:p>
        </w:tc>
        <w:tc>
          <w:tcPr>
            <w:tcW w:w="1623"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Sulphur dioxide</w:t>
            </w:r>
          </w:p>
        </w:tc>
        <w:tc>
          <w:tcPr>
            <w:tcW w:w="2127"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10</w:t>
            </w:r>
          </w:p>
        </w:tc>
      </w:tr>
      <w:tr w:rsidR="00995F3C" w:rsidRPr="004D4A28" w:rsidTr="004E0DD5">
        <w:trPr>
          <w:cnfStyle w:val="000000010000"/>
        </w:trPr>
        <w:tc>
          <w:tcPr>
            <w:cnfStyle w:val="001000000000"/>
            <w:tcW w:w="992" w:type="dxa"/>
          </w:tcPr>
          <w:p w:rsidR="00995F3C" w:rsidRPr="00CB70C5" w:rsidRDefault="00B855E4" w:rsidP="00995F3C">
            <w:pPr>
              <w:spacing w:line="360" w:lineRule="auto"/>
              <w:jc w:val="both"/>
              <w:rPr>
                <w:rFonts w:ascii="Times New Roman" w:hAnsi="Times New Roman" w:cs="Times New Roman"/>
                <w:sz w:val="20"/>
              </w:rPr>
            </w:pPr>
            <w:r w:rsidRPr="00CB70C5">
              <w:rPr>
                <w:rFonts w:ascii="Times New Roman" w:hAnsi="Times New Roman" w:cs="Times New Roman"/>
                <w:sz w:val="20"/>
              </w:rPr>
              <w:t>10</w:t>
            </w:r>
          </w:p>
        </w:tc>
        <w:tc>
          <w:tcPr>
            <w:tcW w:w="2424"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Citrus</w:t>
            </w:r>
          </w:p>
        </w:tc>
        <w:tc>
          <w:tcPr>
            <w:tcW w:w="1644"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Rutaceae</w:t>
            </w:r>
          </w:p>
        </w:tc>
        <w:tc>
          <w:tcPr>
            <w:tcW w:w="858"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Flower</w:t>
            </w:r>
          </w:p>
        </w:tc>
        <w:tc>
          <w:tcPr>
            <w:tcW w:w="1183"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Extraction</w:t>
            </w:r>
          </w:p>
        </w:tc>
        <w:tc>
          <w:tcPr>
            <w:tcW w:w="1652" w:type="dxa"/>
            <w:gridSpan w:val="3"/>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Methanol acetonitrile</w:t>
            </w:r>
          </w:p>
        </w:tc>
        <w:tc>
          <w:tcPr>
            <w:tcW w:w="2127"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11</w:t>
            </w:r>
          </w:p>
        </w:tc>
      </w:tr>
      <w:tr w:rsidR="00995F3C" w:rsidRPr="004D4A28" w:rsidTr="004E0DD5">
        <w:trPr>
          <w:cnfStyle w:val="000000100000"/>
        </w:trPr>
        <w:tc>
          <w:tcPr>
            <w:cnfStyle w:val="001000000000"/>
            <w:tcW w:w="992" w:type="dxa"/>
          </w:tcPr>
          <w:p w:rsidR="00995F3C" w:rsidRPr="00CB70C5" w:rsidRDefault="00995F3C" w:rsidP="00995F3C">
            <w:pPr>
              <w:spacing w:line="360" w:lineRule="auto"/>
              <w:jc w:val="both"/>
              <w:rPr>
                <w:rFonts w:ascii="Times New Roman" w:hAnsi="Times New Roman" w:cs="Times New Roman"/>
                <w:sz w:val="20"/>
              </w:rPr>
            </w:pPr>
            <w:r w:rsidRPr="00CB70C5">
              <w:rPr>
                <w:rFonts w:ascii="Times New Roman" w:hAnsi="Times New Roman" w:cs="Times New Roman"/>
                <w:sz w:val="20"/>
              </w:rPr>
              <w:t>1</w:t>
            </w:r>
            <w:r w:rsidR="00B855E4" w:rsidRPr="00CB70C5">
              <w:rPr>
                <w:rFonts w:ascii="Times New Roman" w:hAnsi="Times New Roman" w:cs="Times New Roman"/>
                <w:sz w:val="20"/>
              </w:rPr>
              <w:t>1</w:t>
            </w:r>
          </w:p>
        </w:tc>
        <w:tc>
          <w:tcPr>
            <w:tcW w:w="2424"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Broccoli</w:t>
            </w:r>
          </w:p>
        </w:tc>
        <w:tc>
          <w:tcPr>
            <w:tcW w:w="1644"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Brassicaceae</w:t>
            </w:r>
          </w:p>
        </w:tc>
        <w:tc>
          <w:tcPr>
            <w:tcW w:w="858"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Flower</w:t>
            </w:r>
          </w:p>
        </w:tc>
        <w:tc>
          <w:tcPr>
            <w:tcW w:w="1183"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Extraction</w:t>
            </w:r>
          </w:p>
        </w:tc>
        <w:tc>
          <w:tcPr>
            <w:tcW w:w="1652" w:type="dxa"/>
            <w:gridSpan w:val="3"/>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Ascorbic acid</w:t>
            </w:r>
          </w:p>
        </w:tc>
        <w:tc>
          <w:tcPr>
            <w:tcW w:w="2127" w:type="dxa"/>
          </w:tcPr>
          <w:p w:rsidR="00995F3C" w:rsidRPr="00CB70C5" w:rsidRDefault="00995F3C" w:rsidP="00995F3C">
            <w:pPr>
              <w:spacing w:line="360" w:lineRule="auto"/>
              <w:jc w:val="both"/>
              <w:cnfStyle w:val="000000100000"/>
              <w:rPr>
                <w:rFonts w:ascii="Times New Roman" w:hAnsi="Times New Roman" w:cs="Times New Roman"/>
                <w:sz w:val="20"/>
                <w:szCs w:val="19"/>
              </w:rPr>
            </w:pPr>
            <w:r w:rsidRPr="00CB70C5">
              <w:rPr>
                <w:rFonts w:ascii="Times New Roman" w:hAnsi="Times New Roman" w:cs="Times New Roman"/>
                <w:sz w:val="20"/>
                <w:szCs w:val="19"/>
              </w:rPr>
              <w:t>12</w:t>
            </w:r>
          </w:p>
        </w:tc>
      </w:tr>
      <w:tr w:rsidR="00995F3C" w:rsidRPr="004D4A28" w:rsidTr="004E0DD5">
        <w:trPr>
          <w:cnfStyle w:val="000000010000"/>
        </w:trPr>
        <w:tc>
          <w:tcPr>
            <w:cnfStyle w:val="001000000000"/>
            <w:tcW w:w="992" w:type="dxa"/>
          </w:tcPr>
          <w:p w:rsidR="00995F3C" w:rsidRPr="00CB70C5" w:rsidRDefault="00995F3C" w:rsidP="00995F3C">
            <w:pPr>
              <w:spacing w:line="360" w:lineRule="auto"/>
              <w:jc w:val="both"/>
              <w:rPr>
                <w:rFonts w:ascii="Times New Roman" w:hAnsi="Times New Roman" w:cs="Times New Roman"/>
                <w:sz w:val="20"/>
              </w:rPr>
            </w:pPr>
            <w:r w:rsidRPr="00CB70C5">
              <w:rPr>
                <w:rFonts w:ascii="Times New Roman" w:hAnsi="Times New Roman" w:cs="Times New Roman"/>
                <w:sz w:val="20"/>
              </w:rPr>
              <w:lastRenderedPageBreak/>
              <w:t>1</w:t>
            </w:r>
            <w:r w:rsidR="00B855E4" w:rsidRPr="00CB70C5">
              <w:rPr>
                <w:rFonts w:ascii="Times New Roman" w:hAnsi="Times New Roman" w:cs="Times New Roman"/>
                <w:sz w:val="20"/>
              </w:rPr>
              <w:t>2</w:t>
            </w:r>
          </w:p>
        </w:tc>
        <w:tc>
          <w:tcPr>
            <w:tcW w:w="2424" w:type="dxa"/>
          </w:tcPr>
          <w:p w:rsidR="00995F3C" w:rsidRPr="00CB70C5" w:rsidRDefault="00B855E4"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Fenugreek</w:t>
            </w:r>
            <w:r w:rsidR="00995F3C" w:rsidRPr="00CB70C5">
              <w:rPr>
                <w:rFonts w:ascii="Times New Roman" w:hAnsi="Times New Roman" w:cs="Times New Roman"/>
                <w:sz w:val="20"/>
              </w:rPr>
              <w:t xml:space="preserve"> seed</w:t>
            </w:r>
          </w:p>
        </w:tc>
        <w:tc>
          <w:tcPr>
            <w:tcW w:w="1644"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Fabaceae</w:t>
            </w:r>
          </w:p>
        </w:tc>
        <w:tc>
          <w:tcPr>
            <w:tcW w:w="858" w:type="dxa"/>
            <w:gridSpan w:val="2"/>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Seed</w:t>
            </w:r>
          </w:p>
        </w:tc>
        <w:tc>
          <w:tcPr>
            <w:tcW w:w="1183" w:type="dxa"/>
          </w:tcPr>
          <w:p w:rsidR="00995F3C" w:rsidRPr="00CB70C5" w:rsidRDefault="00C411B8"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Soxhlet apparatus extraction</w:t>
            </w:r>
          </w:p>
        </w:tc>
        <w:tc>
          <w:tcPr>
            <w:tcW w:w="1652" w:type="dxa"/>
            <w:gridSpan w:val="3"/>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HCL ethanol acetone methanol</w:t>
            </w:r>
          </w:p>
        </w:tc>
        <w:tc>
          <w:tcPr>
            <w:tcW w:w="2127" w:type="dxa"/>
          </w:tcPr>
          <w:p w:rsidR="00995F3C" w:rsidRPr="00CB70C5" w:rsidRDefault="00995F3C" w:rsidP="00995F3C">
            <w:pPr>
              <w:spacing w:line="360" w:lineRule="auto"/>
              <w:jc w:val="both"/>
              <w:cnfStyle w:val="000000010000"/>
              <w:rPr>
                <w:rFonts w:ascii="Times New Roman" w:hAnsi="Times New Roman" w:cs="Times New Roman"/>
                <w:sz w:val="20"/>
              </w:rPr>
            </w:pPr>
            <w:r w:rsidRPr="00CB70C5">
              <w:rPr>
                <w:rFonts w:ascii="Times New Roman" w:hAnsi="Times New Roman" w:cs="Times New Roman"/>
                <w:sz w:val="20"/>
              </w:rPr>
              <w:t>13</w:t>
            </w:r>
          </w:p>
        </w:tc>
      </w:tr>
      <w:tr w:rsidR="00995F3C" w:rsidRPr="004D4A28" w:rsidTr="004E0DD5">
        <w:trPr>
          <w:cnfStyle w:val="000000100000"/>
        </w:trPr>
        <w:tc>
          <w:tcPr>
            <w:cnfStyle w:val="001000000000"/>
            <w:tcW w:w="992" w:type="dxa"/>
          </w:tcPr>
          <w:p w:rsidR="00995F3C" w:rsidRPr="00CB70C5" w:rsidRDefault="00995F3C" w:rsidP="00995F3C">
            <w:pPr>
              <w:spacing w:line="360" w:lineRule="auto"/>
              <w:jc w:val="both"/>
              <w:rPr>
                <w:rFonts w:ascii="Times New Roman" w:hAnsi="Times New Roman" w:cs="Times New Roman"/>
                <w:sz w:val="20"/>
              </w:rPr>
            </w:pPr>
            <w:r w:rsidRPr="00CB70C5">
              <w:rPr>
                <w:rFonts w:ascii="Times New Roman" w:hAnsi="Times New Roman" w:cs="Times New Roman"/>
                <w:sz w:val="20"/>
              </w:rPr>
              <w:t>1</w:t>
            </w:r>
            <w:r w:rsidR="00B855E4" w:rsidRPr="00CB70C5">
              <w:rPr>
                <w:rFonts w:ascii="Times New Roman" w:hAnsi="Times New Roman" w:cs="Times New Roman"/>
                <w:sz w:val="20"/>
              </w:rPr>
              <w:t>3</w:t>
            </w:r>
          </w:p>
        </w:tc>
        <w:tc>
          <w:tcPr>
            <w:tcW w:w="2424"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Kiwi fruit</w:t>
            </w:r>
          </w:p>
        </w:tc>
        <w:tc>
          <w:tcPr>
            <w:tcW w:w="1644"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Actinidiaceae</w:t>
            </w:r>
          </w:p>
        </w:tc>
        <w:tc>
          <w:tcPr>
            <w:tcW w:w="858" w:type="dxa"/>
            <w:gridSpan w:val="2"/>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 xml:space="preserve">Fruit </w:t>
            </w:r>
          </w:p>
        </w:tc>
        <w:tc>
          <w:tcPr>
            <w:tcW w:w="1183"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Extraction /TLC</w:t>
            </w:r>
          </w:p>
        </w:tc>
        <w:tc>
          <w:tcPr>
            <w:tcW w:w="1652" w:type="dxa"/>
            <w:gridSpan w:val="3"/>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Sodium hydrochloride</w:t>
            </w:r>
          </w:p>
        </w:tc>
        <w:tc>
          <w:tcPr>
            <w:tcW w:w="2127" w:type="dxa"/>
          </w:tcPr>
          <w:p w:rsidR="00995F3C" w:rsidRPr="00CB70C5" w:rsidRDefault="00995F3C" w:rsidP="00995F3C">
            <w:pPr>
              <w:spacing w:line="360" w:lineRule="auto"/>
              <w:jc w:val="both"/>
              <w:cnfStyle w:val="000000100000"/>
              <w:rPr>
                <w:rFonts w:ascii="Times New Roman" w:hAnsi="Times New Roman" w:cs="Times New Roman"/>
                <w:sz w:val="20"/>
              </w:rPr>
            </w:pPr>
            <w:r w:rsidRPr="00CB70C5">
              <w:rPr>
                <w:rFonts w:ascii="Times New Roman" w:hAnsi="Times New Roman" w:cs="Times New Roman"/>
                <w:sz w:val="20"/>
              </w:rPr>
              <w:t>17</w:t>
            </w:r>
          </w:p>
        </w:tc>
      </w:tr>
    </w:tbl>
    <w:p w:rsidR="00AB4F5F" w:rsidRPr="00F61636" w:rsidRDefault="00DF3311" w:rsidP="00DF3311">
      <w:pPr>
        <w:spacing w:line="360" w:lineRule="auto"/>
        <w:jc w:val="both"/>
        <w:rPr>
          <w:rFonts w:ascii="Times New Roman" w:hAnsi="Times New Roman" w:cs="Times New Roman"/>
          <w:color w:val="336699"/>
        </w:rPr>
      </w:pPr>
      <w:r>
        <w:rPr>
          <w:rFonts w:ascii="Times New Roman" w:hAnsi="Times New Roman" w:cs="Times New Roman"/>
        </w:rPr>
        <w:t xml:space="preserve">  </w:t>
      </w:r>
      <w:r w:rsidR="00995F3C">
        <w:rPr>
          <w:rFonts w:ascii="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000"/>
      </w:tblGrid>
      <w:tr w:rsidR="00F61636" w:rsidTr="00B142B1">
        <w:tc>
          <w:tcPr>
            <w:tcW w:w="1242" w:type="dxa"/>
          </w:tcPr>
          <w:p w:rsidR="00F61636" w:rsidRDefault="00F61636" w:rsidP="00C411B8"/>
        </w:tc>
        <w:tc>
          <w:tcPr>
            <w:tcW w:w="8000" w:type="dxa"/>
          </w:tcPr>
          <w:p w:rsidR="00C411B8" w:rsidRPr="00C411B8" w:rsidRDefault="00C411B8" w:rsidP="00C411B8">
            <w:pPr>
              <w:spacing w:line="360" w:lineRule="auto"/>
              <w:jc w:val="both"/>
              <w:rPr>
                <w:rFonts w:ascii="Times New Roman" w:hAnsi="Times New Roman" w:cs="Times New Roman"/>
                <w:color w:val="222222"/>
                <w:shd w:val="clear" w:color="auto" w:fill="FFFFFF"/>
              </w:rPr>
            </w:pPr>
          </w:p>
          <w:p w:rsidR="00C411B8" w:rsidRPr="00C411B8" w:rsidRDefault="00C411B8" w:rsidP="00C411B8">
            <w:pPr>
              <w:spacing w:line="360" w:lineRule="auto"/>
              <w:ind w:left="360"/>
              <w:jc w:val="both"/>
              <w:rPr>
                <w:rFonts w:ascii="Times New Roman" w:hAnsi="Times New Roman" w:cs="Times New Roman"/>
                <w:color w:val="222222"/>
                <w:shd w:val="clear" w:color="auto" w:fill="FFFFFF"/>
              </w:rPr>
            </w:pPr>
          </w:p>
          <w:p w:rsidR="00F61636" w:rsidRPr="00B855E4" w:rsidRDefault="00F61636" w:rsidP="00C411B8">
            <w:pPr>
              <w:pStyle w:val="ListParagraph"/>
              <w:numPr>
                <w:ilvl w:val="0"/>
                <w:numId w:val="21"/>
              </w:numPr>
              <w:spacing w:line="360" w:lineRule="auto"/>
              <w:jc w:val="both"/>
              <w:rPr>
                <w:rFonts w:ascii="Times New Roman" w:hAnsi="Times New Roman" w:cs="Times New Roman"/>
                <w:color w:val="222222"/>
                <w:shd w:val="clear" w:color="auto" w:fill="FFFFFF"/>
              </w:rPr>
            </w:pPr>
            <w:r w:rsidRPr="00B855E4">
              <w:rPr>
                <w:rFonts w:ascii="Times New Roman" w:hAnsi="Times New Roman" w:cs="Times New Roman"/>
                <w:color w:val="222222"/>
                <w:shd w:val="clear" w:color="auto" w:fill="FFFFFF"/>
              </w:rPr>
              <w:t xml:space="preserve">Fujita T, Terato K, Nakayama M. Two jasmonoid </w:t>
            </w:r>
            <w:r w:rsidR="00CA2E60" w:rsidRPr="00B855E4">
              <w:rPr>
                <w:rFonts w:ascii="Times New Roman" w:hAnsi="Times New Roman" w:cs="Times New Roman"/>
                <w:color w:val="222222"/>
                <w:shd w:val="clear" w:color="auto" w:fill="FFFFFF"/>
              </w:rPr>
              <w:t>glycosides</w:t>
            </w:r>
            <w:r w:rsidRPr="00B855E4">
              <w:rPr>
                <w:rFonts w:ascii="Times New Roman" w:hAnsi="Times New Roman" w:cs="Times New Roman"/>
                <w:color w:val="222222"/>
                <w:shd w:val="clear" w:color="auto" w:fill="FFFFFF"/>
              </w:rPr>
              <w:t xml:space="preserve"> and a phenylvaleric acid </w:t>
            </w:r>
            <w:r w:rsidR="00CA2E60" w:rsidRPr="00B855E4">
              <w:rPr>
                <w:rFonts w:ascii="Times New Roman" w:hAnsi="Times New Roman" w:cs="Times New Roman"/>
                <w:color w:val="222222"/>
                <w:shd w:val="clear" w:color="auto" w:fill="FFFFFF"/>
              </w:rPr>
              <w:t>glycoside</w:t>
            </w:r>
            <w:r w:rsidRPr="00B855E4">
              <w:rPr>
                <w:rFonts w:ascii="Times New Roman" w:hAnsi="Times New Roman" w:cs="Times New Roman"/>
                <w:color w:val="222222"/>
                <w:shd w:val="clear" w:color="auto" w:fill="FFFFFF"/>
              </w:rPr>
              <w:t xml:space="preserve"> from Perilla frutescens. Bioscience, biotechnology, and biochemistry. 1996 Jan 1;60(4):732-5</w:t>
            </w:r>
          </w:p>
          <w:p w:rsidR="00B855E4" w:rsidRPr="00995F3C" w:rsidRDefault="00B855E4" w:rsidP="00995F3C">
            <w:pPr>
              <w:spacing w:line="360" w:lineRule="auto"/>
              <w:jc w:val="both"/>
              <w:rPr>
                <w:rFonts w:ascii="Times New Roman" w:hAnsi="Times New Roman" w:cs="Times New Roman"/>
                <w:color w:val="222222"/>
                <w:shd w:val="clear" w:color="auto" w:fill="FFFFFF"/>
              </w:rPr>
            </w:pPr>
          </w:p>
          <w:p w:rsidR="00F61636" w:rsidRPr="00B855E4" w:rsidRDefault="00F61636" w:rsidP="00C411B8">
            <w:pPr>
              <w:pStyle w:val="ListParagraph"/>
              <w:numPr>
                <w:ilvl w:val="0"/>
                <w:numId w:val="21"/>
              </w:numPr>
              <w:spacing w:line="360" w:lineRule="auto"/>
              <w:jc w:val="both"/>
              <w:rPr>
                <w:rFonts w:ascii="Times New Roman" w:hAnsi="Times New Roman" w:cs="Times New Roman"/>
                <w:color w:val="222222"/>
                <w:shd w:val="clear" w:color="auto" w:fill="FFFFFF"/>
              </w:rPr>
            </w:pPr>
            <w:r w:rsidRPr="00B855E4">
              <w:rPr>
                <w:rFonts w:ascii="Times New Roman" w:hAnsi="Times New Roman" w:cs="Times New Roman"/>
                <w:color w:val="222222"/>
                <w:shd w:val="clear" w:color="auto" w:fill="FFFFFF"/>
              </w:rPr>
              <w:t xml:space="preserve">Wagner H, Püls S, Barghouti T, Staudinger A, Melchart D. Semen Cuscutae–Tusizi. </w:t>
            </w:r>
            <w:r w:rsidR="00CA2E60" w:rsidRPr="00B855E4">
              <w:rPr>
                <w:rFonts w:ascii="Times New Roman" w:hAnsi="Times New Roman" w:cs="Times New Roman"/>
                <w:color w:val="222222"/>
                <w:shd w:val="clear" w:color="auto" w:fill="FFFFFF"/>
              </w:rPr>
              <w:t>In Chromatographic</w:t>
            </w:r>
            <w:r w:rsidRPr="00B855E4">
              <w:rPr>
                <w:rFonts w:ascii="Times New Roman" w:hAnsi="Times New Roman" w:cs="Times New Roman"/>
                <w:color w:val="222222"/>
                <w:shd w:val="clear" w:color="auto" w:fill="FFFFFF"/>
              </w:rPr>
              <w:t xml:space="preserve"> Fingerprint Analysis of Herbal Medicines Volume V 2017 (pp. 163-170). Springer, Cham.</w:t>
            </w:r>
          </w:p>
          <w:p w:rsidR="00B855E4" w:rsidRPr="00995F3C" w:rsidRDefault="00B855E4" w:rsidP="00995F3C">
            <w:pPr>
              <w:spacing w:line="360" w:lineRule="auto"/>
              <w:jc w:val="both"/>
              <w:rPr>
                <w:rFonts w:ascii="Times New Roman" w:hAnsi="Times New Roman" w:cs="Times New Roman"/>
                <w:color w:val="222222"/>
                <w:shd w:val="clear" w:color="auto" w:fill="FFFFFF"/>
              </w:rPr>
            </w:pPr>
          </w:p>
          <w:p w:rsidR="00F61636" w:rsidRPr="00B855E4" w:rsidRDefault="00F61636" w:rsidP="00C411B8">
            <w:pPr>
              <w:pStyle w:val="ListParagraph"/>
              <w:numPr>
                <w:ilvl w:val="0"/>
                <w:numId w:val="21"/>
              </w:numPr>
              <w:spacing w:line="360" w:lineRule="auto"/>
              <w:jc w:val="both"/>
              <w:rPr>
                <w:rFonts w:ascii="Times New Roman" w:hAnsi="Times New Roman" w:cs="Times New Roman"/>
                <w:color w:val="222222"/>
                <w:shd w:val="clear" w:color="auto" w:fill="FFFFFF"/>
              </w:rPr>
            </w:pPr>
            <w:r w:rsidRPr="00B855E4">
              <w:rPr>
                <w:rFonts w:ascii="Times New Roman" w:hAnsi="Times New Roman" w:cs="Times New Roman"/>
                <w:color w:val="222222"/>
                <w:shd w:val="clear" w:color="auto" w:fill="FFFFFF"/>
              </w:rPr>
              <w:t>Du XM, Kohinata K, Kawasaki T, Guo YT, Miyahara K. Components of the ether-insoluble resin glycoside-like fraction from Cuscuta chinensis. Phytochemistry. 1998 Jul 1;48(5):843-50.</w:t>
            </w:r>
          </w:p>
          <w:p w:rsidR="00B855E4" w:rsidRPr="00995F3C" w:rsidRDefault="00B855E4" w:rsidP="00F61636">
            <w:pPr>
              <w:spacing w:line="360" w:lineRule="auto"/>
              <w:jc w:val="both"/>
              <w:rPr>
                <w:rFonts w:ascii="Times New Roman" w:hAnsi="Times New Roman" w:cs="Times New Roman"/>
                <w:color w:val="222222"/>
                <w:shd w:val="clear" w:color="auto" w:fill="FFFFFF"/>
              </w:rPr>
            </w:pPr>
          </w:p>
        </w:tc>
      </w:tr>
      <w:tr w:rsidR="00F61636" w:rsidTr="00B142B1">
        <w:tc>
          <w:tcPr>
            <w:tcW w:w="1242" w:type="dxa"/>
          </w:tcPr>
          <w:p w:rsidR="00F61636" w:rsidRDefault="00F61636" w:rsidP="001B4CBC">
            <w:pPr>
              <w:pStyle w:val="ListParagraph"/>
            </w:pPr>
          </w:p>
        </w:tc>
        <w:tc>
          <w:tcPr>
            <w:tcW w:w="8000" w:type="dxa"/>
          </w:tcPr>
          <w:p w:rsidR="00F61636" w:rsidRPr="00B855E4" w:rsidRDefault="00F61636" w:rsidP="00C411B8">
            <w:pPr>
              <w:pStyle w:val="ListParagraph"/>
              <w:numPr>
                <w:ilvl w:val="0"/>
                <w:numId w:val="21"/>
              </w:numPr>
              <w:spacing w:line="360" w:lineRule="auto"/>
              <w:jc w:val="both"/>
              <w:rPr>
                <w:rFonts w:ascii="Times New Roman" w:hAnsi="Times New Roman" w:cs="Times New Roman"/>
                <w:color w:val="222222"/>
                <w:shd w:val="clear" w:color="auto" w:fill="FFFFFF"/>
              </w:rPr>
            </w:pPr>
            <w:r w:rsidRPr="00B855E4">
              <w:rPr>
                <w:rFonts w:ascii="Times New Roman" w:hAnsi="Times New Roman" w:cs="Times New Roman"/>
                <w:color w:val="222222"/>
                <w:shd w:val="clear" w:color="auto" w:fill="FFFFFF"/>
              </w:rPr>
              <w:t>Alali F, Tawaha K, Al-Eleimat T. Determination of hypericin content in Hypericum triquetrifolium Turra (Hypericaceae) growing wild in Jordan. Natural product research. 2004 Apr 1;18(2):147-51.</w:t>
            </w:r>
          </w:p>
          <w:p w:rsidR="00B855E4" w:rsidRPr="00995F3C" w:rsidRDefault="00B855E4" w:rsidP="00F61636">
            <w:pPr>
              <w:spacing w:line="360" w:lineRule="auto"/>
              <w:jc w:val="both"/>
              <w:rPr>
                <w:rFonts w:ascii="Times New Roman" w:hAnsi="Times New Roman" w:cs="Times New Roman"/>
                <w:color w:val="222222"/>
                <w:shd w:val="clear" w:color="auto" w:fill="FFFFFF"/>
              </w:rPr>
            </w:pPr>
          </w:p>
        </w:tc>
      </w:tr>
      <w:tr w:rsidR="00F61636" w:rsidTr="00B142B1">
        <w:tc>
          <w:tcPr>
            <w:tcW w:w="1242" w:type="dxa"/>
          </w:tcPr>
          <w:p w:rsidR="00F61636" w:rsidRDefault="00F61636" w:rsidP="001B4CBC">
            <w:pPr>
              <w:pStyle w:val="ListParagraph"/>
            </w:pPr>
          </w:p>
        </w:tc>
        <w:tc>
          <w:tcPr>
            <w:tcW w:w="8000" w:type="dxa"/>
          </w:tcPr>
          <w:p w:rsidR="00F61636" w:rsidRPr="00B855E4" w:rsidRDefault="00F61636" w:rsidP="00C411B8">
            <w:pPr>
              <w:pStyle w:val="ListParagraph"/>
              <w:numPr>
                <w:ilvl w:val="0"/>
                <w:numId w:val="21"/>
              </w:numPr>
              <w:spacing w:line="360" w:lineRule="auto"/>
              <w:jc w:val="both"/>
              <w:rPr>
                <w:rFonts w:ascii="Times New Roman" w:hAnsi="Times New Roman" w:cs="Times New Roman"/>
                <w:color w:val="222222"/>
                <w:shd w:val="clear" w:color="auto" w:fill="FFFFFF"/>
              </w:rPr>
            </w:pPr>
            <w:r w:rsidRPr="00B855E4">
              <w:rPr>
                <w:rFonts w:ascii="Times New Roman" w:hAnsi="Times New Roman" w:cs="Times New Roman"/>
                <w:color w:val="222222"/>
                <w:shd w:val="clear" w:color="auto" w:fill="FFFFFF"/>
              </w:rPr>
              <w:t xml:space="preserve">Xie J, Zhu L, Luo H, Zhou L, Li C, Xu X. Direct extraction of specific pharmacophoric flavonoids from gingko leaves using a molecularly </w:t>
            </w:r>
            <w:r w:rsidRPr="00B855E4">
              <w:rPr>
                <w:rFonts w:ascii="Times New Roman" w:hAnsi="Times New Roman" w:cs="Times New Roman"/>
                <w:color w:val="222222"/>
                <w:shd w:val="clear" w:color="auto" w:fill="FFFFFF"/>
              </w:rPr>
              <w:lastRenderedPageBreak/>
              <w:t>imprinted polymer for quercetin. Journal of chromatography A. 2001 Nov 16;934(1-2):1-1</w:t>
            </w:r>
          </w:p>
          <w:p w:rsidR="00B855E4" w:rsidRPr="00995F3C" w:rsidRDefault="00B855E4" w:rsidP="00F61636">
            <w:pPr>
              <w:spacing w:line="360" w:lineRule="auto"/>
              <w:jc w:val="both"/>
              <w:rPr>
                <w:rFonts w:ascii="Times New Roman" w:hAnsi="Times New Roman" w:cs="Times New Roman"/>
                <w:color w:val="222222"/>
                <w:shd w:val="clear" w:color="auto" w:fill="FFFFFF"/>
              </w:rPr>
            </w:pPr>
          </w:p>
        </w:tc>
      </w:tr>
      <w:tr w:rsidR="00F61636" w:rsidTr="00B142B1">
        <w:tc>
          <w:tcPr>
            <w:tcW w:w="1242" w:type="dxa"/>
          </w:tcPr>
          <w:p w:rsidR="00F61636" w:rsidRDefault="00F61636" w:rsidP="001B4CBC">
            <w:pPr>
              <w:pStyle w:val="ListParagraph"/>
            </w:pPr>
          </w:p>
        </w:tc>
        <w:tc>
          <w:tcPr>
            <w:tcW w:w="8000" w:type="dxa"/>
          </w:tcPr>
          <w:p w:rsidR="00F61636" w:rsidRPr="00B855E4" w:rsidRDefault="00F61636" w:rsidP="00C411B8">
            <w:pPr>
              <w:pStyle w:val="ListParagraph"/>
              <w:numPr>
                <w:ilvl w:val="0"/>
                <w:numId w:val="21"/>
              </w:numPr>
              <w:spacing w:line="360" w:lineRule="auto"/>
              <w:jc w:val="both"/>
              <w:rPr>
                <w:rFonts w:ascii="Times New Roman" w:hAnsi="Times New Roman" w:cs="Times New Roman"/>
                <w:color w:val="222222"/>
                <w:shd w:val="clear" w:color="auto" w:fill="FFFFFF"/>
              </w:rPr>
            </w:pPr>
            <w:r w:rsidRPr="00B855E4">
              <w:rPr>
                <w:rFonts w:ascii="Times New Roman" w:hAnsi="Times New Roman" w:cs="Times New Roman"/>
                <w:color w:val="222222"/>
                <w:shd w:val="clear" w:color="auto" w:fill="FFFFFF"/>
              </w:rPr>
              <w:t>Kuhnau J. Flavonoids. A class of semi-essential food components: Their role in human nutrition. World review of nutrition and dietetics. 1976.</w:t>
            </w:r>
          </w:p>
          <w:p w:rsidR="00B855E4" w:rsidRPr="00995F3C" w:rsidRDefault="00B855E4" w:rsidP="00F61636">
            <w:pPr>
              <w:spacing w:line="360" w:lineRule="auto"/>
              <w:jc w:val="both"/>
              <w:rPr>
                <w:rFonts w:ascii="Times New Roman" w:hAnsi="Times New Roman" w:cs="Times New Roman"/>
                <w:color w:val="222222"/>
                <w:shd w:val="clear" w:color="auto" w:fill="FFFFFF"/>
              </w:rPr>
            </w:pPr>
          </w:p>
        </w:tc>
      </w:tr>
      <w:tr w:rsidR="00F61636" w:rsidTr="00B142B1">
        <w:tc>
          <w:tcPr>
            <w:tcW w:w="1242" w:type="dxa"/>
          </w:tcPr>
          <w:p w:rsidR="00F61636" w:rsidRDefault="00F61636" w:rsidP="001B4CBC">
            <w:pPr>
              <w:pStyle w:val="ListParagraph"/>
            </w:pPr>
          </w:p>
        </w:tc>
        <w:tc>
          <w:tcPr>
            <w:tcW w:w="8000" w:type="dxa"/>
          </w:tcPr>
          <w:p w:rsidR="00F61636" w:rsidRPr="00B855E4" w:rsidRDefault="00F61636" w:rsidP="00C411B8">
            <w:pPr>
              <w:pStyle w:val="ListParagraph"/>
              <w:numPr>
                <w:ilvl w:val="0"/>
                <w:numId w:val="21"/>
              </w:numPr>
              <w:spacing w:line="360" w:lineRule="auto"/>
              <w:jc w:val="both"/>
              <w:rPr>
                <w:rFonts w:ascii="Times New Roman" w:hAnsi="Times New Roman" w:cs="Times New Roman"/>
                <w:color w:val="222222"/>
                <w:shd w:val="clear" w:color="auto" w:fill="FFFFFF"/>
              </w:rPr>
            </w:pPr>
            <w:r w:rsidRPr="00B855E4">
              <w:rPr>
                <w:rFonts w:ascii="Times New Roman" w:hAnsi="Times New Roman" w:cs="Times New Roman"/>
                <w:color w:val="222222"/>
                <w:shd w:val="clear" w:color="auto" w:fill="FFFFFF"/>
              </w:rPr>
              <w:t>Abou-Zaid MM, Beninger CW, Arnason JT, Nozzolillo C. The effect of one flavone, two catechins and four flavonols on mortality and growth of the European corn borer (Ostrinia nubilalis Hubner). Biochemical systematics and ecology. 1993 Jun 1;21(4):415-20.</w:t>
            </w:r>
          </w:p>
          <w:p w:rsidR="00B855E4" w:rsidRPr="00995F3C" w:rsidRDefault="00B855E4" w:rsidP="00F61636">
            <w:pPr>
              <w:spacing w:line="360" w:lineRule="auto"/>
              <w:jc w:val="both"/>
              <w:rPr>
                <w:rFonts w:ascii="Times New Roman" w:hAnsi="Times New Roman" w:cs="Times New Roman"/>
                <w:color w:val="222222"/>
                <w:shd w:val="clear" w:color="auto" w:fill="FFFFFF"/>
              </w:rPr>
            </w:pPr>
          </w:p>
        </w:tc>
      </w:tr>
      <w:tr w:rsidR="00F61636" w:rsidTr="00B142B1">
        <w:tc>
          <w:tcPr>
            <w:tcW w:w="1242" w:type="dxa"/>
          </w:tcPr>
          <w:p w:rsidR="00F61636" w:rsidRDefault="00F61636" w:rsidP="001B4CBC">
            <w:pPr>
              <w:pStyle w:val="ListParagraph"/>
            </w:pPr>
          </w:p>
        </w:tc>
        <w:tc>
          <w:tcPr>
            <w:tcW w:w="8000" w:type="dxa"/>
          </w:tcPr>
          <w:p w:rsidR="00F61636" w:rsidRPr="00B855E4" w:rsidRDefault="00F61636" w:rsidP="00C411B8">
            <w:pPr>
              <w:pStyle w:val="ListParagraph"/>
              <w:numPr>
                <w:ilvl w:val="0"/>
                <w:numId w:val="21"/>
              </w:numPr>
              <w:spacing w:line="360" w:lineRule="auto"/>
              <w:jc w:val="both"/>
              <w:rPr>
                <w:rFonts w:ascii="Times New Roman" w:hAnsi="Times New Roman" w:cs="Times New Roman"/>
                <w:color w:val="222222"/>
                <w:shd w:val="clear" w:color="auto" w:fill="FFFFFF"/>
              </w:rPr>
            </w:pPr>
            <w:r w:rsidRPr="00B855E4">
              <w:rPr>
                <w:rFonts w:ascii="Times New Roman" w:hAnsi="Times New Roman" w:cs="Times New Roman"/>
                <w:color w:val="222222"/>
                <w:shd w:val="clear" w:color="auto" w:fill="FFFFFF"/>
              </w:rPr>
              <w:t>Martino KG, GUYER D. Supercritical fluid extraction of quercetin from onion skins. Journal of Food Process Engineering. 2004 Mar;27(1):17-28.</w:t>
            </w:r>
          </w:p>
          <w:p w:rsidR="00B855E4" w:rsidRPr="00995F3C" w:rsidRDefault="00B855E4" w:rsidP="00F61636">
            <w:pPr>
              <w:spacing w:line="360" w:lineRule="auto"/>
              <w:jc w:val="both"/>
              <w:rPr>
                <w:rFonts w:ascii="Times New Roman" w:hAnsi="Times New Roman" w:cs="Times New Roman"/>
                <w:color w:val="222222"/>
                <w:shd w:val="clear" w:color="auto" w:fill="FFFFFF"/>
              </w:rPr>
            </w:pPr>
          </w:p>
        </w:tc>
      </w:tr>
      <w:tr w:rsidR="00F61636" w:rsidTr="00B142B1">
        <w:tc>
          <w:tcPr>
            <w:tcW w:w="1242" w:type="dxa"/>
          </w:tcPr>
          <w:p w:rsidR="00F61636" w:rsidRDefault="00F61636" w:rsidP="001B4CBC">
            <w:pPr>
              <w:pStyle w:val="ListParagraph"/>
            </w:pPr>
          </w:p>
        </w:tc>
        <w:tc>
          <w:tcPr>
            <w:tcW w:w="8000" w:type="dxa"/>
          </w:tcPr>
          <w:p w:rsidR="00F61636" w:rsidRPr="00B855E4" w:rsidRDefault="00F61636" w:rsidP="00C411B8">
            <w:pPr>
              <w:pStyle w:val="ListParagraph"/>
              <w:numPr>
                <w:ilvl w:val="0"/>
                <w:numId w:val="21"/>
              </w:numPr>
              <w:spacing w:line="360" w:lineRule="auto"/>
              <w:jc w:val="both"/>
              <w:rPr>
                <w:rFonts w:ascii="Times New Roman" w:hAnsi="Times New Roman" w:cs="Times New Roman"/>
                <w:color w:val="222222"/>
                <w:shd w:val="clear" w:color="auto" w:fill="FFFFFF"/>
              </w:rPr>
            </w:pPr>
            <w:r w:rsidRPr="00B855E4">
              <w:rPr>
                <w:rFonts w:ascii="Times New Roman" w:hAnsi="Times New Roman" w:cs="Times New Roman"/>
                <w:color w:val="222222"/>
                <w:shd w:val="clear" w:color="auto" w:fill="FFFFFF"/>
              </w:rPr>
              <w:t>de Ancos B, González EM, Cano MP. Ellagic acid, vitamin C, and total phenolic contents and radical scavenging capacity affected by freezing and frozen storage in raspberry fruit. Journal of agricultural and food chemistry. 2000 Oct 16;48(10):4565-70.</w:t>
            </w:r>
          </w:p>
          <w:p w:rsidR="00B855E4" w:rsidRPr="00995F3C" w:rsidRDefault="00B855E4" w:rsidP="00F61636">
            <w:pPr>
              <w:spacing w:line="360" w:lineRule="auto"/>
              <w:jc w:val="both"/>
              <w:rPr>
                <w:rFonts w:ascii="Times New Roman" w:hAnsi="Times New Roman" w:cs="Times New Roman"/>
                <w:color w:val="222222"/>
                <w:shd w:val="clear" w:color="auto" w:fill="FFFFFF"/>
              </w:rPr>
            </w:pPr>
          </w:p>
        </w:tc>
      </w:tr>
      <w:tr w:rsidR="00F61636" w:rsidTr="00995F3C">
        <w:trPr>
          <w:trHeight w:val="1005"/>
        </w:trPr>
        <w:tc>
          <w:tcPr>
            <w:tcW w:w="1242" w:type="dxa"/>
          </w:tcPr>
          <w:p w:rsidR="00F61636" w:rsidRDefault="00F61636" w:rsidP="001B4CBC">
            <w:pPr>
              <w:pStyle w:val="ListParagraph"/>
            </w:pPr>
          </w:p>
        </w:tc>
        <w:tc>
          <w:tcPr>
            <w:tcW w:w="8000" w:type="dxa"/>
          </w:tcPr>
          <w:p w:rsidR="00F61636" w:rsidRPr="00B855E4" w:rsidRDefault="00F61636" w:rsidP="00C411B8">
            <w:pPr>
              <w:pStyle w:val="ListParagraph"/>
              <w:numPr>
                <w:ilvl w:val="0"/>
                <w:numId w:val="21"/>
              </w:numPr>
              <w:spacing w:line="360" w:lineRule="auto"/>
              <w:jc w:val="both"/>
              <w:rPr>
                <w:rFonts w:ascii="Times New Roman" w:hAnsi="Times New Roman" w:cs="Times New Roman"/>
                <w:color w:val="222222"/>
                <w:shd w:val="clear" w:color="auto" w:fill="FFFFFF"/>
              </w:rPr>
            </w:pPr>
            <w:r w:rsidRPr="00B855E4">
              <w:rPr>
                <w:rFonts w:ascii="Times New Roman" w:hAnsi="Times New Roman" w:cs="Times New Roman"/>
                <w:color w:val="222222"/>
                <w:shd w:val="clear" w:color="auto" w:fill="FFFFFF"/>
              </w:rPr>
              <w:t>ARAKAWA O. Characteristics of color development in some apple cultivars: changes in anthocyanin synthesis during maturation as affected by bagging and light quality. Journal of the Japanese Society for Horticultural Science. 1988;57(3):373-80.</w:t>
            </w:r>
          </w:p>
          <w:p w:rsidR="00B855E4" w:rsidRPr="00995F3C" w:rsidRDefault="00B855E4" w:rsidP="00995F3C">
            <w:pPr>
              <w:spacing w:line="360" w:lineRule="auto"/>
              <w:jc w:val="both"/>
              <w:rPr>
                <w:rFonts w:ascii="Times New Roman" w:hAnsi="Times New Roman" w:cs="Times New Roman"/>
              </w:rPr>
            </w:pPr>
          </w:p>
        </w:tc>
      </w:tr>
      <w:tr w:rsidR="00F61636" w:rsidTr="00B142B1">
        <w:tc>
          <w:tcPr>
            <w:tcW w:w="1242" w:type="dxa"/>
          </w:tcPr>
          <w:p w:rsidR="00F61636" w:rsidRDefault="00F61636" w:rsidP="001B4CBC">
            <w:pPr>
              <w:pStyle w:val="ListParagraph"/>
            </w:pPr>
          </w:p>
        </w:tc>
        <w:tc>
          <w:tcPr>
            <w:tcW w:w="8000" w:type="dxa"/>
          </w:tcPr>
          <w:p w:rsidR="00F61636" w:rsidRPr="00B855E4" w:rsidRDefault="00F61636" w:rsidP="00C411B8">
            <w:pPr>
              <w:pStyle w:val="ListParagraph"/>
              <w:numPr>
                <w:ilvl w:val="0"/>
                <w:numId w:val="21"/>
              </w:numPr>
              <w:spacing w:line="360" w:lineRule="auto"/>
              <w:jc w:val="both"/>
              <w:rPr>
                <w:rFonts w:ascii="Times New Roman" w:hAnsi="Times New Roman" w:cs="Times New Roman"/>
              </w:rPr>
            </w:pPr>
            <w:r w:rsidRPr="00B855E4">
              <w:rPr>
                <w:rFonts w:ascii="Times New Roman" w:hAnsi="Times New Roman" w:cs="Times New Roman"/>
                <w:color w:val="222222"/>
                <w:shd w:val="clear" w:color="auto" w:fill="FFFFFF"/>
              </w:rPr>
              <w:t xml:space="preserve">Erlund I. Review of the flavonoids quercetin, hesperetin, and naringenin. Dietary sources, bioactivities, bioavailability, and epidemiology. Nutrition </w:t>
            </w:r>
            <w:r w:rsidRPr="00B855E4">
              <w:rPr>
                <w:rFonts w:ascii="Times New Roman" w:hAnsi="Times New Roman" w:cs="Times New Roman"/>
                <w:color w:val="222222"/>
                <w:shd w:val="clear" w:color="auto" w:fill="FFFFFF"/>
              </w:rPr>
              <w:lastRenderedPageBreak/>
              <w:t>research. 2004 Oct 1;24(10):851-74.</w:t>
            </w:r>
          </w:p>
        </w:tc>
      </w:tr>
      <w:tr w:rsidR="00995F3C" w:rsidTr="00B142B1">
        <w:trPr>
          <w:gridAfter w:val="1"/>
          <w:wAfter w:w="8000" w:type="dxa"/>
        </w:trPr>
        <w:tc>
          <w:tcPr>
            <w:tcW w:w="1242" w:type="dxa"/>
          </w:tcPr>
          <w:p w:rsidR="00995F3C" w:rsidRDefault="00995F3C" w:rsidP="00B32973"/>
        </w:tc>
      </w:tr>
      <w:tr w:rsidR="00F61636" w:rsidTr="00B142B1">
        <w:tc>
          <w:tcPr>
            <w:tcW w:w="1242" w:type="dxa"/>
          </w:tcPr>
          <w:p w:rsidR="00F61636" w:rsidRDefault="00F61636" w:rsidP="001B4CBC">
            <w:r>
              <w:t xml:space="preserve">       </w:t>
            </w:r>
          </w:p>
        </w:tc>
        <w:tc>
          <w:tcPr>
            <w:tcW w:w="8000" w:type="dxa"/>
          </w:tcPr>
          <w:p w:rsidR="00B855E4" w:rsidRPr="00B855E4" w:rsidRDefault="00B855E4" w:rsidP="00B855E4">
            <w:pPr>
              <w:pStyle w:val="ListParagraph"/>
              <w:spacing w:line="360" w:lineRule="auto"/>
              <w:jc w:val="both"/>
              <w:rPr>
                <w:rFonts w:ascii="Times New Roman" w:hAnsi="Times New Roman" w:cs="Times New Roman"/>
                <w:color w:val="222222"/>
                <w:shd w:val="clear" w:color="auto" w:fill="FFFFFF"/>
              </w:rPr>
            </w:pPr>
          </w:p>
          <w:p w:rsidR="00F61636" w:rsidRPr="00B855E4" w:rsidRDefault="00F61636" w:rsidP="00C411B8">
            <w:pPr>
              <w:pStyle w:val="ListParagraph"/>
              <w:numPr>
                <w:ilvl w:val="0"/>
                <w:numId w:val="21"/>
              </w:numPr>
              <w:spacing w:line="360" w:lineRule="auto"/>
              <w:jc w:val="both"/>
              <w:rPr>
                <w:rFonts w:ascii="Times New Roman" w:hAnsi="Times New Roman" w:cs="Times New Roman"/>
                <w:color w:val="222222"/>
                <w:shd w:val="clear" w:color="auto" w:fill="FFFFFF"/>
              </w:rPr>
            </w:pPr>
            <w:r w:rsidRPr="00B855E4">
              <w:rPr>
                <w:rFonts w:ascii="Times New Roman" w:hAnsi="Times New Roman" w:cs="Times New Roman"/>
                <w:color w:val="222222"/>
                <w:shd w:val="clear" w:color="auto" w:fill="FFFFFF"/>
              </w:rPr>
              <w:t>Adegoke GO, Kumar MV, Krishna AG, Varadaraj MC, Sambaiah K, Lokesh BR. Antioxidants and lipid oxidation in foods-A critical appraisal. Journal of food science and technology. 1998 Jul 1;35(4):283-98.</w:t>
            </w:r>
          </w:p>
          <w:p w:rsidR="00B855E4" w:rsidRPr="00995F3C" w:rsidRDefault="00B855E4" w:rsidP="00995F3C">
            <w:pPr>
              <w:spacing w:line="360" w:lineRule="auto"/>
              <w:jc w:val="both"/>
              <w:rPr>
                <w:rFonts w:ascii="Times New Roman" w:hAnsi="Times New Roman" w:cs="Times New Roman"/>
              </w:rPr>
            </w:pPr>
          </w:p>
          <w:p w:rsidR="00F61636" w:rsidRPr="008D5745" w:rsidRDefault="00F61636" w:rsidP="00C411B8">
            <w:pPr>
              <w:pStyle w:val="ListParagraph"/>
              <w:numPr>
                <w:ilvl w:val="0"/>
                <w:numId w:val="21"/>
              </w:numPr>
              <w:spacing w:line="360" w:lineRule="auto"/>
              <w:jc w:val="both"/>
              <w:rPr>
                <w:rFonts w:ascii="Times New Roman" w:hAnsi="Times New Roman" w:cs="Times New Roman"/>
              </w:rPr>
            </w:pPr>
            <w:r w:rsidRPr="00B855E4">
              <w:rPr>
                <w:rFonts w:ascii="Times New Roman" w:hAnsi="Times New Roman" w:cs="Times New Roman"/>
                <w:color w:val="222222"/>
                <w:shd w:val="clear" w:color="auto" w:fill="FFFFFF"/>
              </w:rPr>
              <w:t>Campos MG, Webby RF, Markham KR, Mitchell KA, Da Cunha AP. Age-induced diminution of free radical scavenging capacity in bee pollens and the contribution of constituent flavonoids. Journal of agricultural and food chemistry. 2003 Jan 29;51(3):742-5.</w:t>
            </w:r>
          </w:p>
          <w:p w:rsidR="008D5745" w:rsidRPr="00B855E4" w:rsidRDefault="008D5745" w:rsidP="00135C3C">
            <w:pPr>
              <w:pStyle w:val="ListParagraph"/>
              <w:spacing w:line="360" w:lineRule="auto"/>
              <w:ind w:left="1080"/>
              <w:jc w:val="both"/>
              <w:rPr>
                <w:rFonts w:ascii="Times New Roman" w:hAnsi="Times New Roman" w:cs="Times New Roman"/>
              </w:rPr>
            </w:pPr>
          </w:p>
        </w:tc>
      </w:tr>
      <w:tr w:rsidR="00F61636" w:rsidTr="00B142B1">
        <w:trPr>
          <w:gridAfter w:val="1"/>
          <w:wAfter w:w="8000" w:type="dxa"/>
        </w:trPr>
        <w:tc>
          <w:tcPr>
            <w:tcW w:w="1242" w:type="dxa"/>
          </w:tcPr>
          <w:p w:rsidR="00F61636" w:rsidRDefault="00F61636" w:rsidP="001B4CBC"/>
        </w:tc>
      </w:tr>
      <w:tr w:rsidR="00F61636" w:rsidTr="00B142B1">
        <w:trPr>
          <w:gridAfter w:val="1"/>
          <w:wAfter w:w="8000" w:type="dxa"/>
        </w:trPr>
        <w:tc>
          <w:tcPr>
            <w:tcW w:w="1242" w:type="dxa"/>
          </w:tcPr>
          <w:p w:rsidR="00F61636" w:rsidRDefault="00F61636" w:rsidP="006A6585">
            <w:pPr>
              <w:pStyle w:val="ListParagraph"/>
            </w:pPr>
          </w:p>
        </w:tc>
      </w:tr>
      <w:tr w:rsidR="00F61636" w:rsidTr="00B142B1">
        <w:trPr>
          <w:gridAfter w:val="1"/>
          <w:wAfter w:w="8000" w:type="dxa"/>
        </w:trPr>
        <w:tc>
          <w:tcPr>
            <w:tcW w:w="1242" w:type="dxa"/>
          </w:tcPr>
          <w:p w:rsidR="00F61636" w:rsidRDefault="00F61636" w:rsidP="006A6585">
            <w:r>
              <w:t xml:space="preserve">               </w:t>
            </w:r>
          </w:p>
        </w:tc>
      </w:tr>
      <w:tr w:rsidR="00F61636" w:rsidTr="00B142B1">
        <w:trPr>
          <w:gridAfter w:val="1"/>
          <w:wAfter w:w="8000" w:type="dxa"/>
        </w:trPr>
        <w:tc>
          <w:tcPr>
            <w:tcW w:w="1242" w:type="dxa"/>
          </w:tcPr>
          <w:p w:rsidR="00F61636" w:rsidRDefault="00F61636" w:rsidP="006A6585"/>
        </w:tc>
      </w:tr>
    </w:tbl>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p w:rsidR="00135C3C" w:rsidRDefault="00135C3C" w:rsidP="00A059EC">
      <w:pPr>
        <w:spacing w:line="360" w:lineRule="auto"/>
        <w:jc w:val="both"/>
        <w:rPr>
          <w:rFonts w:ascii="Times New Roman" w:hAnsi="Times New Roman" w:cs="Times New Roman"/>
        </w:rPr>
      </w:pPr>
    </w:p>
    <w:tbl>
      <w:tblPr>
        <w:tblStyle w:val="MediumShading11"/>
        <w:tblpPr w:leftFromText="180" w:rightFromText="180" w:horzAnchor="page" w:tblpX="469" w:tblpY="-1040"/>
        <w:tblW w:w="11088" w:type="dxa"/>
        <w:tblLayout w:type="fixed"/>
        <w:tblLook w:val="04A0"/>
      </w:tblPr>
      <w:tblGrid>
        <w:gridCol w:w="2976"/>
        <w:gridCol w:w="7"/>
        <w:gridCol w:w="3037"/>
        <w:gridCol w:w="7"/>
        <w:gridCol w:w="3038"/>
        <w:gridCol w:w="7"/>
        <w:gridCol w:w="2016"/>
      </w:tblGrid>
      <w:tr w:rsidR="00135C3C" w:rsidRPr="00CB394D" w:rsidTr="0022535A">
        <w:trPr>
          <w:cnfStyle w:val="100000000000"/>
          <w:trHeight w:val="170"/>
        </w:trPr>
        <w:tc>
          <w:tcPr>
            <w:cnfStyle w:val="001000000000"/>
            <w:tcW w:w="2976" w:type="dxa"/>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 xml:space="preserve">Antimicrobial </w:t>
            </w:r>
          </w:p>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(ethylantus alatus)</w:t>
            </w:r>
          </w:p>
        </w:tc>
        <w:tc>
          <w:tcPr>
            <w:tcW w:w="3044" w:type="dxa"/>
            <w:gridSpan w:val="2"/>
          </w:tcPr>
          <w:p w:rsidR="00135C3C" w:rsidRPr="00CB394D" w:rsidRDefault="00135C3C" w:rsidP="0022535A">
            <w:pPr>
              <w:spacing w:line="360" w:lineRule="auto"/>
              <w:jc w:val="both"/>
              <w:cnfStyle w:val="100000000000"/>
              <w:rPr>
                <w:rFonts w:ascii="Times New Roman" w:hAnsi="Times New Roman" w:cs="Times New Roman"/>
                <w:sz w:val="16"/>
              </w:rPr>
            </w:pPr>
            <w:r w:rsidRPr="00CB394D">
              <w:rPr>
                <w:rFonts w:ascii="Times New Roman" w:hAnsi="Times New Roman" w:cs="Times New Roman"/>
                <w:sz w:val="16"/>
              </w:rPr>
              <w:t>Agar disk diffusion method was used</w:t>
            </w:r>
          </w:p>
        </w:tc>
        <w:tc>
          <w:tcPr>
            <w:tcW w:w="3045" w:type="dxa"/>
            <w:gridSpan w:val="2"/>
          </w:tcPr>
          <w:p w:rsidR="00135C3C" w:rsidRPr="00CB394D" w:rsidRDefault="00135C3C" w:rsidP="0022535A">
            <w:pPr>
              <w:spacing w:line="360" w:lineRule="auto"/>
              <w:jc w:val="both"/>
              <w:cnfStyle w:val="100000000000"/>
              <w:rPr>
                <w:rFonts w:ascii="Times New Roman" w:hAnsi="Times New Roman" w:cs="Times New Roman"/>
                <w:sz w:val="16"/>
              </w:rPr>
            </w:pPr>
            <w:r w:rsidRPr="00CB394D">
              <w:rPr>
                <w:rFonts w:ascii="Times New Roman" w:hAnsi="Times New Roman" w:cs="Times New Roman"/>
                <w:sz w:val="16"/>
              </w:rPr>
              <w:t>It inhibits gram-positive and gram- negative bacteria through inactivating extracellular proteins. Apart from antimicrobial activity, it also displays other beneficial effects:</w:t>
            </w:r>
          </w:p>
        </w:tc>
        <w:tc>
          <w:tcPr>
            <w:tcW w:w="2023" w:type="dxa"/>
            <w:gridSpan w:val="2"/>
          </w:tcPr>
          <w:p w:rsidR="00135C3C" w:rsidRPr="00CB394D" w:rsidRDefault="00135C3C" w:rsidP="0022535A">
            <w:pPr>
              <w:spacing w:line="360" w:lineRule="auto"/>
              <w:jc w:val="both"/>
              <w:cnfStyle w:val="100000000000"/>
              <w:rPr>
                <w:rFonts w:ascii="Times New Roman" w:hAnsi="Times New Roman" w:cs="Times New Roman"/>
                <w:sz w:val="16"/>
              </w:rPr>
            </w:pPr>
            <w:r w:rsidRPr="00CB394D">
              <w:rPr>
                <w:rFonts w:ascii="Times New Roman" w:hAnsi="Times New Roman" w:cs="Times New Roman"/>
                <w:sz w:val="16"/>
              </w:rPr>
              <w:t xml:space="preserve">                  14</w:t>
            </w:r>
          </w:p>
        </w:tc>
      </w:tr>
      <w:tr w:rsidR="00135C3C" w:rsidRPr="00CB394D" w:rsidTr="0022535A">
        <w:trPr>
          <w:cnfStyle w:val="000000100000"/>
          <w:trHeight w:val="170"/>
        </w:trPr>
        <w:tc>
          <w:tcPr>
            <w:cnfStyle w:val="001000000000"/>
            <w:tcW w:w="2976" w:type="dxa"/>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Anti-inflammatory(cuscata campestris)</w:t>
            </w:r>
          </w:p>
        </w:tc>
        <w:tc>
          <w:tcPr>
            <w:tcW w:w="3044"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 xml:space="preserve">MTT cell viability </w:t>
            </w:r>
          </w:p>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Cytotoxicity performed</w:t>
            </w:r>
          </w:p>
        </w:tc>
        <w:tc>
          <w:tcPr>
            <w:tcW w:w="3045"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 xml:space="preserve">The effect of Flavonol (rutin and quercetin) and flavanone (hesperidin) </w:t>
            </w:r>
          </w:p>
        </w:tc>
        <w:tc>
          <w:tcPr>
            <w:tcW w:w="2023"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 xml:space="preserve">                   15</w:t>
            </w:r>
          </w:p>
        </w:tc>
      </w:tr>
      <w:tr w:rsidR="00135C3C" w:rsidRPr="00CB394D" w:rsidTr="0022535A">
        <w:trPr>
          <w:cnfStyle w:val="000000010000"/>
          <w:trHeight w:val="170"/>
        </w:trPr>
        <w:tc>
          <w:tcPr>
            <w:cnfStyle w:val="001000000000"/>
            <w:tcW w:w="2976" w:type="dxa"/>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Buckwheat(antioxidant)</w:t>
            </w:r>
          </w:p>
        </w:tc>
        <w:tc>
          <w:tcPr>
            <w:tcW w:w="3044"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Radical scavenging activity on DPPH</w:t>
            </w:r>
          </w:p>
        </w:tc>
        <w:tc>
          <w:tcPr>
            <w:tcW w:w="3045"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evaluated the stability constant, coordination aspects of quercetin in presence of Cd(II) ion and its antioxidant behaviour.</w:t>
            </w:r>
          </w:p>
        </w:tc>
        <w:tc>
          <w:tcPr>
            <w:tcW w:w="2023"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 xml:space="preserve">                   16</w:t>
            </w:r>
          </w:p>
        </w:tc>
      </w:tr>
      <w:tr w:rsidR="00135C3C" w:rsidRPr="00CB394D" w:rsidTr="0022535A">
        <w:trPr>
          <w:cnfStyle w:val="000000100000"/>
          <w:trHeight w:val="170"/>
        </w:trPr>
        <w:tc>
          <w:tcPr>
            <w:cnfStyle w:val="001000000000"/>
            <w:tcW w:w="2976" w:type="dxa"/>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Anti-inflammatory(ginko leaves)</w:t>
            </w:r>
          </w:p>
        </w:tc>
        <w:tc>
          <w:tcPr>
            <w:tcW w:w="3044"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DPPH scavenging ability</w:t>
            </w:r>
          </w:p>
        </w:tc>
        <w:tc>
          <w:tcPr>
            <w:tcW w:w="3045"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The results derived from</w:t>
            </w:r>
          </w:p>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 xml:space="preserve"> the extraction test and further validated directly</w:t>
            </w:r>
          </w:p>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trapping active compounds of certain structural</w:t>
            </w:r>
          </w:p>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features by MIP technology was operable</w:t>
            </w:r>
          </w:p>
        </w:tc>
        <w:tc>
          <w:tcPr>
            <w:tcW w:w="2023"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 xml:space="preserve">                    17</w:t>
            </w:r>
          </w:p>
        </w:tc>
      </w:tr>
      <w:tr w:rsidR="00135C3C" w:rsidRPr="00CB394D" w:rsidTr="0022535A">
        <w:trPr>
          <w:cnfStyle w:val="000000010000"/>
          <w:trHeight w:val="170"/>
        </w:trPr>
        <w:tc>
          <w:tcPr>
            <w:cnfStyle w:val="001000000000"/>
            <w:tcW w:w="2976" w:type="dxa"/>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lastRenderedPageBreak/>
              <w:t>Anti-inflammatory(citrus)</w:t>
            </w:r>
          </w:p>
        </w:tc>
        <w:tc>
          <w:tcPr>
            <w:tcW w:w="3044"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GSK-3b protein model by using the DOCK function</w:t>
            </w:r>
          </w:p>
        </w:tc>
        <w:tc>
          <w:tcPr>
            <w:tcW w:w="3045"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Among the citrus compounds tested  acid), the ﬂavonoids had the overall highest inhibitory activity</w:t>
            </w:r>
          </w:p>
        </w:tc>
        <w:tc>
          <w:tcPr>
            <w:tcW w:w="2023"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 xml:space="preserve">                    18</w:t>
            </w:r>
          </w:p>
        </w:tc>
      </w:tr>
      <w:tr w:rsidR="00135C3C" w:rsidRPr="00CB394D" w:rsidTr="0022535A">
        <w:trPr>
          <w:cnfStyle w:val="000000100000"/>
          <w:trHeight w:val="170"/>
        </w:trPr>
        <w:tc>
          <w:tcPr>
            <w:cnfStyle w:val="001000000000"/>
            <w:tcW w:w="2976" w:type="dxa"/>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Anti-inflammatory(broccoli)</w:t>
            </w:r>
          </w:p>
        </w:tc>
        <w:tc>
          <w:tcPr>
            <w:tcW w:w="3044"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LCMSD software</w:t>
            </w:r>
          </w:p>
        </w:tc>
        <w:tc>
          <w:tcPr>
            <w:tcW w:w="3045"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The broccoliphenolic fractionwas analysed by HPLC/UV- DAD and the characteristic sinapoyl/feruloyl gentiobio- sides were detected</w:t>
            </w:r>
          </w:p>
        </w:tc>
        <w:tc>
          <w:tcPr>
            <w:tcW w:w="2023"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 xml:space="preserve">                     19</w:t>
            </w:r>
          </w:p>
        </w:tc>
      </w:tr>
      <w:tr w:rsidR="00135C3C" w:rsidRPr="00CB394D" w:rsidTr="0022535A">
        <w:trPr>
          <w:cnfStyle w:val="000000010000"/>
          <w:trHeight w:val="170"/>
        </w:trPr>
        <w:tc>
          <w:tcPr>
            <w:cnfStyle w:val="001000000000"/>
            <w:tcW w:w="2983" w:type="dxa"/>
            <w:gridSpan w:val="2"/>
          </w:tcPr>
          <w:p w:rsidR="00135C3C" w:rsidRPr="00CB394D" w:rsidRDefault="00135C3C" w:rsidP="0022535A">
            <w:pPr>
              <w:spacing w:line="360" w:lineRule="auto"/>
              <w:jc w:val="both"/>
              <w:rPr>
                <w:rFonts w:ascii="Times New Roman" w:hAnsi="Times New Roman" w:cs="Times New Roman"/>
                <w:sz w:val="16"/>
              </w:rPr>
            </w:pPr>
          </w:p>
          <w:p w:rsidR="00135C3C" w:rsidRPr="00CB394D" w:rsidRDefault="00135C3C" w:rsidP="0022535A">
            <w:pPr>
              <w:spacing w:line="360" w:lineRule="auto"/>
              <w:jc w:val="both"/>
              <w:rPr>
                <w:rFonts w:ascii="Times New Roman" w:hAnsi="Times New Roman" w:cs="Times New Roman"/>
                <w:sz w:val="16"/>
              </w:rPr>
            </w:pPr>
          </w:p>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Anti-inflammatory(coffee)</w:t>
            </w:r>
          </w:p>
        </w:tc>
        <w:tc>
          <w:tcPr>
            <w:tcW w:w="3044" w:type="dxa"/>
            <w:gridSpan w:val="2"/>
          </w:tcPr>
          <w:p w:rsidR="00135C3C" w:rsidRPr="00CB394D" w:rsidRDefault="00135C3C" w:rsidP="0022535A">
            <w:pPr>
              <w:spacing w:line="360" w:lineRule="auto"/>
              <w:jc w:val="both"/>
              <w:cnfStyle w:val="000000010000"/>
              <w:rPr>
                <w:rFonts w:ascii="Times New Roman" w:hAnsi="Times New Roman" w:cs="Times New Roman"/>
                <w:sz w:val="16"/>
              </w:rPr>
            </w:pPr>
          </w:p>
          <w:p w:rsidR="00135C3C" w:rsidRPr="00CB394D" w:rsidRDefault="00135C3C" w:rsidP="0022535A">
            <w:pPr>
              <w:spacing w:line="360" w:lineRule="auto"/>
              <w:jc w:val="both"/>
              <w:cnfStyle w:val="000000010000"/>
              <w:rPr>
                <w:rFonts w:ascii="Times New Roman" w:hAnsi="Times New Roman" w:cs="Times New Roman"/>
                <w:sz w:val="16"/>
              </w:rPr>
            </w:pPr>
          </w:p>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DPPH radical scavenging activity</w:t>
            </w:r>
          </w:p>
        </w:tc>
        <w:tc>
          <w:tcPr>
            <w:tcW w:w="3045" w:type="dxa"/>
            <w:gridSpan w:val="2"/>
          </w:tcPr>
          <w:p w:rsidR="00135C3C" w:rsidRPr="00CB394D" w:rsidRDefault="00135C3C" w:rsidP="0022535A">
            <w:pPr>
              <w:spacing w:line="360" w:lineRule="auto"/>
              <w:jc w:val="both"/>
              <w:cnfStyle w:val="000000010000"/>
              <w:rPr>
                <w:rFonts w:ascii="Times New Roman" w:hAnsi="Times New Roman" w:cs="Times New Roman"/>
                <w:sz w:val="16"/>
              </w:rPr>
            </w:pPr>
          </w:p>
          <w:p w:rsidR="00135C3C" w:rsidRPr="00CB394D" w:rsidRDefault="00135C3C" w:rsidP="0022535A">
            <w:pPr>
              <w:spacing w:line="360" w:lineRule="auto"/>
              <w:jc w:val="both"/>
              <w:cnfStyle w:val="000000010000"/>
              <w:rPr>
                <w:rFonts w:ascii="Times New Roman" w:hAnsi="Times New Roman" w:cs="Times New Roman"/>
                <w:sz w:val="16"/>
              </w:rPr>
            </w:pPr>
          </w:p>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It is known that ﬂavonoids inhibit oxidative stress in-                 vitro by acting either as free radical scavengers or as metal chelating agents</w:t>
            </w:r>
          </w:p>
        </w:tc>
        <w:tc>
          <w:tcPr>
            <w:tcW w:w="2016" w:type="dxa"/>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 xml:space="preserve">                    </w:t>
            </w:r>
          </w:p>
          <w:p w:rsidR="00135C3C" w:rsidRPr="00CB394D" w:rsidRDefault="00135C3C" w:rsidP="0022535A">
            <w:pPr>
              <w:spacing w:line="360" w:lineRule="auto"/>
              <w:jc w:val="both"/>
              <w:cnfStyle w:val="000000010000"/>
              <w:rPr>
                <w:rFonts w:ascii="Times New Roman" w:hAnsi="Times New Roman" w:cs="Times New Roman"/>
                <w:sz w:val="16"/>
              </w:rPr>
            </w:pPr>
          </w:p>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 xml:space="preserve">                    20</w:t>
            </w:r>
          </w:p>
        </w:tc>
      </w:tr>
      <w:tr w:rsidR="00135C3C" w:rsidRPr="00CB394D" w:rsidTr="0022535A">
        <w:trPr>
          <w:cnfStyle w:val="000000100000"/>
          <w:trHeight w:val="170"/>
        </w:trPr>
        <w:tc>
          <w:tcPr>
            <w:cnfStyle w:val="001000000000"/>
            <w:tcW w:w="2983" w:type="dxa"/>
            <w:gridSpan w:val="2"/>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Anti-arrthmatic (nicotina attenuate)</w:t>
            </w:r>
          </w:p>
        </w:tc>
        <w:tc>
          <w:tcPr>
            <w:tcW w:w="3044"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LDH measurement</w:t>
            </w:r>
          </w:p>
        </w:tc>
        <w:tc>
          <w:tcPr>
            <w:tcW w:w="3045"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Sequential and serial extractions (see Experimental) of leaf surface, trichomes and laminar components demonstrated the localization of particular compounds</w:t>
            </w:r>
          </w:p>
        </w:tc>
        <w:tc>
          <w:tcPr>
            <w:tcW w:w="2016" w:type="dxa"/>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 xml:space="preserve">                     21</w:t>
            </w:r>
          </w:p>
        </w:tc>
      </w:tr>
      <w:tr w:rsidR="00135C3C" w:rsidRPr="00CB394D" w:rsidTr="0022535A">
        <w:trPr>
          <w:cnfStyle w:val="000000010000"/>
          <w:trHeight w:val="170"/>
        </w:trPr>
        <w:tc>
          <w:tcPr>
            <w:cnfStyle w:val="001000000000"/>
            <w:tcW w:w="2983" w:type="dxa"/>
            <w:gridSpan w:val="2"/>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Anti-oxidant(magnifera indica)</w:t>
            </w:r>
          </w:p>
        </w:tc>
        <w:tc>
          <w:tcPr>
            <w:tcW w:w="3044"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DPPH method</w:t>
            </w:r>
          </w:p>
        </w:tc>
        <w:tc>
          <w:tcPr>
            <w:tcW w:w="3045"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Peroxyl radical-driven peroxidation of methyl linoleate</w:t>
            </w:r>
          </w:p>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 xml:space="preserve">was carried out in a solution of n-hexane and 2-propanol </w:t>
            </w:r>
          </w:p>
        </w:tc>
        <w:tc>
          <w:tcPr>
            <w:tcW w:w="2016" w:type="dxa"/>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 xml:space="preserve">                    22</w:t>
            </w:r>
          </w:p>
        </w:tc>
      </w:tr>
      <w:tr w:rsidR="00135C3C" w:rsidRPr="00CB394D" w:rsidTr="0022535A">
        <w:trPr>
          <w:cnfStyle w:val="000000100000"/>
          <w:trHeight w:val="170"/>
        </w:trPr>
        <w:tc>
          <w:tcPr>
            <w:cnfStyle w:val="001000000000"/>
            <w:tcW w:w="2983" w:type="dxa"/>
            <w:gridSpan w:val="2"/>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Anti-oxidant(rasbeery fruit)</w:t>
            </w:r>
          </w:p>
        </w:tc>
        <w:tc>
          <w:tcPr>
            <w:tcW w:w="3044"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HPLC-MS and diode array ananlysis of raspberries</w:t>
            </w:r>
          </w:p>
        </w:tc>
        <w:tc>
          <w:tcPr>
            <w:tcW w:w="3045"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 xml:space="preserve">For the synthesis of complex first Job’s method [23] (continual variation method) was applied to validate the stoichiometric comp </w:t>
            </w:r>
          </w:p>
        </w:tc>
        <w:tc>
          <w:tcPr>
            <w:tcW w:w="2016" w:type="dxa"/>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 xml:space="preserve">                    23</w:t>
            </w:r>
          </w:p>
        </w:tc>
      </w:tr>
      <w:tr w:rsidR="00135C3C" w:rsidRPr="00CB394D" w:rsidTr="0022535A">
        <w:trPr>
          <w:cnfStyle w:val="000000010000"/>
          <w:trHeight w:val="170"/>
        </w:trPr>
        <w:tc>
          <w:tcPr>
            <w:cnfStyle w:val="001000000000"/>
            <w:tcW w:w="2983" w:type="dxa"/>
            <w:gridSpan w:val="2"/>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anti-oxidant (kiwi fruit)</w:t>
            </w:r>
          </w:p>
        </w:tc>
        <w:tc>
          <w:tcPr>
            <w:tcW w:w="3044"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In vitro by DPPH and FRAP assays, as well as by evaluation of potential to inhibit LP. Signiﬁcant di</w:t>
            </w:r>
            <w:r w:rsidRPr="00CB394D">
              <w:rPr>
                <w:rFonts w:ascii="Times New Roman" w:cs="Times New Roman"/>
                <w:sz w:val="16"/>
              </w:rPr>
              <w:t>ﬀ</w:t>
            </w:r>
            <w:r w:rsidRPr="00CB394D">
              <w:rPr>
                <w:rFonts w:ascii="Times New Roman" w:hAnsi="Times New Roman" w:cs="Times New Roman"/>
                <w:sz w:val="16"/>
              </w:rPr>
              <w:t>erences were observed for the tested compounds, as well as between the assays employed</w:t>
            </w:r>
          </w:p>
        </w:tc>
        <w:tc>
          <w:tcPr>
            <w:tcW w:w="3045"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The e</w:t>
            </w:r>
            <w:r w:rsidRPr="00CB394D">
              <w:rPr>
                <w:rFonts w:ascii="Times New Roman" w:cs="Times New Roman"/>
                <w:sz w:val="16"/>
              </w:rPr>
              <w:t>ﬀ</w:t>
            </w:r>
            <w:r w:rsidRPr="00CB394D">
              <w:rPr>
                <w:rFonts w:ascii="Times New Roman" w:hAnsi="Times New Roman" w:cs="Times New Roman"/>
                <w:sz w:val="16"/>
              </w:rPr>
              <w:t>ects of di</w:t>
            </w:r>
            <w:r w:rsidRPr="00CB394D">
              <w:rPr>
                <w:rFonts w:ascii="Times New Roman" w:cs="Times New Roman"/>
                <w:sz w:val="16"/>
              </w:rPr>
              <w:t>ﬀ</w:t>
            </w:r>
            <w:r w:rsidRPr="00CB394D">
              <w:rPr>
                <w:rFonts w:ascii="Times New Roman" w:hAnsi="Times New Roman" w:cs="Times New Roman"/>
                <w:sz w:val="16"/>
              </w:rPr>
              <w:t>erent concentrations of quercetin on mycelial growth are shown in Table 2. Quercetin at a concentration of 0.25 mg/ mL signiﬁcantly inhibited the growth of P. expansum by 30%.</w:t>
            </w:r>
          </w:p>
        </w:tc>
        <w:tc>
          <w:tcPr>
            <w:tcW w:w="2016" w:type="dxa"/>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 xml:space="preserve">                   24</w:t>
            </w:r>
          </w:p>
        </w:tc>
      </w:tr>
      <w:tr w:rsidR="00135C3C" w:rsidRPr="00CB394D" w:rsidTr="0022535A">
        <w:trPr>
          <w:cnfStyle w:val="000000100000"/>
          <w:trHeight w:val="170"/>
        </w:trPr>
        <w:tc>
          <w:tcPr>
            <w:cnfStyle w:val="001000000000"/>
            <w:tcW w:w="2983" w:type="dxa"/>
            <w:gridSpan w:val="2"/>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Anti-inflammatory (fenugreek)</w:t>
            </w:r>
          </w:p>
        </w:tc>
        <w:tc>
          <w:tcPr>
            <w:tcW w:w="3044" w:type="dxa"/>
            <w:gridSpan w:val="2"/>
          </w:tcPr>
          <w:p w:rsidR="00135C3C" w:rsidRPr="00CB394D" w:rsidRDefault="00135C3C" w:rsidP="0022535A">
            <w:pPr>
              <w:spacing w:line="360" w:lineRule="auto"/>
              <w:jc w:val="both"/>
              <w:cnfStyle w:val="000000100000"/>
              <w:rPr>
                <w:rFonts w:ascii="Times New Roman" w:hAnsi="Times New Roman" w:cs="Times New Roman"/>
                <w:sz w:val="16"/>
              </w:rPr>
            </w:pPr>
          </w:p>
        </w:tc>
        <w:tc>
          <w:tcPr>
            <w:tcW w:w="3045" w:type="dxa"/>
            <w:gridSpan w:val="2"/>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plant quercetin has been extracted successfully from the leaves of Trigonella foenum-graecum. It is found that solvent plays the ma</w:t>
            </w:r>
          </w:p>
        </w:tc>
        <w:tc>
          <w:tcPr>
            <w:tcW w:w="2016" w:type="dxa"/>
          </w:tcPr>
          <w:p w:rsidR="00135C3C" w:rsidRPr="00CB394D" w:rsidRDefault="00135C3C" w:rsidP="0022535A">
            <w:pPr>
              <w:spacing w:line="360" w:lineRule="auto"/>
              <w:jc w:val="both"/>
              <w:cnfStyle w:val="000000100000"/>
              <w:rPr>
                <w:rFonts w:ascii="Times New Roman" w:hAnsi="Times New Roman" w:cs="Times New Roman"/>
                <w:sz w:val="16"/>
              </w:rPr>
            </w:pPr>
            <w:r w:rsidRPr="00CB394D">
              <w:rPr>
                <w:rFonts w:ascii="Times New Roman" w:hAnsi="Times New Roman" w:cs="Times New Roman"/>
                <w:sz w:val="16"/>
              </w:rPr>
              <w:t xml:space="preserve">                   25</w:t>
            </w:r>
          </w:p>
        </w:tc>
      </w:tr>
      <w:tr w:rsidR="00135C3C" w:rsidRPr="00CB394D" w:rsidTr="0022535A">
        <w:trPr>
          <w:cnfStyle w:val="000000010000"/>
          <w:trHeight w:val="170"/>
        </w:trPr>
        <w:tc>
          <w:tcPr>
            <w:cnfStyle w:val="001000000000"/>
            <w:tcW w:w="2983" w:type="dxa"/>
            <w:gridSpan w:val="2"/>
          </w:tcPr>
          <w:p w:rsidR="00135C3C" w:rsidRPr="00CB394D" w:rsidRDefault="00135C3C" w:rsidP="0022535A">
            <w:pPr>
              <w:spacing w:line="360" w:lineRule="auto"/>
              <w:jc w:val="both"/>
              <w:rPr>
                <w:rFonts w:ascii="Times New Roman" w:hAnsi="Times New Roman" w:cs="Times New Roman"/>
                <w:sz w:val="16"/>
              </w:rPr>
            </w:pPr>
            <w:r w:rsidRPr="00CB394D">
              <w:rPr>
                <w:rFonts w:ascii="Times New Roman" w:hAnsi="Times New Roman" w:cs="Times New Roman"/>
                <w:sz w:val="16"/>
              </w:rPr>
              <w:t>Anti-hypertensive(onion)</w:t>
            </w:r>
          </w:p>
        </w:tc>
        <w:tc>
          <w:tcPr>
            <w:tcW w:w="3044"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t xml:space="preserve">The IR spectra were recorded using KBr disk method on a Shimadzu FT-IR, Model </w:t>
            </w:r>
            <w:r w:rsidRPr="00CB394D">
              <w:rPr>
                <w:rFonts w:ascii="Times New Roman" w:hAnsi="Times New Roman" w:cs="Times New Roman"/>
                <w:sz w:val="16"/>
              </w:rPr>
              <w:lastRenderedPageBreak/>
              <w:t>8300.</w:t>
            </w:r>
          </w:p>
        </w:tc>
        <w:tc>
          <w:tcPr>
            <w:tcW w:w="3045" w:type="dxa"/>
            <w:gridSpan w:val="2"/>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lastRenderedPageBreak/>
              <w:t xml:space="preserve">Total ﬂavonol and quercetin conjugate contents in baked and saut!eed onions </w:t>
            </w:r>
            <w:r w:rsidRPr="00CB394D">
              <w:rPr>
                <w:rFonts w:ascii="Times New Roman" w:hAnsi="Times New Roman" w:cs="Times New Roman"/>
                <w:sz w:val="16"/>
              </w:rPr>
              <w:lastRenderedPageBreak/>
              <w:t>increased, as these compounds were concentrated in the tissues, as water and other volatiles were lost during cooking.</w:t>
            </w:r>
          </w:p>
        </w:tc>
        <w:tc>
          <w:tcPr>
            <w:tcW w:w="2016" w:type="dxa"/>
          </w:tcPr>
          <w:p w:rsidR="00135C3C" w:rsidRPr="00CB394D" w:rsidRDefault="00135C3C" w:rsidP="0022535A">
            <w:pPr>
              <w:spacing w:line="360" w:lineRule="auto"/>
              <w:jc w:val="both"/>
              <w:cnfStyle w:val="000000010000"/>
              <w:rPr>
                <w:rFonts w:ascii="Times New Roman" w:hAnsi="Times New Roman" w:cs="Times New Roman"/>
                <w:sz w:val="16"/>
              </w:rPr>
            </w:pPr>
            <w:r w:rsidRPr="00CB394D">
              <w:rPr>
                <w:rFonts w:ascii="Times New Roman" w:hAnsi="Times New Roman" w:cs="Times New Roman"/>
                <w:sz w:val="16"/>
              </w:rPr>
              <w:lastRenderedPageBreak/>
              <w:t xml:space="preserve">                       26</w:t>
            </w:r>
          </w:p>
        </w:tc>
      </w:tr>
    </w:tbl>
    <w:tbl>
      <w:tblPr>
        <w:tblStyle w:val="TableGrid"/>
        <w:tblpPr w:leftFromText="180" w:rightFromText="180" w:vertAnchor="text" w:horzAnchor="margin" w:tblpXSpec="center" w:tblpY="2400"/>
        <w:tblW w:w="0" w:type="auto"/>
        <w:tblLook w:val="04A0"/>
      </w:tblPr>
      <w:tblGrid>
        <w:gridCol w:w="534"/>
        <w:gridCol w:w="8708"/>
      </w:tblGrid>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sz w:val="24"/>
                <w:szCs w:val="24"/>
              </w:rPr>
              <w:lastRenderedPageBreak/>
              <w:t>1</w:t>
            </w:r>
            <w:r>
              <w:rPr>
                <w:rFonts w:ascii="Times New Roman" w:hAnsi="Times New Roman" w:cs="Times New Roman"/>
                <w:sz w:val="24"/>
                <w:szCs w:val="24"/>
              </w:rPr>
              <w:t>4</w:t>
            </w:r>
          </w:p>
        </w:tc>
        <w:tc>
          <w:tcPr>
            <w:tcW w:w="8708" w:type="dxa"/>
          </w:tcPr>
          <w:p w:rsidR="00D73E02" w:rsidRPr="00460261" w:rsidRDefault="00D73E02" w:rsidP="00D73E02">
            <w:pPr>
              <w:spacing w:line="360" w:lineRule="auto"/>
              <w:rPr>
                <w:rFonts w:ascii="Times New Roman" w:hAnsi="Times New Roman" w:cs="Times New Roman"/>
                <w:color w:val="222222"/>
                <w:sz w:val="24"/>
                <w:szCs w:val="24"/>
                <w:shd w:val="clear" w:color="auto" w:fill="FFFFFF"/>
              </w:rPr>
            </w:pPr>
            <w:r w:rsidRPr="00460261">
              <w:rPr>
                <w:rFonts w:ascii="Times New Roman" w:hAnsi="Times New Roman" w:cs="Times New Roman"/>
                <w:color w:val="222222"/>
                <w:sz w:val="24"/>
                <w:szCs w:val="24"/>
                <w:shd w:val="clear" w:color="auto" w:fill="FFFFFF"/>
              </w:rPr>
              <w:t>Fujita T, Terato K, Nakayama M. Two jasmonoid glucosides and a phenylvaleric acid glucoside from Perilla frutescens. Bioscience, biotechnology, and biochemistry. 1996 Jan 1;60(4):732-5</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t>15</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color w:val="222222"/>
                <w:sz w:val="24"/>
                <w:szCs w:val="24"/>
                <w:shd w:val="clear" w:color="auto" w:fill="FFFFFF"/>
              </w:rPr>
              <w:t>Du XM, Kohinata K, Kawasaki T, Guo YT, Miyahara K. Components of the ether-insoluble resin glycoside-like fraction from Cuscuta chinensis. Phytochemistry. 1998 Jul 1;48(5):843-50.</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t>16</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color w:val="222222"/>
                <w:sz w:val="24"/>
                <w:szCs w:val="24"/>
                <w:shd w:val="clear" w:color="auto" w:fill="FFFFFF"/>
              </w:rPr>
              <w:t>Alali F, Tawaha K, Al-Eleimat T. Determination of hypericin content in Hypericum triquetrifolium Turra (Hypericaceae) growing wild in Jordan. Natural product research. 2004 Apr 1;18(2):147-51.</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t>17</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sz w:val="24"/>
                <w:szCs w:val="24"/>
              </w:rPr>
              <w:t>J. Olsen, P. Martin, I.D. Wilson, G.R. Jones, Analyst 124 ´D. Barcelo, Anal. Chem. 73 (2001) 2437. (1999) 467</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t>18</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color w:val="222222"/>
                <w:sz w:val="24"/>
                <w:szCs w:val="24"/>
                <w:shd w:val="clear" w:color="auto" w:fill="FFFFFF"/>
              </w:rPr>
              <w:t>Abou-Zaid MM, Beninger CW, Arnason JT, Nozzolillo C. The effect of one flavone, two catechins and four flavonols on mortality and growth of the European corn borer (Ostrinia nubilalis Hubner). Biochemical systematics and ecology. 1993 Jun 1;21(4):415-20.</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t>19</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color w:val="222222"/>
                <w:sz w:val="24"/>
                <w:szCs w:val="24"/>
                <w:shd w:val="clear" w:color="auto" w:fill="FFFFFF"/>
              </w:rPr>
              <w:t>Martino KG, GUYER D. Supercritical fluid extraction of quercetin from onion skins. Journal of Food Process Engineering. 2004 Mar;27(1):17-28</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color w:val="222222"/>
                <w:sz w:val="24"/>
                <w:szCs w:val="24"/>
                <w:shd w:val="clear" w:color="auto" w:fill="FFFFFF"/>
              </w:rPr>
              <w:t xml:space="preserve">de Ancos B, González EM, Cano MP. Ellagic acid, vitamin C, and total phenolic </w:t>
            </w:r>
            <w:r w:rsidRPr="00460261">
              <w:rPr>
                <w:rFonts w:ascii="Times New Roman" w:hAnsi="Times New Roman" w:cs="Times New Roman"/>
                <w:color w:val="222222"/>
                <w:sz w:val="24"/>
                <w:szCs w:val="24"/>
                <w:shd w:val="clear" w:color="auto" w:fill="FFFFFF"/>
              </w:rPr>
              <w:lastRenderedPageBreak/>
              <w:t>contents and radical scavenging capacity affected by freezing and frozen storage in raspberry fruit. Journal of agricultural and food chemistry. 2000 Oct 16;48(10):4565-70.</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21</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color w:val="222222"/>
                <w:sz w:val="24"/>
                <w:szCs w:val="24"/>
                <w:shd w:val="clear" w:color="auto" w:fill="FFFFFF"/>
              </w:rPr>
              <w:t>Erlund I. Review of the flavonoids quercetin, hesperetin, and naringenin. Dietary sources, bioactivities, bioavailability, and epidemiology. Nutrition research. 2004 Oct 1;24(10):851-74.</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t>22</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color w:val="222222"/>
                <w:sz w:val="24"/>
                <w:szCs w:val="24"/>
                <w:shd w:val="clear" w:color="auto" w:fill="FFFFFF"/>
              </w:rPr>
              <w:t>Adegoke GO, Kumar MV, Krishna AG, Varadaraj MC, Sambaiah K, Lokesh BR. Antioxidants and lipid oxidation in foods-A critical appraisal. Journal of food science and technology. 1998 Jul 1;35(4):283-98.</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color w:val="222222"/>
                <w:sz w:val="24"/>
                <w:szCs w:val="24"/>
                <w:shd w:val="clear" w:color="auto" w:fill="FFFFFF"/>
              </w:rPr>
              <w:t>CSIR DK. The wealth of India. Council of Scientific and Industrial Research, New Delhi. 1948 Dec 21.</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color w:val="222222"/>
                <w:sz w:val="24"/>
                <w:szCs w:val="24"/>
                <w:shd w:val="clear" w:color="auto" w:fill="FFFFFF"/>
              </w:rPr>
              <w:t>Bilyk A, Cooper PL, Sapers GM. Varietal differences in distribution of quercetin and kaempferol in onion (Allium cepa L.) tissue. Journal of Agricultural and Food Chemistry. 1984 Mar;32(2):274-6.</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color w:val="222222"/>
                <w:sz w:val="24"/>
                <w:szCs w:val="24"/>
                <w:shd w:val="clear" w:color="auto" w:fill="FFFFFF"/>
              </w:rPr>
              <w:t>Ames BN. Identifying environmental chemicals causing mutations and cancer. science. 1979 May 11;204(4393):587-93.</w:t>
            </w:r>
          </w:p>
        </w:tc>
      </w:tr>
      <w:tr w:rsidR="00D73E02" w:rsidTr="00D73E02">
        <w:tc>
          <w:tcPr>
            <w:tcW w:w="534" w:type="dxa"/>
          </w:tcPr>
          <w:p w:rsidR="00D73E02" w:rsidRPr="00460261" w:rsidRDefault="00D73E02" w:rsidP="00D73E02">
            <w:pPr>
              <w:spacing w:line="360" w:lineRule="auto"/>
              <w:rPr>
                <w:rFonts w:ascii="Times New Roman" w:hAnsi="Times New Roman" w:cs="Times New Roman"/>
                <w:sz w:val="24"/>
                <w:szCs w:val="24"/>
              </w:rPr>
            </w:pPr>
            <w:r>
              <w:rPr>
                <w:rFonts w:ascii="Times New Roman" w:hAnsi="Times New Roman" w:cs="Times New Roman"/>
                <w:sz w:val="24"/>
                <w:szCs w:val="24"/>
              </w:rPr>
              <w:t>26</w:t>
            </w:r>
          </w:p>
        </w:tc>
        <w:tc>
          <w:tcPr>
            <w:tcW w:w="8708" w:type="dxa"/>
          </w:tcPr>
          <w:p w:rsidR="00D73E02" w:rsidRPr="00460261" w:rsidRDefault="00D73E02" w:rsidP="00D73E02">
            <w:pPr>
              <w:spacing w:line="360" w:lineRule="auto"/>
              <w:rPr>
                <w:rFonts w:ascii="Times New Roman" w:hAnsi="Times New Roman" w:cs="Times New Roman"/>
                <w:sz w:val="24"/>
                <w:szCs w:val="24"/>
              </w:rPr>
            </w:pPr>
            <w:r w:rsidRPr="00460261">
              <w:rPr>
                <w:rFonts w:ascii="Times New Roman" w:hAnsi="Times New Roman" w:cs="Times New Roman"/>
                <w:color w:val="222222"/>
                <w:sz w:val="24"/>
                <w:szCs w:val="24"/>
                <w:shd w:val="clear" w:color="auto" w:fill="FFFFFF"/>
              </w:rPr>
              <w:t>Hollman PC, de Vries JH, van Leeuwen SD, Mengelers MJ, Katan MB. Absorption of dietary quercetin glycosides and quercetin in healthy ileostomy volunteers. The American journal of clinical nutrition. 1995 Dec 1;62(6):1276-82.</w:t>
            </w:r>
          </w:p>
        </w:tc>
      </w:tr>
    </w:tbl>
    <w:p w:rsidR="0001103F" w:rsidRPr="00A059EC" w:rsidRDefault="0001103F" w:rsidP="00A059EC">
      <w:pPr>
        <w:spacing w:line="360" w:lineRule="auto"/>
        <w:jc w:val="both"/>
        <w:rPr>
          <w:rFonts w:ascii="Times New Roman" w:hAnsi="Times New Roman" w:cs="Times New Roman"/>
        </w:rPr>
      </w:pPr>
      <w:r w:rsidRPr="00A059EC">
        <w:rPr>
          <w:rFonts w:ascii="Times New Roman" w:hAnsi="Times New Roman" w:cs="Times New Roman"/>
        </w:rPr>
        <w:br w:type="page"/>
      </w:r>
    </w:p>
    <w:p w:rsidR="005352BA" w:rsidRDefault="005261B7" w:rsidP="00861B46">
      <w:r>
        <w:lastRenderedPageBreak/>
        <w:tab/>
      </w:r>
      <w:r>
        <w:tab/>
      </w:r>
      <w:r>
        <w:tab/>
      </w:r>
      <w:r>
        <w:tab/>
      </w:r>
      <w:r>
        <w:tab/>
      </w:r>
      <w:r>
        <w:tab/>
      </w:r>
      <w:r>
        <w:tab/>
      </w:r>
      <w:r>
        <w:tab/>
      </w:r>
      <w:r>
        <w:tab/>
      </w:r>
      <w:r>
        <w:tab/>
      </w:r>
      <w:r>
        <w:tab/>
      </w:r>
      <w:r w:rsidR="00CA39AF">
        <w:tab/>
      </w:r>
      <w:r w:rsidR="005352BA">
        <w:t xml:space="preserve">    </w:t>
      </w:r>
    </w:p>
    <w:p w:rsidR="007E39CC" w:rsidRDefault="007E39CC" w:rsidP="00861B46"/>
    <w:p w:rsidR="008D5745" w:rsidRDefault="008D5745" w:rsidP="00861B46"/>
    <w:p w:rsidR="008D5745" w:rsidRDefault="008D5745" w:rsidP="00861B46"/>
    <w:p w:rsidR="008D5745" w:rsidRDefault="008D5745" w:rsidP="00861B46"/>
    <w:p w:rsidR="008D5745" w:rsidRDefault="008D5745" w:rsidP="00861B46"/>
    <w:sectPr w:rsidR="008D5745" w:rsidSect="00CA2E60">
      <w:type w:val="continuous"/>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BC8" w:rsidRDefault="00FB6BC8" w:rsidP="001107FF">
      <w:pPr>
        <w:spacing w:after="0" w:line="240" w:lineRule="auto"/>
      </w:pPr>
      <w:r>
        <w:separator/>
      </w:r>
    </w:p>
  </w:endnote>
  <w:endnote w:type="continuationSeparator" w:id="1">
    <w:p w:rsidR="00FB6BC8" w:rsidRDefault="00FB6BC8" w:rsidP="00110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8B" w:rsidRDefault="00B326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8B" w:rsidRDefault="00B326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8B" w:rsidRDefault="00B326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BC8" w:rsidRDefault="00FB6BC8" w:rsidP="001107FF">
      <w:pPr>
        <w:spacing w:after="0" w:line="240" w:lineRule="auto"/>
      </w:pPr>
      <w:r>
        <w:separator/>
      </w:r>
    </w:p>
  </w:footnote>
  <w:footnote w:type="continuationSeparator" w:id="1">
    <w:p w:rsidR="00FB6BC8" w:rsidRDefault="00FB6BC8" w:rsidP="001107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8B" w:rsidRDefault="00B326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8B" w:rsidRDefault="00B3268B" w:rsidP="00E46ADD">
    <w:pPr>
      <w:spacing w:after="0" w:line="240" w:lineRule="auto"/>
      <w:jc w:val="center"/>
      <w:rPr>
        <w:rFonts w:ascii="Times New Roman" w:hAnsi="Times New Roman" w:cs="Times New Roman"/>
        <w:color w:val="339933"/>
        <w:sz w:val="40"/>
        <w:szCs w:val="40"/>
      </w:rPr>
    </w:pPr>
  </w:p>
  <w:p w:rsidR="00B3268B" w:rsidRDefault="00B3268B" w:rsidP="00E46ADD">
    <w:pPr>
      <w:spacing w:after="0" w:line="240" w:lineRule="auto"/>
      <w:jc w:val="center"/>
      <w:rPr>
        <w:rFonts w:ascii="Times New Roman" w:hAnsi="Times New Roman" w:cs="Times New Roman"/>
        <w:color w:val="339933"/>
        <w:sz w:val="40"/>
        <w:szCs w:val="40"/>
      </w:rPr>
    </w:pPr>
  </w:p>
  <w:p w:rsidR="00B3268B" w:rsidRDefault="00B3268B" w:rsidP="00E46ADD">
    <w:pPr>
      <w:spacing w:after="0" w:line="240" w:lineRule="auto"/>
      <w:jc w:val="center"/>
      <w:rPr>
        <w:rFonts w:ascii="Times New Roman" w:hAnsi="Times New Roman" w:cs="Times New Roman"/>
        <w:color w:val="339933"/>
        <w:sz w:val="40"/>
        <w:szCs w:val="40"/>
      </w:rPr>
    </w:pPr>
  </w:p>
  <w:p w:rsidR="00E46ADD" w:rsidRPr="001C1B22" w:rsidRDefault="003F54BE" w:rsidP="00E46ADD">
    <w:pPr>
      <w:spacing w:after="0" w:line="240" w:lineRule="auto"/>
      <w:jc w:val="center"/>
      <w:rPr>
        <w:rFonts w:ascii="Times New Roman" w:hAnsi="Times New Roman" w:cs="Times New Roman"/>
        <w:color w:val="339933"/>
        <w:sz w:val="28"/>
        <w:szCs w:val="40"/>
      </w:rPr>
    </w:pPr>
    <w:r>
      <w:rPr>
        <w:rFonts w:ascii="Times New Roman" w:hAnsi="Times New Roman" w:cs="Times New Roman"/>
        <w:color w:val="339933"/>
        <w:sz w:val="40"/>
        <w:szCs w:val="40"/>
      </w:rPr>
      <w:t>-</w:t>
    </w:r>
    <w:r w:rsidR="00E46ADD" w:rsidRPr="001C1B22">
      <w:rPr>
        <w:rFonts w:ascii="Times New Roman" w:hAnsi="Times New Roman" w:cs="Times New Roman"/>
        <w:color w:val="339933"/>
        <w:sz w:val="28"/>
        <w:szCs w:val="40"/>
      </w:rPr>
      <w:t>Review A</w:t>
    </w:r>
    <w:r w:rsidR="009505F8" w:rsidRPr="001C1B22">
      <w:rPr>
        <w:rFonts w:ascii="Times New Roman" w:hAnsi="Times New Roman" w:cs="Times New Roman"/>
        <w:color w:val="339933"/>
        <w:sz w:val="28"/>
        <w:szCs w:val="40"/>
      </w:rPr>
      <w:t>rticle</w:t>
    </w:r>
    <w:r w:rsidRPr="001C1B22">
      <w:rPr>
        <w:rFonts w:ascii="Times New Roman" w:hAnsi="Times New Roman" w:cs="Times New Roman"/>
        <w:color w:val="339933"/>
        <w:sz w:val="28"/>
        <w:szCs w:val="40"/>
      </w:rPr>
      <w:t>-</w:t>
    </w:r>
  </w:p>
  <w:p w:rsidR="00E46ADD" w:rsidRPr="001C1B22" w:rsidRDefault="00E46ADD" w:rsidP="00E46ADD">
    <w:pPr>
      <w:spacing w:after="0" w:line="240" w:lineRule="auto"/>
      <w:jc w:val="center"/>
      <w:rPr>
        <w:rFonts w:ascii="Times New Roman" w:hAnsi="Times New Roman" w:cs="Times New Roman"/>
        <w:color w:val="339933"/>
        <w:sz w:val="28"/>
        <w:szCs w:val="40"/>
      </w:rPr>
    </w:pPr>
    <w:r w:rsidRPr="001C1B22">
      <w:rPr>
        <w:rFonts w:ascii="Times New Roman" w:hAnsi="Times New Roman" w:cs="Times New Roman"/>
        <w:color w:val="339933"/>
        <w:sz w:val="28"/>
        <w:szCs w:val="40"/>
      </w:rPr>
      <w:t>Development and optimization of fenugreek extract loaded nanoemugel for the treatment Anti-inflammatory</w:t>
    </w:r>
  </w:p>
  <w:p w:rsidR="00E46ADD" w:rsidRPr="001C1B22" w:rsidRDefault="00E46ADD" w:rsidP="00E46ADD">
    <w:pPr>
      <w:spacing w:after="0" w:line="240" w:lineRule="auto"/>
      <w:jc w:val="center"/>
      <w:rPr>
        <w:rFonts w:ascii="Times New Roman" w:hAnsi="Times New Roman" w:cs="Times New Roman"/>
        <w:color w:val="339933"/>
        <w:sz w:val="28"/>
        <w:szCs w:val="40"/>
      </w:rPr>
    </w:pPr>
    <w:r w:rsidRPr="001C1B22">
      <w:rPr>
        <w:rFonts w:ascii="Times New Roman" w:hAnsi="Times New Roman" w:cs="Times New Roman"/>
        <w:color w:val="339933"/>
        <w:sz w:val="28"/>
        <w:szCs w:val="40"/>
      </w:rPr>
      <w:t>Activity</w:t>
    </w:r>
  </w:p>
  <w:p w:rsidR="00E46ADD" w:rsidRPr="001C1B22" w:rsidRDefault="00E46ADD" w:rsidP="00E46ADD">
    <w:pPr>
      <w:spacing w:after="0" w:line="240" w:lineRule="auto"/>
      <w:jc w:val="center"/>
      <w:rPr>
        <w:rFonts w:ascii="Times New Roman" w:hAnsi="Times New Roman" w:cs="Times New Roman"/>
        <w:b/>
        <w:sz w:val="20"/>
        <w:szCs w:val="24"/>
      </w:rPr>
    </w:pPr>
    <w:r w:rsidRPr="001C1B22">
      <w:rPr>
        <w:rFonts w:ascii="Times New Roman" w:hAnsi="Times New Roman" w:cs="Times New Roman"/>
        <w:b/>
        <w:sz w:val="20"/>
        <w:szCs w:val="24"/>
      </w:rPr>
      <w:t>Ms. Roshanee . D. Agrawal</w:t>
    </w:r>
    <w:r w:rsidRPr="001C1B22">
      <w:rPr>
        <w:rFonts w:ascii="Times New Roman" w:hAnsi="Times New Roman" w:cs="Times New Roman"/>
        <w:b/>
        <w:sz w:val="20"/>
        <w:szCs w:val="24"/>
        <w:vertAlign w:val="superscript"/>
      </w:rPr>
      <w:t>1</w:t>
    </w:r>
    <w:r w:rsidRPr="001C1B22">
      <w:rPr>
        <w:rFonts w:ascii="Times New Roman" w:hAnsi="Times New Roman" w:cs="Times New Roman"/>
        <w:b/>
        <w:sz w:val="20"/>
        <w:szCs w:val="24"/>
      </w:rPr>
      <w:t>*, Ms. Snehal Bhavsar</w:t>
    </w:r>
    <w:r w:rsidRPr="001C1B22">
      <w:rPr>
        <w:rFonts w:ascii="Times New Roman" w:hAnsi="Times New Roman" w:cs="Times New Roman"/>
        <w:b/>
        <w:sz w:val="20"/>
        <w:szCs w:val="24"/>
        <w:vertAlign w:val="superscript"/>
      </w:rPr>
      <w:t>2</w:t>
    </w:r>
    <w:r w:rsidR="00513CEB" w:rsidRPr="001C1B22">
      <w:rPr>
        <w:rFonts w:ascii="Times New Roman" w:hAnsi="Times New Roman" w:cs="Times New Roman"/>
        <w:b/>
        <w:sz w:val="20"/>
        <w:szCs w:val="24"/>
      </w:rPr>
      <w:t xml:space="preserve">, Mr. Dr </w:t>
    </w:r>
    <w:r w:rsidRPr="001C1B22">
      <w:rPr>
        <w:rFonts w:ascii="Times New Roman" w:hAnsi="Times New Roman" w:cs="Times New Roman"/>
        <w:b/>
        <w:sz w:val="20"/>
        <w:szCs w:val="24"/>
      </w:rPr>
      <w:t>Sanjay. J. Surana</w:t>
    </w:r>
    <w:r w:rsidRPr="001C1B22">
      <w:rPr>
        <w:rFonts w:ascii="Times New Roman" w:hAnsi="Times New Roman" w:cs="Times New Roman"/>
        <w:b/>
        <w:sz w:val="20"/>
        <w:szCs w:val="24"/>
        <w:vertAlign w:val="superscript"/>
      </w:rPr>
      <w:t>3</w:t>
    </w:r>
  </w:p>
  <w:p w:rsidR="00E46ADD" w:rsidRPr="001C1B22" w:rsidRDefault="00E46ADD" w:rsidP="00E46ADD">
    <w:pPr>
      <w:spacing w:after="0" w:line="240" w:lineRule="auto"/>
      <w:jc w:val="center"/>
      <w:rPr>
        <w:rFonts w:ascii="Times New Roman" w:hAnsi="Times New Roman" w:cs="Times New Roman"/>
        <w:sz w:val="20"/>
        <w:szCs w:val="24"/>
      </w:rPr>
    </w:pPr>
    <w:r w:rsidRPr="001C1B22">
      <w:rPr>
        <w:rFonts w:ascii="Times New Roman" w:hAnsi="Times New Roman" w:cs="Times New Roman"/>
        <w:sz w:val="20"/>
        <w:szCs w:val="24"/>
      </w:rPr>
      <w:t xml:space="preserve">Department Of  Pharmacognosy, North Maharashtra University, R. C. Patel Institute of Pharmaceutical Education &amp; Research, Shirpur, Dhule </w:t>
    </w:r>
    <w:hyperlink r:id="rId1" w:history="1">
      <w:r w:rsidRPr="001C1B22">
        <w:rPr>
          <w:rStyle w:val="Hyperlink"/>
          <w:rFonts w:ascii="Times New Roman" w:hAnsi="Times New Roman" w:cs="Times New Roman"/>
          <w:sz w:val="20"/>
          <w:szCs w:val="24"/>
        </w:rPr>
        <w:t>425405</w:t>
      </w:r>
    </w:hyperlink>
  </w:p>
  <w:p w:rsidR="00E46ADD" w:rsidRPr="001C1B22" w:rsidRDefault="00E46ADD" w:rsidP="00E46ADD">
    <w:pPr>
      <w:spacing w:after="0" w:line="240" w:lineRule="auto"/>
      <w:jc w:val="center"/>
      <w:rPr>
        <w:rFonts w:ascii="Times New Roman" w:hAnsi="Times New Roman" w:cs="Times New Roman"/>
        <w:b/>
        <w:sz w:val="20"/>
        <w:szCs w:val="24"/>
      </w:rPr>
    </w:pPr>
  </w:p>
  <w:p w:rsidR="00327AF7" w:rsidRPr="006B7167" w:rsidRDefault="00327AF7" w:rsidP="006B7167">
    <w:pPr>
      <w:pStyle w:val="Header"/>
    </w:pPr>
  </w:p>
  <w:p w:rsidR="00327AF7" w:rsidRDefault="002335B4" w:rsidP="002335B4">
    <w:pPr>
      <w:tabs>
        <w:tab w:val="left" w:pos="1752"/>
      </w:tabs>
      <w:ind w:left="-1418" w:firstLine="1418"/>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8B" w:rsidRDefault="00B326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3D08"/>
    <w:multiLevelType w:val="hybridMultilevel"/>
    <w:tmpl w:val="8B0EFB36"/>
    <w:lvl w:ilvl="0" w:tplc="E5441D7C">
      <w:numFmt w:val="decimal"/>
      <w:lvlText w:val="%1."/>
      <w:lvlJc w:val="left"/>
      <w:pPr>
        <w:ind w:left="795" w:hanging="43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187CD1"/>
    <w:multiLevelType w:val="hybridMultilevel"/>
    <w:tmpl w:val="53EE3404"/>
    <w:lvl w:ilvl="0" w:tplc="512200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90360C5"/>
    <w:multiLevelType w:val="hybridMultilevel"/>
    <w:tmpl w:val="53EE3404"/>
    <w:lvl w:ilvl="0" w:tplc="512200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0460AA5"/>
    <w:multiLevelType w:val="hybridMultilevel"/>
    <w:tmpl w:val="351CE66E"/>
    <w:lvl w:ilvl="0" w:tplc="34CE544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2114311"/>
    <w:multiLevelType w:val="hybridMultilevel"/>
    <w:tmpl w:val="8C58A038"/>
    <w:lvl w:ilvl="0" w:tplc="76EA4D5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9104126"/>
    <w:multiLevelType w:val="hybridMultilevel"/>
    <w:tmpl w:val="C45815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DD28F5"/>
    <w:multiLevelType w:val="hybridMultilevel"/>
    <w:tmpl w:val="B6CE7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907AAA"/>
    <w:multiLevelType w:val="hybridMultilevel"/>
    <w:tmpl w:val="D2802A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7466C86"/>
    <w:multiLevelType w:val="hybridMultilevel"/>
    <w:tmpl w:val="2EA245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F161C1"/>
    <w:multiLevelType w:val="hybridMultilevel"/>
    <w:tmpl w:val="760C3974"/>
    <w:lvl w:ilvl="0" w:tplc="F7ECA81A">
      <w:start w:val="1"/>
      <w:numFmt w:val="decimal"/>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10">
    <w:nsid w:val="29BE21F1"/>
    <w:multiLevelType w:val="hybridMultilevel"/>
    <w:tmpl w:val="2A7E8BF8"/>
    <w:lvl w:ilvl="0" w:tplc="C6F415A8">
      <w:start w:val="1"/>
      <w:numFmt w:val="decimal"/>
      <w:lvlText w:val="%1)"/>
      <w:lvlJc w:val="left"/>
      <w:pPr>
        <w:ind w:left="690" w:hanging="36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11">
    <w:nsid w:val="2D1667CB"/>
    <w:multiLevelType w:val="hybridMultilevel"/>
    <w:tmpl w:val="3CE235F2"/>
    <w:lvl w:ilvl="0" w:tplc="DCE60200">
      <w:start w:val="1"/>
      <w:numFmt w:val="decimal"/>
      <w:lvlText w:val="%1)"/>
      <w:lvlJc w:val="left"/>
      <w:pPr>
        <w:ind w:left="690" w:hanging="36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12">
    <w:nsid w:val="3632586D"/>
    <w:multiLevelType w:val="hybridMultilevel"/>
    <w:tmpl w:val="0B3EB144"/>
    <w:lvl w:ilvl="0" w:tplc="34CE544A">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D04719B"/>
    <w:multiLevelType w:val="hybridMultilevel"/>
    <w:tmpl w:val="22C06B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16B7545"/>
    <w:multiLevelType w:val="hybridMultilevel"/>
    <w:tmpl w:val="D2CEA2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19D72D8"/>
    <w:multiLevelType w:val="hybridMultilevel"/>
    <w:tmpl w:val="14045BEA"/>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07C6B90"/>
    <w:multiLevelType w:val="hybridMultilevel"/>
    <w:tmpl w:val="C01A50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96678FA"/>
    <w:multiLevelType w:val="hybridMultilevel"/>
    <w:tmpl w:val="B5864C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7E21853"/>
    <w:multiLevelType w:val="hybridMultilevel"/>
    <w:tmpl w:val="02000D0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C71736"/>
    <w:multiLevelType w:val="hybridMultilevel"/>
    <w:tmpl w:val="40AEB2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BE13824"/>
    <w:multiLevelType w:val="hybridMultilevel"/>
    <w:tmpl w:val="B4CEE998"/>
    <w:lvl w:ilvl="0" w:tplc="159C488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7D5E51CC"/>
    <w:multiLevelType w:val="hybridMultilevel"/>
    <w:tmpl w:val="A3626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5"/>
  </w:num>
  <w:num w:numId="4">
    <w:abstractNumId w:val="18"/>
  </w:num>
  <w:num w:numId="5">
    <w:abstractNumId w:val="20"/>
  </w:num>
  <w:num w:numId="6">
    <w:abstractNumId w:val="4"/>
  </w:num>
  <w:num w:numId="7">
    <w:abstractNumId w:val="3"/>
  </w:num>
  <w:num w:numId="8">
    <w:abstractNumId w:val="12"/>
  </w:num>
  <w:num w:numId="9">
    <w:abstractNumId w:val="21"/>
  </w:num>
  <w:num w:numId="10">
    <w:abstractNumId w:val="16"/>
  </w:num>
  <w:num w:numId="11">
    <w:abstractNumId w:val="15"/>
  </w:num>
  <w:num w:numId="12">
    <w:abstractNumId w:val="19"/>
  </w:num>
  <w:num w:numId="13">
    <w:abstractNumId w:val="11"/>
  </w:num>
  <w:num w:numId="14">
    <w:abstractNumId w:val="9"/>
  </w:num>
  <w:num w:numId="15">
    <w:abstractNumId w:val="10"/>
  </w:num>
  <w:num w:numId="16">
    <w:abstractNumId w:val="0"/>
  </w:num>
  <w:num w:numId="17">
    <w:abstractNumId w:val="6"/>
  </w:num>
  <w:num w:numId="18">
    <w:abstractNumId w:val="14"/>
  </w:num>
  <w:num w:numId="19">
    <w:abstractNumId w:val="13"/>
  </w:num>
  <w:num w:numId="20">
    <w:abstractNumId w:val="8"/>
  </w:num>
  <w:num w:numId="21">
    <w:abstractNumId w:val="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A7E0F"/>
    <w:rsid w:val="00001CEB"/>
    <w:rsid w:val="00010B4D"/>
    <w:rsid w:val="0001103F"/>
    <w:rsid w:val="000200EE"/>
    <w:rsid w:val="00030772"/>
    <w:rsid w:val="0004654A"/>
    <w:rsid w:val="00047F40"/>
    <w:rsid w:val="000514F2"/>
    <w:rsid w:val="00056801"/>
    <w:rsid w:val="000600E2"/>
    <w:rsid w:val="00067776"/>
    <w:rsid w:val="00073440"/>
    <w:rsid w:val="0008639E"/>
    <w:rsid w:val="00086D89"/>
    <w:rsid w:val="0009031A"/>
    <w:rsid w:val="00090EAB"/>
    <w:rsid w:val="00091874"/>
    <w:rsid w:val="0009526A"/>
    <w:rsid w:val="00096930"/>
    <w:rsid w:val="000B3A1D"/>
    <w:rsid w:val="000B70DB"/>
    <w:rsid w:val="000C2B42"/>
    <w:rsid w:val="000C78D9"/>
    <w:rsid w:val="000D3D21"/>
    <w:rsid w:val="000D4835"/>
    <w:rsid w:val="000E62FD"/>
    <w:rsid w:val="000F6421"/>
    <w:rsid w:val="00102B16"/>
    <w:rsid w:val="001035C0"/>
    <w:rsid w:val="00104379"/>
    <w:rsid w:val="001107FF"/>
    <w:rsid w:val="00115226"/>
    <w:rsid w:val="00122CAD"/>
    <w:rsid w:val="001349A6"/>
    <w:rsid w:val="00135C3C"/>
    <w:rsid w:val="0014109D"/>
    <w:rsid w:val="001433E1"/>
    <w:rsid w:val="00152378"/>
    <w:rsid w:val="00162D1C"/>
    <w:rsid w:val="001663B3"/>
    <w:rsid w:val="00171C1A"/>
    <w:rsid w:val="001727A6"/>
    <w:rsid w:val="00176D19"/>
    <w:rsid w:val="001903C1"/>
    <w:rsid w:val="001A27B0"/>
    <w:rsid w:val="001A55D3"/>
    <w:rsid w:val="001B4CBC"/>
    <w:rsid w:val="001B7C80"/>
    <w:rsid w:val="001C1B22"/>
    <w:rsid w:val="001C45A2"/>
    <w:rsid w:val="001C65FA"/>
    <w:rsid w:val="001D15EB"/>
    <w:rsid w:val="001E2914"/>
    <w:rsid w:val="001E423D"/>
    <w:rsid w:val="001E44FD"/>
    <w:rsid w:val="00206174"/>
    <w:rsid w:val="00207837"/>
    <w:rsid w:val="00226011"/>
    <w:rsid w:val="002335B4"/>
    <w:rsid w:val="002431D2"/>
    <w:rsid w:val="00265C84"/>
    <w:rsid w:val="00267837"/>
    <w:rsid w:val="0027006C"/>
    <w:rsid w:val="00296AD3"/>
    <w:rsid w:val="002A0922"/>
    <w:rsid w:val="002A136A"/>
    <w:rsid w:val="002B4620"/>
    <w:rsid w:val="002C4C91"/>
    <w:rsid w:val="002C660A"/>
    <w:rsid w:val="002D4BAC"/>
    <w:rsid w:val="002D529D"/>
    <w:rsid w:val="002D7704"/>
    <w:rsid w:val="002E77DD"/>
    <w:rsid w:val="00325940"/>
    <w:rsid w:val="00327AF7"/>
    <w:rsid w:val="00331FB5"/>
    <w:rsid w:val="00337892"/>
    <w:rsid w:val="00341AD5"/>
    <w:rsid w:val="00360F2B"/>
    <w:rsid w:val="00365751"/>
    <w:rsid w:val="00375F89"/>
    <w:rsid w:val="00396BC2"/>
    <w:rsid w:val="003A6C59"/>
    <w:rsid w:val="003B33BA"/>
    <w:rsid w:val="003D47E7"/>
    <w:rsid w:val="003F0A9F"/>
    <w:rsid w:val="003F4FC2"/>
    <w:rsid w:val="003F54BE"/>
    <w:rsid w:val="00412545"/>
    <w:rsid w:val="00415F9C"/>
    <w:rsid w:val="00444756"/>
    <w:rsid w:val="00454351"/>
    <w:rsid w:val="00455F7B"/>
    <w:rsid w:val="00460261"/>
    <w:rsid w:val="00462CE5"/>
    <w:rsid w:val="00463A20"/>
    <w:rsid w:val="00486E52"/>
    <w:rsid w:val="004A7D7B"/>
    <w:rsid w:val="004B6FAE"/>
    <w:rsid w:val="004C45C3"/>
    <w:rsid w:val="004C49CA"/>
    <w:rsid w:val="004D14FF"/>
    <w:rsid w:val="004D4A28"/>
    <w:rsid w:val="004E0DD5"/>
    <w:rsid w:val="004F500D"/>
    <w:rsid w:val="00503A1C"/>
    <w:rsid w:val="00504969"/>
    <w:rsid w:val="00507C8D"/>
    <w:rsid w:val="00513CEB"/>
    <w:rsid w:val="00520E51"/>
    <w:rsid w:val="00521D45"/>
    <w:rsid w:val="005261B7"/>
    <w:rsid w:val="00532218"/>
    <w:rsid w:val="005352BA"/>
    <w:rsid w:val="00537D6B"/>
    <w:rsid w:val="00551E7D"/>
    <w:rsid w:val="0057786A"/>
    <w:rsid w:val="005A6C0A"/>
    <w:rsid w:val="005C001E"/>
    <w:rsid w:val="005C1E0B"/>
    <w:rsid w:val="005C3D72"/>
    <w:rsid w:val="005F4AC1"/>
    <w:rsid w:val="006040B4"/>
    <w:rsid w:val="00610BE0"/>
    <w:rsid w:val="00615114"/>
    <w:rsid w:val="00634492"/>
    <w:rsid w:val="006409F6"/>
    <w:rsid w:val="0064765E"/>
    <w:rsid w:val="0066129E"/>
    <w:rsid w:val="006764D8"/>
    <w:rsid w:val="0069341F"/>
    <w:rsid w:val="00695F8B"/>
    <w:rsid w:val="00696413"/>
    <w:rsid w:val="006A6585"/>
    <w:rsid w:val="006B019E"/>
    <w:rsid w:val="006B040E"/>
    <w:rsid w:val="006B3C52"/>
    <w:rsid w:val="006B7167"/>
    <w:rsid w:val="006C672E"/>
    <w:rsid w:val="006D12FF"/>
    <w:rsid w:val="006D39EA"/>
    <w:rsid w:val="006E3611"/>
    <w:rsid w:val="006F0B88"/>
    <w:rsid w:val="0072102C"/>
    <w:rsid w:val="007256C2"/>
    <w:rsid w:val="00735985"/>
    <w:rsid w:val="00735EEA"/>
    <w:rsid w:val="00746A60"/>
    <w:rsid w:val="007472B3"/>
    <w:rsid w:val="00762FC1"/>
    <w:rsid w:val="00766005"/>
    <w:rsid w:val="007735A1"/>
    <w:rsid w:val="00774FEA"/>
    <w:rsid w:val="00784F7D"/>
    <w:rsid w:val="00793551"/>
    <w:rsid w:val="007A314C"/>
    <w:rsid w:val="007A6E34"/>
    <w:rsid w:val="007E39CC"/>
    <w:rsid w:val="007E4F7A"/>
    <w:rsid w:val="00801F67"/>
    <w:rsid w:val="00802942"/>
    <w:rsid w:val="00804234"/>
    <w:rsid w:val="00805349"/>
    <w:rsid w:val="00806A98"/>
    <w:rsid w:val="00806BCD"/>
    <w:rsid w:val="008216AB"/>
    <w:rsid w:val="00830994"/>
    <w:rsid w:val="00846FD6"/>
    <w:rsid w:val="00854CFD"/>
    <w:rsid w:val="00861B46"/>
    <w:rsid w:val="008646D7"/>
    <w:rsid w:val="00864D8A"/>
    <w:rsid w:val="00871D19"/>
    <w:rsid w:val="0088099D"/>
    <w:rsid w:val="00881392"/>
    <w:rsid w:val="008A5B59"/>
    <w:rsid w:val="008A7E0F"/>
    <w:rsid w:val="008B029D"/>
    <w:rsid w:val="008B4317"/>
    <w:rsid w:val="008B5D64"/>
    <w:rsid w:val="008C2599"/>
    <w:rsid w:val="008D0703"/>
    <w:rsid w:val="008D5745"/>
    <w:rsid w:val="008E58C8"/>
    <w:rsid w:val="008E7173"/>
    <w:rsid w:val="008F3AB3"/>
    <w:rsid w:val="008F3F37"/>
    <w:rsid w:val="00900189"/>
    <w:rsid w:val="00906874"/>
    <w:rsid w:val="00910C80"/>
    <w:rsid w:val="00911989"/>
    <w:rsid w:val="009258E2"/>
    <w:rsid w:val="009505F8"/>
    <w:rsid w:val="00970942"/>
    <w:rsid w:val="00976BC0"/>
    <w:rsid w:val="009804A4"/>
    <w:rsid w:val="00982101"/>
    <w:rsid w:val="0098672B"/>
    <w:rsid w:val="00995F3C"/>
    <w:rsid w:val="009A31E5"/>
    <w:rsid w:val="009A7D37"/>
    <w:rsid w:val="009A7DD6"/>
    <w:rsid w:val="009B66E5"/>
    <w:rsid w:val="009B7BEE"/>
    <w:rsid w:val="009D2E79"/>
    <w:rsid w:val="009E7F77"/>
    <w:rsid w:val="009F18ED"/>
    <w:rsid w:val="009F4DFB"/>
    <w:rsid w:val="00A059EC"/>
    <w:rsid w:val="00A10EE0"/>
    <w:rsid w:val="00A21CC6"/>
    <w:rsid w:val="00A25788"/>
    <w:rsid w:val="00A30983"/>
    <w:rsid w:val="00A32191"/>
    <w:rsid w:val="00A370E8"/>
    <w:rsid w:val="00A50F0F"/>
    <w:rsid w:val="00A529AC"/>
    <w:rsid w:val="00A6078F"/>
    <w:rsid w:val="00A6489F"/>
    <w:rsid w:val="00A700AF"/>
    <w:rsid w:val="00A72273"/>
    <w:rsid w:val="00A72A1F"/>
    <w:rsid w:val="00AA5738"/>
    <w:rsid w:val="00AB4F5F"/>
    <w:rsid w:val="00AC7290"/>
    <w:rsid w:val="00AD1D26"/>
    <w:rsid w:val="00AE1C67"/>
    <w:rsid w:val="00B142B1"/>
    <w:rsid w:val="00B17EA8"/>
    <w:rsid w:val="00B3268B"/>
    <w:rsid w:val="00B32973"/>
    <w:rsid w:val="00B40659"/>
    <w:rsid w:val="00B42146"/>
    <w:rsid w:val="00B52FB9"/>
    <w:rsid w:val="00B61269"/>
    <w:rsid w:val="00B702E3"/>
    <w:rsid w:val="00B720BC"/>
    <w:rsid w:val="00B84EF4"/>
    <w:rsid w:val="00B855E4"/>
    <w:rsid w:val="00B905B5"/>
    <w:rsid w:val="00B93769"/>
    <w:rsid w:val="00BB035F"/>
    <w:rsid w:val="00BB1AF4"/>
    <w:rsid w:val="00BB74FF"/>
    <w:rsid w:val="00BD5871"/>
    <w:rsid w:val="00BD5C21"/>
    <w:rsid w:val="00BE1A0B"/>
    <w:rsid w:val="00BE3DB2"/>
    <w:rsid w:val="00C00E6C"/>
    <w:rsid w:val="00C13339"/>
    <w:rsid w:val="00C139E9"/>
    <w:rsid w:val="00C1761B"/>
    <w:rsid w:val="00C34F21"/>
    <w:rsid w:val="00C411B8"/>
    <w:rsid w:val="00C41B01"/>
    <w:rsid w:val="00C50CB6"/>
    <w:rsid w:val="00C51035"/>
    <w:rsid w:val="00C63B23"/>
    <w:rsid w:val="00C65DDA"/>
    <w:rsid w:val="00C67B2A"/>
    <w:rsid w:val="00C7116A"/>
    <w:rsid w:val="00C71248"/>
    <w:rsid w:val="00C75C82"/>
    <w:rsid w:val="00C82376"/>
    <w:rsid w:val="00CA2E60"/>
    <w:rsid w:val="00CA39AF"/>
    <w:rsid w:val="00CA4B13"/>
    <w:rsid w:val="00CB1589"/>
    <w:rsid w:val="00CB70C5"/>
    <w:rsid w:val="00CC47CA"/>
    <w:rsid w:val="00CD1A9E"/>
    <w:rsid w:val="00CD5EF4"/>
    <w:rsid w:val="00CE2BC3"/>
    <w:rsid w:val="00CE4AFF"/>
    <w:rsid w:val="00CE5F2B"/>
    <w:rsid w:val="00CE6BF1"/>
    <w:rsid w:val="00D04996"/>
    <w:rsid w:val="00D227EC"/>
    <w:rsid w:val="00D62CC3"/>
    <w:rsid w:val="00D64C26"/>
    <w:rsid w:val="00D6579F"/>
    <w:rsid w:val="00D737D5"/>
    <w:rsid w:val="00D73E02"/>
    <w:rsid w:val="00D74938"/>
    <w:rsid w:val="00D830A7"/>
    <w:rsid w:val="00D870BF"/>
    <w:rsid w:val="00D919DB"/>
    <w:rsid w:val="00D946FB"/>
    <w:rsid w:val="00DA1E7B"/>
    <w:rsid w:val="00DB1184"/>
    <w:rsid w:val="00DB665F"/>
    <w:rsid w:val="00DD033C"/>
    <w:rsid w:val="00DD5134"/>
    <w:rsid w:val="00DF3311"/>
    <w:rsid w:val="00E10B77"/>
    <w:rsid w:val="00E1119F"/>
    <w:rsid w:val="00E12CC6"/>
    <w:rsid w:val="00E26DD9"/>
    <w:rsid w:val="00E3533D"/>
    <w:rsid w:val="00E369F4"/>
    <w:rsid w:val="00E42E3A"/>
    <w:rsid w:val="00E4450D"/>
    <w:rsid w:val="00E450B0"/>
    <w:rsid w:val="00E46324"/>
    <w:rsid w:val="00E46ADD"/>
    <w:rsid w:val="00E67F3A"/>
    <w:rsid w:val="00E771F3"/>
    <w:rsid w:val="00E903FD"/>
    <w:rsid w:val="00E942D5"/>
    <w:rsid w:val="00E9513E"/>
    <w:rsid w:val="00ED0A2D"/>
    <w:rsid w:val="00ED538E"/>
    <w:rsid w:val="00EE303F"/>
    <w:rsid w:val="00EE323A"/>
    <w:rsid w:val="00EE5605"/>
    <w:rsid w:val="00EF18D5"/>
    <w:rsid w:val="00EF35E6"/>
    <w:rsid w:val="00F10846"/>
    <w:rsid w:val="00F10A4E"/>
    <w:rsid w:val="00F436DE"/>
    <w:rsid w:val="00F61636"/>
    <w:rsid w:val="00F6352B"/>
    <w:rsid w:val="00F6609C"/>
    <w:rsid w:val="00F70077"/>
    <w:rsid w:val="00F72DD1"/>
    <w:rsid w:val="00F76A68"/>
    <w:rsid w:val="00F91816"/>
    <w:rsid w:val="00FA1A4C"/>
    <w:rsid w:val="00FB6BC8"/>
    <w:rsid w:val="00FC117A"/>
    <w:rsid w:val="00FC130E"/>
    <w:rsid w:val="00FC671C"/>
    <w:rsid w:val="00FD008D"/>
    <w:rsid w:val="00FD219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69">
      <o:colormenu v:ext="edit" extrusioncolor="none [3209]"/>
    </o:shapedefaults>
    <o:shapelayout v:ext="edit">
      <o:idmap v:ext="edit" data="1"/>
      <o:rules v:ext="edit">
        <o:r id="V:Rule5" type="callout" idref="#_x0000_s1062"/>
        <o:r id="V:Rule7" type="connector" idref="#_x0000_s1061"/>
        <o:r id="V:Rule8" type="connector" idref="#_x0000_s1060"/>
        <o:r id="V:Rule9" type="connector" idref="#_x0000_s1065"/>
        <o:r id="V:Rule10" type="connector" idref="#_x0000_s1058"/>
        <o:r id="V:Rule11"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B5"/>
  </w:style>
  <w:style w:type="paragraph" w:styleId="Heading1">
    <w:name w:val="heading 1"/>
    <w:basedOn w:val="Normal"/>
    <w:next w:val="Normal"/>
    <w:link w:val="Heading1Char"/>
    <w:uiPriority w:val="9"/>
    <w:qFormat/>
    <w:rsid w:val="00804234"/>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7E0F"/>
    <w:pPr>
      <w:spacing w:after="0" w:line="240" w:lineRule="auto"/>
    </w:pPr>
  </w:style>
  <w:style w:type="table" w:styleId="TableGrid">
    <w:name w:val="Table Grid"/>
    <w:basedOn w:val="TableNormal"/>
    <w:uiPriority w:val="59"/>
    <w:rsid w:val="006B01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129E"/>
    <w:pPr>
      <w:ind w:left="720"/>
      <w:contextualSpacing/>
    </w:pPr>
  </w:style>
  <w:style w:type="paragraph" w:styleId="BalloonText">
    <w:name w:val="Balloon Text"/>
    <w:basedOn w:val="Normal"/>
    <w:link w:val="BalloonTextChar"/>
    <w:uiPriority w:val="99"/>
    <w:semiHidden/>
    <w:unhideWhenUsed/>
    <w:rsid w:val="007E3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9CC"/>
    <w:rPr>
      <w:rFonts w:ascii="Tahoma" w:hAnsi="Tahoma" w:cs="Tahoma"/>
      <w:sz w:val="16"/>
      <w:szCs w:val="16"/>
    </w:rPr>
  </w:style>
  <w:style w:type="character" w:customStyle="1" w:styleId="Heading1Char">
    <w:name w:val="Heading 1 Char"/>
    <w:basedOn w:val="DefaultParagraphFont"/>
    <w:link w:val="Heading1"/>
    <w:uiPriority w:val="9"/>
    <w:rsid w:val="00804234"/>
    <w:rPr>
      <w:rFonts w:asciiTheme="majorHAnsi" w:eastAsiaTheme="majorEastAsia" w:hAnsiTheme="majorHAnsi" w:cstheme="majorBidi"/>
      <w:b/>
      <w:bCs/>
      <w:color w:val="365F91" w:themeColor="accent1" w:themeShade="BF"/>
      <w:sz w:val="28"/>
      <w:szCs w:val="28"/>
      <w:lang w:val="en-US" w:bidi="en-US"/>
    </w:rPr>
  </w:style>
  <w:style w:type="character" w:styleId="Hyperlink">
    <w:name w:val="Hyperlink"/>
    <w:basedOn w:val="DefaultParagraphFont"/>
    <w:uiPriority w:val="99"/>
    <w:unhideWhenUsed/>
    <w:rsid w:val="00E3533D"/>
    <w:rPr>
      <w:color w:val="0000FF" w:themeColor="hyperlink"/>
      <w:u w:val="single"/>
    </w:rPr>
  </w:style>
  <w:style w:type="table" w:customStyle="1" w:styleId="LightShading1">
    <w:name w:val="Light Shading1"/>
    <w:basedOn w:val="TableNormal"/>
    <w:uiPriority w:val="60"/>
    <w:rsid w:val="000110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5F4AC1"/>
    <w:rPr>
      <w:color w:val="808080"/>
    </w:rPr>
  </w:style>
  <w:style w:type="paragraph" w:styleId="Header">
    <w:name w:val="header"/>
    <w:basedOn w:val="Normal"/>
    <w:link w:val="HeaderChar"/>
    <w:uiPriority w:val="99"/>
    <w:unhideWhenUsed/>
    <w:rsid w:val="001107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7FF"/>
  </w:style>
  <w:style w:type="paragraph" w:styleId="Footer">
    <w:name w:val="footer"/>
    <w:basedOn w:val="Normal"/>
    <w:link w:val="FooterChar"/>
    <w:uiPriority w:val="99"/>
    <w:unhideWhenUsed/>
    <w:rsid w:val="001107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7FF"/>
  </w:style>
  <w:style w:type="table" w:customStyle="1" w:styleId="MediumShading2-Accent11">
    <w:name w:val="Medium Shading 2 - Accent 11"/>
    <w:basedOn w:val="TableNormal"/>
    <w:uiPriority w:val="64"/>
    <w:rsid w:val="00F616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60"/>
    <w:rsid w:val="00327AF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6">
    <w:name w:val="Medium Shading 1 Accent 6"/>
    <w:basedOn w:val="TableNormal"/>
    <w:uiPriority w:val="63"/>
    <w:rsid w:val="00460261"/>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4E0DD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1">
    <w:name w:val="Medium Shading 11"/>
    <w:basedOn w:val="TableNormal"/>
    <w:uiPriority w:val="63"/>
    <w:rsid w:val="004E0DD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86936284">
      <w:bodyDiv w:val="1"/>
      <w:marLeft w:val="0"/>
      <w:marRight w:val="0"/>
      <w:marTop w:val="0"/>
      <w:marBottom w:val="0"/>
      <w:divBdr>
        <w:top w:val="none" w:sz="0" w:space="0" w:color="auto"/>
        <w:left w:val="none" w:sz="0" w:space="0" w:color="auto"/>
        <w:bottom w:val="none" w:sz="0" w:space="0" w:color="auto"/>
        <w:right w:val="none" w:sz="0" w:space="0" w:color="auto"/>
      </w:divBdr>
    </w:div>
    <w:div w:id="10212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google.com/search?client=firefox-b-e&amp;sca_esv=555093101&amp;q=425405&amp;stick=H4sIAAAAAAAAAONgVuLRT9c3zMgorywxSK54xGjOLfDyxz1hKb1Ja05eY9Tg4grOyC93zSvJLKkUkuJig7IEpPi4UDTyLGJlMzEyNTEwBQA7XeqaUwAAAA&amp;sa=X&amp;ved=2ahUKEwielvukss-AAxX3R2wGHQJNBWwQzIcDKAB6BAgQE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FD13D-A814-4289-A7F8-EC713CF9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INSPIRON</dc:creator>
  <cp:lastModifiedBy>Admin</cp:lastModifiedBy>
  <cp:revision>3</cp:revision>
  <dcterms:created xsi:type="dcterms:W3CDTF">2023-11-25T06:12:00Z</dcterms:created>
  <dcterms:modified xsi:type="dcterms:W3CDTF">2023-11-25T06:12:00Z</dcterms:modified>
</cp:coreProperties>
</file>