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32CF65" w14:textId="389BF897" w:rsidR="008F1C4B" w:rsidRDefault="00081E8C" w:rsidP="00081E8C">
      <w:pPr>
        <w:jc w:val="center"/>
        <w:rPr>
          <w:rFonts w:asciiTheme="majorHAnsi" w:hAnsiTheme="majorHAnsi"/>
          <w:b/>
          <w:sz w:val="28"/>
          <w:szCs w:val="28"/>
        </w:rPr>
      </w:pPr>
      <w:r w:rsidRPr="00081E8C">
        <w:rPr>
          <w:rFonts w:asciiTheme="majorHAnsi" w:hAnsiTheme="majorHAnsi"/>
          <w:b/>
          <w:sz w:val="28"/>
          <w:szCs w:val="28"/>
        </w:rPr>
        <w:t>Evaluation of Fly Ash Composite Polymer</w:t>
      </w:r>
    </w:p>
    <w:p w14:paraId="614B2F74" w14:textId="72230FF3" w:rsidR="003A2A43" w:rsidRDefault="00081E8C">
      <w:pPr>
        <w:rPr>
          <w:rFonts w:ascii="Times New Roman" w:hAnsi="Times New Roman" w:cs="Times New Roman"/>
          <w:sz w:val="24"/>
          <w:szCs w:val="24"/>
        </w:rPr>
      </w:pPr>
      <w:r w:rsidRPr="00081E8C">
        <w:rPr>
          <w:rFonts w:ascii="Times New Roman" w:hAnsi="Times New Roman" w:cs="Times New Roman"/>
          <w:sz w:val="24"/>
          <w:szCs w:val="24"/>
        </w:rPr>
        <w:t>Mayur Solanki</w:t>
      </w:r>
      <w:r w:rsidR="008F1C4B">
        <w:rPr>
          <w:rFonts w:ascii="Times New Roman" w:hAnsi="Times New Roman" w:cs="Times New Roman"/>
          <w:sz w:val="24"/>
          <w:szCs w:val="24"/>
        </w:rPr>
        <w:t xml:space="preserve">, </w:t>
      </w:r>
      <w:r w:rsidR="00B841D7">
        <w:rPr>
          <w:rFonts w:ascii="Times New Roman" w:hAnsi="Times New Roman" w:cs="Times New Roman"/>
          <w:sz w:val="24"/>
          <w:szCs w:val="24"/>
        </w:rPr>
        <w:t>Nitesh Rane</w:t>
      </w:r>
    </w:p>
    <w:p w14:paraId="1C686636" w14:textId="77D8923F" w:rsidR="003A2A43" w:rsidRDefault="008F1C4B">
      <w:pPr>
        <w:rPr>
          <w:rFonts w:ascii="Times New Roman" w:hAnsi="Times New Roman" w:cs="Times New Roman"/>
          <w:sz w:val="24"/>
          <w:szCs w:val="24"/>
        </w:rPr>
      </w:pPr>
      <w:r>
        <w:rPr>
          <w:rFonts w:ascii="Times New Roman" w:hAnsi="Times New Roman" w:cs="Times New Roman"/>
          <w:sz w:val="24"/>
          <w:szCs w:val="24"/>
        </w:rPr>
        <w:t>PG Scholar, MED, Dr. APJ Abdul Kalam University Indore, M.P., India E mail –</w:t>
      </w:r>
      <w:r w:rsidR="00081E8C" w:rsidRPr="00081E8C">
        <w:rPr>
          <w:rFonts w:ascii="Times New Roman" w:hAnsi="Times New Roman" w:cs="Times New Roman"/>
          <w:sz w:val="24"/>
          <w:szCs w:val="24"/>
        </w:rPr>
        <w:t>smayur0111@gmail.com</w:t>
      </w:r>
    </w:p>
    <w:p w14:paraId="6C25DCC3" w14:textId="77777777" w:rsidR="003A2A43" w:rsidRDefault="008F1C4B">
      <w:pPr>
        <w:rPr>
          <w:rFonts w:ascii="Times New Roman" w:hAnsi="Times New Roman" w:cs="Times New Roman"/>
          <w:sz w:val="24"/>
          <w:szCs w:val="24"/>
        </w:rPr>
      </w:pPr>
      <w:r>
        <w:rPr>
          <w:rFonts w:ascii="Times New Roman" w:hAnsi="Times New Roman" w:cs="Times New Roman"/>
          <w:sz w:val="24"/>
          <w:szCs w:val="24"/>
        </w:rPr>
        <w:t>Assistant Professor, MED, Dr. APJ Abdul Kalam University Indore, M.P., India E mail –</w:t>
      </w:r>
      <w:r>
        <w:t xml:space="preserve"> </w:t>
      </w:r>
      <w:r w:rsidR="00B841D7">
        <w:rPr>
          <w:rFonts w:ascii="Times New Roman" w:hAnsi="Times New Roman" w:cs="Times New Roman"/>
          <w:sz w:val="24"/>
          <w:szCs w:val="24"/>
        </w:rPr>
        <w:t>nitesh.rane@aku.edu.in</w:t>
      </w:r>
    </w:p>
    <w:p w14:paraId="0393190F" w14:textId="77777777" w:rsidR="00B841D7" w:rsidRDefault="008F1C4B" w:rsidP="00B841D7">
      <w:pPr>
        <w:rPr>
          <w:rFonts w:ascii="Times New Roman" w:hAnsi="Times New Roman" w:cs="Times New Roman"/>
          <w:iCs/>
          <w:sz w:val="24"/>
          <w:szCs w:val="24"/>
        </w:rPr>
      </w:pPr>
      <w:r>
        <w:rPr>
          <w:rFonts w:ascii="Times New Roman" w:hAnsi="Times New Roman" w:cs="Times New Roman"/>
          <w:b/>
          <w:bCs/>
          <w:sz w:val="24"/>
          <w:szCs w:val="24"/>
        </w:rPr>
        <w:t>ABSTRACT</w:t>
      </w:r>
    </w:p>
    <w:p w14:paraId="4857BF8C" w14:textId="680E47CF" w:rsidR="00081E8C" w:rsidRDefault="00272BD3" w:rsidP="00B841D7">
      <w:pPr>
        <w:spacing w:line="360" w:lineRule="auto"/>
        <w:jc w:val="both"/>
        <w:rPr>
          <w:rFonts w:ascii="Times New Roman" w:eastAsia="Times New Roman" w:hAnsi="Times New Roman" w:cs="Times New Roman"/>
          <w:sz w:val="24"/>
          <w:szCs w:val="24"/>
          <w:lang w:eastAsia="en-IN" w:bidi="mr-IN"/>
        </w:rPr>
      </w:pPr>
      <w:r w:rsidRPr="00272BD3">
        <w:rPr>
          <w:rFonts w:ascii="Times New Roman" w:eastAsia="Times New Roman" w:hAnsi="Times New Roman" w:cs="Times New Roman"/>
          <w:sz w:val="24"/>
          <w:szCs w:val="24"/>
          <w:lang w:eastAsia="en-IN" w:bidi="mr-IN"/>
        </w:rPr>
        <w:t>Because it is inexpensive and readily available, industrial waste like fly ash, which is causing environmental issues, is largely employed as a building material. However, the primary drawback of these bricks is their lack of strength. Thus, there is a great deal of research being done to make these bricks stronger. The goal of the current research project is to create a novel, methodical process for making fly ash composite bricks with increased compressive strength. To discover a solution for the brick industry, fly ash is combined with cold setting resin in various ratios and water treated at various temperatures. Under ideal test conditions, the fly ash-resin powder bricks had compressive strength, hardness, water absorption, density, and thermal conductivity of 11.</w:t>
      </w:r>
      <w:proofErr w:type="gramStart"/>
      <w:r w:rsidRPr="00272BD3">
        <w:rPr>
          <w:rFonts w:ascii="Times New Roman" w:eastAsia="Times New Roman" w:hAnsi="Times New Roman" w:cs="Times New Roman"/>
          <w:sz w:val="24"/>
          <w:szCs w:val="24"/>
          <w:lang w:eastAsia="en-IN" w:bidi="mr-IN"/>
        </w:rPr>
        <w:t>24.</w:t>
      </w:r>
      <w:r w:rsidR="00081E8C" w:rsidRPr="00081E8C">
        <w:rPr>
          <w:rFonts w:ascii="Times New Roman" w:eastAsia="Times New Roman" w:hAnsi="Times New Roman" w:cs="Times New Roman"/>
          <w:sz w:val="24"/>
          <w:szCs w:val="24"/>
          <w:lang w:eastAsia="en-IN" w:bidi="mr-IN"/>
        </w:rPr>
        <w:t>MPa</w:t>
      </w:r>
      <w:proofErr w:type="gramEnd"/>
      <w:r w:rsidR="00081E8C" w:rsidRPr="00081E8C">
        <w:rPr>
          <w:rFonts w:ascii="Times New Roman" w:eastAsia="Times New Roman" w:hAnsi="Times New Roman" w:cs="Times New Roman"/>
          <w:sz w:val="24"/>
          <w:szCs w:val="24"/>
          <w:lang w:eastAsia="en-IN" w:bidi="mr-IN"/>
        </w:rPr>
        <w:t>, 47.37HV, 19.09% 1.68 g/cm3, and 0.055 W/</w:t>
      </w:r>
      <w:proofErr w:type="spellStart"/>
      <w:r w:rsidR="00081E8C" w:rsidRPr="00081E8C">
        <w:rPr>
          <w:rFonts w:ascii="Times New Roman" w:eastAsia="Times New Roman" w:hAnsi="Times New Roman" w:cs="Times New Roman"/>
          <w:sz w:val="24"/>
          <w:szCs w:val="24"/>
          <w:lang w:eastAsia="en-IN" w:bidi="mr-IN"/>
        </w:rPr>
        <w:t>mK</w:t>
      </w:r>
      <w:proofErr w:type="spellEnd"/>
      <w:r w:rsidR="00081E8C" w:rsidRPr="00081E8C">
        <w:rPr>
          <w:rFonts w:ascii="Times New Roman" w:eastAsia="Times New Roman" w:hAnsi="Times New Roman" w:cs="Times New Roman"/>
          <w:sz w:val="24"/>
          <w:szCs w:val="24"/>
          <w:lang w:eastAsia="en-IN" w:bidi="mr-IN"/>
        </w:rPr>
        <w:t xml:space="preserve"> respectively. The sliding wear behavior is also investigated. The structure-property correlations of these composites are studied using X-ray diffraction, FTIR analysis and scanning electron microscopy.</w:t>
      </w:r>
    </w:p>
    <w:p w14:paraId="34EB72E0" w14:textId="5D548C06" w:rsidR="003A2A43" w:rsidRPr="00081E8C" w:rsidRDefault="008F1C4B" w:rsidP="00B841D7">
      <w:pPr>
        <w:spacing w:line="360" w:lineRule="auto"/>
        <w:jc w:val="both"/>
        <w:rPr>
          <w:rFonts w:ascii="Times New Roman" w:eastAsia="Times New Roman" w:hAnsi="Times New Roman" w:cs="Times New Roman"/>
          <w:sz w:val="24"/>
          <w:szCs w:val="24"/>
          <w:lang w:eastAsia="en-IN" w:bidi="mr-IN"/>
        </w:rPr>
      </w:pPr>
      <w:r w:rsidRPr="00081E8C">
        <w:rPr>
          <w:rFonts w:ascii="Times New Roman" w:eastAsia="Times New Roman" w:hAnsi="Times New Roman" w:cs="Times New Roman"/>
          <w:b/>
          <w:bCs/>
          <w:sz w:val="24"/>
          <w:szCs w:val="24"/>
          <w:lang w:eastAsia="en-IN" w:bidi="mr-IN"/>
        </w:rPr>
        <w:t>Key Words:</w:t>
      </w:r>
      <w:r w:rsidRPr="00081E8C">
        <w:rPr>
          <w:rFonts w:ascii="Times New Roman" w:eastAsia="Times New Roman" w:hAnsi="Times New Roman" w:cs="Times New Roman"/>
          <w:sz w:val="24"/>
          <w:szCs w:val="24"/>
          <w:lang w:eastAsia="en-IN" w:bidi="mr-IN"/>
        </w:rPr>
        <w:t xml:space="preserve"> </w:t>
      </w:r>
      <w:r w:rsidR="00081E8C" w:rsidRPr="00081E8C">
        <w:rPr>
          <w:rFonts w:ascii="Times New Roman" w:eastAsia="Times New Roman" w:hAnsi="Times New Roman" w:cs="Times New Roman"/>
          <w:sz w:val="24"/>
          <w:szCs w:val="24"/>
          <w:lang w:eastAsia="en-IN" w:bidi="mr-IN"/>
        </w:rPr>
        <w:t>Fly-Ash, Building Material, Compressive Strength, Resin Powder, Bricks</w:t>
      </w:r>
    </w:p>
    <w:p w14:paraId="47A2D643" w14:textId="77777777" w:rsidR="003A2A43" w:rsidRDefault="008F1C4B">
      <w:pPr>
        <w:rPr>
          <w:rFonts w:ascii="Times New Roman" w:hAnsi="Times New Roman" w:cs="Times New Roman"/>
          <w:b/>
          <w:w w:val="105"/>
          <w:sz w:val="24"/>
          <w:szCs w:val="24"/>
        </w:rPr>
      </w:pPr>
      <w:r>
        <w:rPr>
          <w:rFonts w:ascii="Times New Roman" w:hAnsi="Times New Roman" w:cs="Times New Roman"/>
          <w:b/>
          <w:w w:val="105"/>
          <w:sz w:val="24"/>
          <w:szCs w:val="24"/>
        </w:rPr>
        <w:t>INTRODUCTION</w:t>
      </w:r>
    </w:p>
    <w:p w14:paraId="2AFF65A6" w14:textId="380A78B4" w:rsidR="00081E8C" w:rsidRPr="00081E8C" w:rsidRDefault="00272BD3" w:rsidP="00081E8C">
      <w:pPr>
        <w:spacing w:line="360" w:lineRule="auto"/>
        <w:jc w:val="both"/>
        <w:rPr>
          <w:rFonts w:ascii="Times New Roman" w:eastAsia="Times New Roman" w:hAnsi="Times New Roman" w:cs="Times New Roman"/>
          <w:sz w:val="24"/>
          <w:szCs w:val="24"/>
          <w:lang w:eastAsia="en-IN" w:bidi="mr-IN"/>
        </w:rPr>
      </w:pPr>
      <w:r w:rsidRPr="00272BD3">
        <w:rPr>
          <w:rFonts w:ascii="Times New Roman" w:eastAsia="Times New Roman" w:hAnsi="Times New Roman" w:cs="Times New Roman"/>
          <w:sz w:val="24"/>
          <w:szCs w:val="24"/>
          <w:lang w:eastAsia="en-IN" w:bidi="mr-IN"/>
        </w:rPr>
        <w:t xml:space="preserve">The production value of electricity and, by extension, its consumption as energy, determine a nation's whole development. In order to meet the expectations of its citizens and achieve its goal of being a developed nation by 2020, our country, India, need enormous power resources. In order to meet the need for power generation, fossil fuels are </w:t>
      </w:r>
      <w:proofErr w:type="spellStart"/>
      <w:proofErr w:type="gramStart"/>
      <w:r w:rsidRPr="00272BD3">
        <w:rPr>
          <w:rFonts w:ascii="Times New Roman" w:eastAsia="Times New Roman" w:hAnsi="Times New Roman" w:cs="Times New Roman"/>
          <w:sz w:val="24"/>
          <w:szCs w:val="24"/>
          <w:lang w:eastAsia="en-IN" w:bidi="mr-IN"/>
        </w:rPr>
        <w:t>crucial.One</w:t>
      </w:r>
      <w:proofErr w:type="spellEnd"/>
      <w:proofErr w:type="gramEnd"/>
      <w:r w:rsidRPr="00272BD3">
        <w:rPr>
          <w:rFonts w:ascii="Times New Roman" w:eastAsia="Times New Roman" w:hAnsi="Times New Roman" w:cs="Times New Roman"/>
          <w:sz w:val="24"/>
          <w:szCs w:val="24"/>
          <w:lang w:eastAsia="en-IN" w:bidi="mr-IN"/>
        </w:rPr>
        <w:t xml:space="preserve"> of the wealthiest and most abundant fossil fuels in the planet is coal. India ranks third globally in terms of coal output and possesses the fourth-largest coal reserves, with an approximate total of 197 billion tons. According to estimates, 75% of India's installed power is thermal, with coal accounting for over 90% of this total. Approximately 600 million tons</w:t>
      </w:r>
      <w:r>
        <w:rPr>
          <w:rFonts w:ascii="Times New Roman" w:eastAsia="Times New Roman" w:hAnsi="Times New Roman" w:cs="Times New Roman"/>
          <w:sz w:val="24"/>
          <w:szCs w:val="24"/>
          <w:lang w:eastAsia="en-IN" w:bidi="mr-IN"/>
        </w:rPr>
        <w:t xml:space="preserve"> </w:t>
      </w:r>
      <w:r w:rsidR="00081E8C" w:rsidRPr="00081E8C">
        <w:rPr>
          <w:rFonts w:ascii="Times New Roman" w:eastAsia="Times New Roman" w:hAnsi="Times New Roman" w:cs="Times New Roman"/>
          <w:sz w:val="24"/>
          <w:szCs w:val="24"/>
          <w:lang w:eastAsia="en-IN" w:bidi="mr-IN"/>
        </w:rPr>
        <w:t>of coal is produced worldwide every year, with Fly ash generation is about 500 MT at (60-78 %) of whole ash produced [1, 2</w:t>
      </w:r>
      <w:proofErr w:type="gramStart"/>
      <w:r w:rsidR="00081E8C" w:rsidRPr="00081E8C">
        <w:rPr>
          <w:rFonts w:ascii="Times New Roman" w:eastAsia="Times New Roman" w:hAnsi="Times New Roman" w:cs="Times New Roman"/>
          <w:sz w:val="24"/>
          <w:szCs w:val="24"/>
          <w:lang w:eastAsia="en-IN" w:bidi="mr-IN"/>
        </w:rPr>
        <w:t>].In</w:t>
      </w:r>
      <w:proofErr w:type="gramEnd"/>
      <w:r w:rsidR="00081E8C" w:rsidRPr="00081E8C">
        <w:rPr>
          <w:rFonts w:ascii="Times New Roman" w:eastAsia="Times New Roman" w:hAnsi="Times New Roman" w:cs="Times New Roman"/>
          <w:sz w:val="24"/>
          <w:szCs w:val="24"/>
          <w:lang w:eastAsia="en-IN" w:bidi="mr-IN"/>
        </w:rPr>
        <w:t xml:space="preserve"> India, the current generation of FA is nearly about 180 MT/year and is probable to increase about 320 MT/year by 2017 and 1000MT/year by 2032 [3] .</w:t>
      </w:r>
      <w:r w:rsidRPr="00272BD3">
        <w:t xml:space="preserve"> </w:t>
      </w:r>
      <w:r w:rsidRPr="00272BD3">
        <w:rPr>
          <w:rFonts w:ascii="Times New Roman" w:eastAsia="Times New Roman" w:hAnsi="Times New Roman" w:cs="Times New Roman"/>
          <w:sz w:val="24"/>
          <w:szCs w:val="24"/>
          <w:lang w:eastAsia="en-IN" w:bidi="mr-IN"/>
        </w:rPr>
        <w:t xml:space="preserve">Indian coal undoubtedly has a </w:t>
      </w:r>
      <w:r w:rsidRPr="00272BD3">
        <w:rPr>
          <w:rFonts w:ascii="Times New Roman" w:eastAsia="Times New Roman" w:hAnsi="Times New Roman" w:cs="Times New Roman"/>
          <w:sz w:val="24"/>
          <w:szCs w:val="24"/>
          <w:lang w:eastAsia="en-IN" w:bidi="mr-IN"/>
        </w:rPr>
        <w:lastRenderedPageBreak/>
        <w:t xml:space="preserve">poor heat value and a high ash content. </w:t>
      </w:r>
      <w:proofErr w:type="gramStart"/>
      <w:r w:rsidRPr="00272BD3">
        <w:rPr>
          <w:rFonts w:ascii="Times New Roman" w:eastAsia="Times New Roman" w:hAnsi="Times New Roman" w:cs="Times New Roman"/>
          <w:sz w:val="24"/>
          <w:szCs w:val="24"/>
          <w:lang w:eastAsia="en-IN" w:bidi="mr-IN"/>
        </w:rPr>
        <w:t>An</w:t>
      </w:r>
      <w:proofErr w:type="gramEnd"/>
      <w:r w:rsidRPr="00272BD3">
        <w:rPr>
          <w:rFonts w:ascii="Times New Roman" w:eastAsia="Times New Roman" w:hAnsi="Times New Roman" w:cs="Times New Roman"/>
          <w:sz w:val="24"/>
          <w:szCs w:val="24"/>
          <w:lang w:eastAsia="en-IN" w:bidi="mr-IN"/>
        </w:rPr>
        <w:t xml:space="preserve"> rising number of coal-based thermal power plants have been built to fulfill the demanding demands. This led to the production of a massive amount of burned residue in the form of fly ash (80%) and bottom ash (20%). The burned coal's finely divided particles are released into the flue gases, which are mechanically separated from one another by separators and electrostatic precipitators before being gathered in hopper fields. The production rate of FA is significant and continues to rise annually.</w:t>
      </w:r>
      <w:r w:rsidR="00081E8C" w:rsidRPr="00081E8C">
        <w:rPr>
          <w:rFonts w:ascii="Times New Roman" w:eastAsia="Times New Roman" w:hAnsi="Times New Roman" w:cs="Times New Roman"/>
          <w:sz w:val="24"/>
          <w:szCs w:val="24"/>
          <w:lang w:eastAsia="en-IN" w:bidi="mr-IN"/>
        </w:rPr>
        <w:t xml:space="preserve"> </w:t>
      </w:r>
      <w:r w:rsidRPr="00272BD3">
        <w:rPr>
          <w:rFonts w:ascii="Times New Roman" w:eastAsia="Times New Roman" w:hAnsi="Times New Roman" w:cs="Times New Roman"/>
          <w:sz w:val="24"/>
          <w:szCs w:val="24"/>
          <w:lang w:eastAsia="en-IN" w:bidi="mr-IN"/>
        </w:rPr>
        <w:t xml:space="preserve">Indian coal undoubtedly has a poor heat value and a high ash content. </w:t>
      </w:r>
      <w:proofErr w:type="gramStart"/>
      <w:r w:rsidRPr="00272BD3">
        <w:rPr>
          <w:rFonts w:ascii="Times New Roman" w:eastAsia="Times New Roman" w:hAnsi="Times New Roman" w:cs="Times New Roman"/>
          <w:sz w:val="24"/>
          <w:szCs w:val="24"/>
          <w:lang w:eastAsia="en-IN" w:bidi="mr-IN"/>
        </w:rPr>
        <w:t>An</w:t>
      </w:r>
      <w:proofErr w:type="gramEnd"/>
      <w:r w:rsidRPr="00272BD3">
        <w:rPr>
          <w:rFonts w:ascii="Times New Roman" w:eastAsia="Times New Roman" w:hAnsi="Times New Roman" w:cs="Times New Roman"/>
          <w:sz w:val="24"/>
          <w:szCs w:val="24"/>
          <w:lang w:eastAsia="en-IN" w:bidi="mr-IN"/>
        </w:rPr>
        <w:t xml:space="preserve"> rising number of coal-based thermal power plants have been built to fulfill the demanding demands. This led to the production of a massive amount of burned residue in the form of fly ash (80%) and bottom ash (20%). The flue gases from the burned coal release the finely divided particles, which are mechanically separated by electrostatic </w:t>
      </w:r>
      <w:r w:rsidRPr="00272BD3">
        <w:rPr>
          <w:rFonts w:ascii="Times New Roman" w:eastAsia="Times New Roman" w:hAnsi="Times New Roman" w:cs="Times New Roman"/>
          <w:sz w:val="24"/>
          <w:szCs w:val="24"/>
          <w:lang w:eastAsia="en-IN" w:bidi="mr-IN"/>
        </w:rPr>
        <w:t>precipitators. The</w:t>
      </w:r>
      <w:r w:rsidRPr="00272BD3">
        <w:rPr>
          <w:rFonts w:ascii="Times New Roman" w:eastAsia="Times New Roman" w:hAnsi="Times New Roman" w:cs="Times New Roman"/>
          <w:sz w:val="24"/>
          <w:szCs w:val="24"/>
          <w:lang w:eastAsia="en-IN" w:bidi="mr-IN"/>
        </w:rPr>
        <w:t xml:space="preserve"> United States, China, and India together produce over 275 million metric tons of FA annually. However, only about half of this is consumed nationwide. The largest issue facing the manufacturing and processing sectors is how to properly dispose of leftover garbage. The detrimental effect</w:t>
      </w:r>
      <w:r w:rsidR="00081E8C" w:rsidRPr="00081E8C">
        <w:rPr>
          <w:rFonts w:ascii="Times New Roman" w:eastAsia="Times New Roman" w:hAnsi="Times New Roman" w:cs="Times New Roman"/>
          <w:sz w:val="24"/>
          <w:szCs w:val="24"/>
          <w:lang w:eastAsia="en-IN" w:bidi="mr-IN"/>
        </w:rPr>
        <w:t>. Waste products that are generally toxic, ignitable, corrosive or reactive have detrimental environment consequences. This major issue requires an effective, economic and eco- friendly method to tackle with the disposal of the residual industrial waste products. The problem with safe disposal of ash without affecting the environment, disturbing ecological balance and the large storage area required are major issues and challenges for safe and sustainable development of the country. Hence needful efforts are being made continuously by making stringent regulations by the government to fully utilize the ash. Currently only 50% of the fly ash is being profitably utilized in India [4]. The most common and feasible ways to utilize these industrial wastes products is to go for construction of roads, highways and embankments. The Problem with environmental</w:t>
      </w:r>
    </w:p>
    <w:p w14:paraId="716FC083" w14:textId="519F1EDC" w:rsidR="00B841D7" w:rsidRPr="00081E8C" w:rsidRDefault="00081E8C" w:rsidP="00081E8C">
      <w:pPr>
        <w:spacing w:line="360" w:lineRule="auto"/>
        <w:jc w:val="both"/>
        <w:rPr>
          <w:rFonts w:ascii="Times New Roman" w:eastAsia="Times New Roman" w:hAnsi="Times New Roman" w:cs="Times New Roman"/>
          <w:sz w:val="24"/>
          <w:szCs w:val="24"/>
          <w:lang w:eastAsia="en-IN" w:bidi="mr-IN"/>
        </w:rPr>
      </w:pPr>
      <w:r w:rsidRPr="00081E8C">
        <w:rPr>
          <w:rFonts w:ascii="Times New Roman" w:eastAsia="Times New Roman" w:hAnsi="Times New Roman" w:cs="Times New Roman"/>
          <w:sz w:val="24"/>
          <w:szCs w:val="24"/>
          <w:lang w:eastAsia="en-IN" w:bidi="mr-IN"/>
        </w:rPr>
        <w:t xml:space="preserve"> </w:t>
      </w:r>
      <w:r w:rsidR="00272BD3" w:rsidRPr="00272BD3">
        <w:rPr>
          <w:rFonts w:ascii="Times New Roman" w:eastAsia="Times New Roman" w:hAnsi="Times New Roman" w:cs="Times New Roman"/>
          <w:sz w:val="24"/>
          <w:szCs w:val="24"/>
          <w:lang w:eastAsia="en-IN" w:bidi="mr-IN"/>
        </w:rPr>
        <w:t xml:space="preserve">If these waste products are efficiently used in the building of roads, highways, and embankments, pollution can be significantly decreased. However, it is difficult to get enough soil of the right quality in significant quantities. Therefore, these industrial wastes not only serve as a substitute for natural soils in building, but they also provide a solution to the disposal and environmental pollution issues. This will save natural resources, reduce the amount of trash going to landfills, cut the cost of building materials, and save waste disposal expenses, all of which will have a major positive impact on the construction sector and the nation as a whole. </w:t>
      </w:r>
      <w:r w:rsidRPr="00081E8C">
        <w:rPr>
          <w:rFonts w:ascii="Times New Roman" w:eastAsia="Times New Roman" w:hAnsi="Times New Roman" w:cs="Times New Roman"/>
          <w:sz w:val="24"/>
          <w:szCs w:val="24"/>
          <w:lang w:eastAsia="en-IN" w:bidi="mr-IN"/>
        </w:rPr>
        <w:t>With the help of some suitable stabilizer like lime, thermosetting resins or cement, the properties of fly ash can be increased and it can be further used as a construction material. FA shows self -hardening behavior that is why it is used in construction broadly.</w:t>
      </w:r>
    </w:p>
    <w:p w14:paraId="45C67504" w14:textId="532C8719" w:rsidR="00081E8C" w:rsidRPr="005629C1" w:rsidRDefault="005629C1" w:rsidP="005629C1">
      <w:pPr>
        <w:pStyle w:val="Heading3"/>
        <w:keepNext w:val="0"/>
        <w:keepLines w:val="0"/>
        <w:widowControl w:val="0"/>
        <w:tabs>
          <w:tab w:val="left" w:pos="755"/>
        </w:tabs>
        <w:autoSpaceDE w:val="0"/>
        <w:autoSpaceDN w:val="0"/>
        <w:spacing w:before="233" w:line="240" w:lineRule="auto"/>
        <w:rPr>
          <w:b/>
          <w:bCs/>
          <w:color w:val="auto"/>
        </w:rPr>
      </w:pPr>
      <w:r w:rsidRPr="005629C1">
        <w:rPr>
          <w:b/>
          <w:bCs/>
          <w:color w:val="auto"/>
        </w:rPr>
        <w:t>FLY</w:t>
      </w:r>
      <w:r w:rsidRPr="005629C1">
        <w:rPr>
          <w:b/>
          <w:bCs/>
          <w:color w:val="auto"/>
          <w:spacing w:val="-2"/>
        </w:rPr>
        <w:t xml:space="preserve"> </w:t>
      </w:r>
      <w:r w:rsidRPr="005629C1">
        <w:rPr>
          <w:b/>
          <w:bCs/>
          <w:color w:val="auto"/>
        </w:rPr>
        <w:t>ASH:</w:t>
      </w:r>
      <w:r w:rsidRPr="005629C1">
        <w:rPr>
          <w:b/>
          <w:bCs/>
          <w:color w:val="auto"/>
          <w:spacing w:val="-3"/>
        </w:rPr>
        <w:t xml:space="preserve"> </w:t>
      </w:r>
      <w:r w:rsidRPr="005629C1">
        <w:rPr>
          <w:b/>
          <w:bCs/>
          <w:color w:val="auto"/>
        </w:rPr>
        <w:t>AN</w:t>
      </w:r>
      <w:r w:rsidRPr="005629C1">
        <w:rPr>
          <w:b/>
          <w:bCs/>
          <w:color w:val="auto"/>
          <w:spacing w:val="-3"/>
        </w:rPr>
        <w:t xml:space="preserve"> </w:t>
      </w:r>
      <w:r w:rsidRPr="005629C1">
        <w:rPr>
          <w:b/>
          <w:bCs/>
          <w:color w:val="auto"/>
        </w:rPr>
        <w:t>OVERVIEW</w:t>
      </w:r>
    </w:p>
    <w:p w14:paraId="6983F976" w14:textId="77777777" w:rsidR="00081E8C" w:rsidRDefault="00081E8C" w:rsidP="00081E8C">
      <w:pPr>
        <w:pStyle w:val="BodyText"/>
        <w:spacing w:before="10"/>
        <w:rPr>
          <w:b/>
          <w:sz w:val="27"/>
        </w:rPr>
      </w:pPr>
    </w:p>
    <w:p w14:paraId="76B6D74B" w14:textId="1FC4BDB3" w:rsidR="00081E8C" w:rsidRPr="00272BD3" w:rsidRDefault="00272BD3" w:rsidP="00272BD3">
      <w:pPr>
        <w:pStyle w:val="BodyText"/>
        <w:spacing w:line="360" w:lineRule="auto"/>
        <w:ind w:left="331" w:right="381"/>
        <w:jc w:val="both"/>
        <w:rPr>
          <w:lang w:eastAsia="en-IN" w:bidi="mr-IN"/>
        </w:rPr>
      </w:pPr>
      <w:r w:rsidRPr="00272BD3">
        <w:rPr>
          <w:lang w:eastAsia="en-IN" w:bidi="mr-IN"/>
        </w:rPr>
        <w:t xml:space="preserve">FA is an industrial waste that is produced when coal is burned to provide energy and is recognized as a pollutant to the environment. Carbon and volatile elements entirely burn off when coal is heated inside a boiler's grate. Nevertheless, some inorganic impurities of earthly materials, such as feldspar and sand, are bound together and released through flue gases. Fly ash, which are tiny, spherical particles, are created when these fused materials are allowed to solidify. These FA particles are microscopic spheres encased in </w:t>
      </w:r>
      <w:proofErr w:type="spellStart"/>
      <w:r w:rsidRPr="00272BD3">
        <w:rPr>
          <w:lang w:eastAsia="en-IN" w:bidi="mr-IN"/>
        </w:rPr>
        <w:t>plerospheres</w:t>
      </w:r>
      <w:proofErr w:type="spellEnd"/>
      <w:r w:rsidRPr="00272BD3">
        <w:rPr>
          <w:lang w:eastAsia="en-IN" w:bidi="mr-IN"/>
        </w:rPr>
        <w:t xml:space="preserve">, which are large spheres. </w:t>
      </w:r>
      <w:proofErr w:type="spellStart"/>
      <w:r w:rsidRPr="00272BD3">
        <w:rPr>
          <w:lang w:eastAsia="en-IN" w:bidi="mr-IN"/>
        </w:rPr>
        <w:t>Cenospheres</w:t>
      </w:r>
      <w:proofErr w:type="spellEnd"/>
      <w:r w:rsidRPr="00272BD3">
        <w:rPr>
          <w:lang w:eastAsia="en-IN" w:bidi="mr-IN"/>
        </w:rPr>
        <w:t xml:space="preserve"> are another name for hollow spheres. Because of the bonding that occurs during the suspension of discharged flue gases from the boiler or chimney, FA particles have a spherical morphology. These tiny particles are mostly made up of iron, aluminum, and silicon oxides. There are also trace amounts of Cu, Zn, Mn, Fe, B, and Mo in addition to a few elements including P, Mg, K, and Ca. The characteristics of FA varies between sources, within the same source over time, and depending on the methods employed for processing, storing, and varying load creation. </w:t>
      </w:r>
    </w:p>
    <w:p w14:paraId="673948EA" w14:textId="77777777" w:rsidR="003A2A43" w:rsidRDefault="008F1C4B" w:rsidP="00B841D7">
      <w:pPr>
        <w:pStyle w:val="Heading1"/>
        <w:tabs>
          <w:tab w:val="left" w:pos="684"/>
        </w:tabs>
        <w:spacing w:before="0"/>
        <w:ind w:left="0" w:firstLine="0"/>
        <w:rPr>
          <w:w w:val="105"/>
          <w:sz w:val="24"/>
          <w:szCs w:val="24"/>
        </w:rPr>
      </w:pPr>
      <w:r>
        <w:rPr>
          <w:w w:val="105"/>
          <w:sz w:val="24"/>
          <w:szCs w:val="24"/>
        </w:rPr>
        <w:t>OBJECTIVE OF THE</w:t>
      </w:r>
      <w:r>
        <w:rPr>
          <w:spacing w:val="-6"/>
          <w:w w:val="105"/>
          <w:sz w:val="24"/>
          <w:szCs w:val="24"/>
        </w:rPr>
        <w:t xml:space="preserve"> </w:t>
      </w:r>
      <w:r>
        <w:rPr>
          <w:w w:val="105"/>
          <w:sz w:val="24"/>
          <w:szCs w:val="24"/>
        </w:rPr>
        <w:t>WORK</w:t>
      </w:r>
    </w:p>
    <w:p w14:paraId="1BAF256E" w14:textId="77777777" w:rsidR="003A2A43" w:rsidRDefault="003A2A43">
      <w:pPr>
        <w:pStyle w:val="Heading1"/>
        <w:tabs>
          <w:tab w:val="left" w:pos="684"/>
        </w:tabs>
        <w:spacing w:before="0"/>
        <w:ind w:left="0" w:firstLine="0"/>
        <w:rPr>
          <w:w w:val="105"/>
          <w:sz w:val="24"/>
          <w:szCs w:val="24"/>
        </w:rPr>
      </w:pPr>
    </w:p>
    <w:p w14:paraId="0E1AD421" w14:textId="228A6B0A" w:rsidR="003A2A43" w:rsidRDefault="00081E8C" w:rsidP="005629C1">
      <w:pPr>
        <w:tabs>
          <w:tab w:val="left" w:pos="1365"/>
        </w:tabs>
        <w:spacing w:before="95"/>
        <w:jc w:val="both"/>
        <w:rPr>
          <w:rFonts w:ascii="Times New Roman" w:eastAsia="Times New Roman" w:hAnsi="Times New Roman" w:cs="Times New Roman"/>
          <w:sz w:val="24"/>
          <w:szCs w:val="24"/>
          <w:lang w:eastAsia="en-IN" w:bidi="mr-IN"/>
        </w:rPr>
      </w:pPr>
      <w:r w:rsidRPr="005629C1">
        <w:rPr>
          <w:rFonts w:ascii="Times New Roman" w:eastAsia="Times New Roman" w:hAnsi="Times New Roman" w:cs="Times New Roman"/>
          <w:sz w:val="24"/>
          <w:szCs w:val="24"/>
          <w:lang w:eastAsia="en-IN" w:bidi="mr-IN"/>
        </w:rPr>
        <w:t xml:space="preserve">The aim of the present work is to fabricate Fly ash polymer composite at different proportions of polymer and to study </w:t>
      </w:r>
      <w:proofErr w:type="spellStart"/>
      <w:r w:rsidRPr="005629C1">
        <w:rPr>
          <w:rFonts w:ascii="Times New Roman" w:eastAsia="Times New Roman" w:hAnsi="Times New Roman" w:cs="Times New Roman"/>
          <w:sz w:val="24"/>
          <w:szCs w:val="24"/>
          <w:lang w:eastAsia="en-IN" w:bidi="mr-IN"/>
        </w:rPr>
        <w:t>physico</w:t>
      </w:r>
      <w:proofErr w:type="spellEnd"/>
      <w:r w:rsidRPr="005629C1">
        <w:rPr>
          <w:rFonts w:ascii="Times New Roman" w:eastAsia="Times New Roman" w:hAnsi="Times New Roman" w:cs="Times New Roman"/>
          <w:sz w:val="24"/>
          <w:szCs w:val="24"/>
          <w:lang w:eastAsia="en-IN" w:bidi="mr-IN"/>
        </w:rPr>
        <w:t xml:space="preserve"> mechanical, thermal conductivity and wear behavior. In present project an attempt was made to increase the density and hardness of the water cured cylindrical samples. SEM, XRD and FTIR analysis were also done to investigate the microstructural changes.</w:t>
      </w:r>
    </w:p>
    <w:p w14:paraId="2E980BCC" w14:textId="0613F0EF" w:rsidR="00DA7C76" w:rsidRDefault="00DA7C76" w:rsidP="00DA7C76">
      <w:pPr>
        <w:tabs>
          <w:tab w:val="left" w:pos="754"/>
        </w:tabs>
        <w:spacing w:before="184"/>
        <w:rPr>
          <w:b/>
          <w:sz w:val="28"/>
        </w:rPr>
      </w:pPr>
      <w:r>
        <w:rPr>
          <w:b/>
          <w:sz w:val="28"/>
        </w:rPr>
        <w:t>Result-</w:t>
      </w:r>
    </w:p>
    <w:p w14:paraId="0031BE02" w14:textId="5904F782" w:rsidR="00DA7C76" w:rsidRPr="00DA7C76" w:rsidRDefault="00DA7C76" w:rsidP="00DA7C76">
      <w:pPr>
        <w:tabs>
          <w:tab w:val="left" w:pos="754"/>
        </w:tabs>
        <w:spacing w:before="184"/>
        <w:rPr>
          <w:b/>
          <w:sz w:val="28"/>
        </w:rPr>
      </w:pPr>
      <w:r w:rsidRPr="00DA7C76">
        <w:rPr>
          <w:b/>
          <w:sz w:val="28"/>
        </w:rPr>
        <w:t>Composition</w:t>
      </w:r>
      <w:r w:rsidRPr="00DA7C76">
        <w:rPr>
          <w:b/>
          <w:spacing w:val="-3"/>
          <w:sz w:val="28"/>
        </w:rPr>
        <w:t xml:space="preserve"> </w:t>
      </w:r>
      <w:r w:rsidRPr="00DA7C76">
        <w:rPr>
          <w:b/>
          <w:sz w:val="28"/>
        </w:rPr>
        <w:t>of</w:t>
      </w:r>
      <w:r w:rsidRPr="00DA7C76">
        <w:rPr>
          <w:b/>
          <w:spacing w:val="-5"/>
          <w:sz w:val="28"/>
        </w:rPr>
        <w:t xml:space="preserve"> </w:t>
      </w:r>
      <w:r w:rsidRPr="00DA7C76">
        <w:rPr>
          <w:b/>
          <w:sz w:val="28"/>
        </w:rPr>
        <w:t>Fly</w:t>
      </w:r>
      <w:r w:rsidRPr="00DA7C76">
        <w:rPr>
          <w:b/>
          <w:spacing w:val="-1"/>
          <w:sz w:val="28"/>
        </w:rPr>
        <w:t xml:space="preserve"> </w:t>
      </w:r>
      <w:r w:rsidRPr="00DA7C76">
        <w:rPr>
          <w:b/>
          <w:sz w:val="28"/>
        </w:rPr>
        <w:t>ash</w:t>
      </w:r>
    </w:p>
    <w:p w14:paraId="0F5303A8" w14:textId="77777777" w:rsidR="00DA7C76" w:rsidRDefault="00DA7C76" w:rsidP="00DA7C76">
      <w:pPr>
        <w:pStyle w:val="BodyText"/>
        <w:spacing w:before="186" w:line="360" w:lineRule="auto"/>
        <w:ind w:left="331" w:right="384"/>
        <w:jc w:val="both"/>
      </w:pPr>
      <w:r>
        <w:t>FA mainly consists Silica (Sio2), Alumina (Al2o3),</w:t>
      </w:r>
      <w:r>
        <w:rPr>
          <w:spacing w:val="1"/>
        </w:rPr>
        <w:t xml:space="preserve"> </w:t>
      </w:r>
      <w:r>
        <w:t>Calcium Oxide (</w:t>
      </w:r>
      <w:proofErr w:type="spellStart"/>
      <w:r>
        <w:t>CaO</w:t>
      </w:r>
      <w:proofErr w:type="spellEnd"/>
      <w:r>
        <w:t>),</w:t>
      </w:r>
      <w:r>
        <w:rPr>
          <w:spacing w:val="1"/>
        </w:rPr>
        <w:t xml:space="preserve"> </w:t>
      </w:r>
      <w:r>
        <w:t>and Iron Oxide</w:t>
      </w:r>
      <w:r>
        <w:rPr>
          <w:spacing w:val="1"/>
        </w:rPr>
        <w:t xml:space="preserve"> </w:t>
      </w:r>
      <w:r>
        <w:t>(Fe2O3</w:t>
      </w:r>
      <w:proofErr w:type="gramStart"/>
      <w:r>
        <w:t>).The</w:t>
      </w:r>
      <w:proofErr w:type="gramEnd"/>
      <w:r>
        <w:t xml:space="preserve"> chemical</w:t>
      </w:r>
      <w:r>
        <w:rPr>
          <w:spacing w:val="2"/>
        </w:rPr>
        <w:t xml:space="preserve"> </w:t>
      </w:r>
      <w:r>
        <w:t>composition of Fly</w:t>
      </w:r>
      <w:r>
        <w:rPr>
          <w:spacing w:val="-8"/>
        </w:rPr>
        <w:t xml:space="preserve"> </w:t>
      </w:r>
      <w:r>
        <w:t>ash</w:t>
      </w:r>
      <w:r>
        <w:rPr>
          <w:spacing w:val="3"/>
        </w:rPr>
        <w:t xml:space="preserve"> </w:t>
      </w:r>
      <w:r>
        <w:t>is tabulated in table 4.1.</w:t>
      </w:r>
    </w:p>
    <w:p w14:paraId="7EC00EF5" w14:textId="77777777" w:rsidR="00DA7C76" w:rsidRDefault="00DA7C76" w:rsidP="00DA7C76">
      <w:pPr>
        <w:pStyle w:val="BodyText"/>
        <w:spacing w:before="5" w:after="1"/>
        <w:rPr>
          <w:sz w:val="14"/>
        </w:rPr>
      </w:pPr>
    </w:p>
    <w:tbl>
      <w:tblPr>
        <w:tblW w:w="0" w:type="auto"/>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457"/>
        <w:gridCol w:w="912"/>
        <w:gridCol w:w="965"/>
        <w:gridCol w:w="926"/>
        <w:gridCol w:w="912"/>
        <w:gridCol w:w="955"/>
        <w:gridCol w:w="955"/>
        <w:gridCol w:w="886"/>
        <w:gridCol w:w="907"/>
        <w:gridCol w:w="907"/>
      </w:tblGrid>
      <w:tr w:rsidR="00DA7C76" w14:paraId="5C0635F9" w14:textId="77777777" w:rsidTr="00DA7C76">
        <w:trPr>
          <w:trHeight w:val="664"/>
        </w:trPr>
        <w:tc>
          <w:tcPr>
            <w:tcW w:w="1457" w:type="dxa"/>
            <w:tcBorders>
              <w:top w:val="single" w:sz="4" w:space="0" w:color="000000"/>
              <w:left w:val="single" w:sz="4" w:space="0" w:color="000000"/>
              <w:bottom w:val="single" w:sz="4" w:space="0" w:color="000000"/>
              <w:right w:val="single" w:sz="4" w:space="0" w:color="000000"/>
            </w:tcBorders>
            <w:hideMark/>
          </w:tcPr>
          <w:p w14:paraId="290ACDCA" w14:textId="5CF54EF2" w:rsidR="00DA7C76" w:rsidRDefault="00DA7C76">
            <w:pPr>
              <w:pStyle w:val="TableParagraph"/>
              <w:spacing w:line="268" w:lineRule="exact"/>
              <w:ind w:left="151"/>
              <w:rPr>
                <w:sz w:val="24"/>
              </w:rPr>
            </w:pPr>
          </w:p>
        </w:tc>
        <w:tc>
          <w:tcPr>
            <w:tcW w:w="912" w:type="dxa"/>
            <w:tcBorders>
              <w:top w:val="single" w:sz="4" w:space="0" w:color="000000"/>
              <w:left w:val="single" w:sz="4" w:space="0" w:color="000000"/>
              <w:bottom w:val="single" w:sz="4" w:space="0" w:color="000000"/>
              <w:right w:val="single" w:sz="4" w:space="0" w:color="000000"/>
            </w:tcBorders>
            <w:hideMark/>
          </w:tcPr>
          <w:p w14:paraId="1E8582F2" w14:textId="77777777" w:rsidR="00DA7C76" w:rsidRDefault="00DA7C76">
            <w:pPr>
              <w:pStyle w:val="TableParagraph"/>
              <w:spacing w:line="270" w:lineRule="exact"/>
              <w:ind w:left="210" w:right="198"/>
              <w:rPr>
                <w:sz w:val="16"/>
              </w:rPr>
            </w:pPr>
            <w:r>
              <w:rPr>
                <w:position w:val="2"/>
                <w:sz w:val="24"/>
              </w:rPr>
              <w:t>SiO</w:t>
            </w:r>
            <w:r>
              <w:rPr>
                <w:sz w:val="16"/>
              </w:rPr>
              <w:t>2</w:t>
            </w:r>
          </w:p>
        </w:tc>
        <w:tc>
          <w:tcPr>
            <w:tcW w:w="965" w:type="dxa"/>
            <w:tcBorders>
              <w:top w:val="single" w:sz="4" w:space="0" w:color="000000"/>
              <w:left w:val="single" w:sz="4" w:space="0" w:color="000000"/>
              <w:bottom w:val="single" w:sz="4" w:space="0" w:color="000000"/>
              <w:right w:val="single" w:sz="4" w:space="0" w:color="000000"/>
            </w:tcBorders>
            <w:hideMark/>
          </w:tcPr>
          <w:p w14:paraId="02FD391D" w14:textId="77777777" w:rsidR="00DA7C76" w:rsidRDefault="00DA7C76">
            <w:pPr>
              <w:pStyle w:val="TableParagraph"/>
              <w:spacing w:line="270" w:lineRule="exact"/>
              <w:ind w:left="177" w:right="164"/>
              <w:rPr>
                <w:sz w:val="16"/>
              </w:rPr>
            </w:pPr>
            <w:r>
              <w:rPr>
                <w:position w:val="2"/>
                <w:sz w:val="24"/>
              </w:rPr>
              <w:t>Al</w:t>
            </w:r>
            <w:r>
              <w:rPr>
                <w:sz w:val="16"/>
              </w:rPr>
              <w:t>2</w:t>
            </w:r>
            <w:r>
              <w:rPr>
                <w:position w:val="2"/>
                <w:sz w:val="24"/>
              </w:rPr>
              <w:t>O</w:t>
            </w:r>
            <w:r>
              <w:rPr>
                <w:sz w:val="16"/>
              </w:rPr>
              <w:t>3</w:t>
            </w:r>
          </w:p>
        </w:tc>
        <w:tc>
          <w:tcPr>
            <w:tcW w:w="926" w:type="dxa"/>
            <w:tcBorders>
              <w:top w:val="single" w:sz="4" w:space="0" w:color="000000"/>
              <w:left w:val="single" w:sz="4" w:space="0" w:color="000000"/>
              <w:bottom w:val="single" w:sz="4" w:space="0" w:color="000000"/>
              <w:right w:val="single" w:sz="4" w:space="0" w:color="000000"/>
            </w:tcBorders>
            <w:hideMark/>
          </w:tcPr>
          <w:p w14:paraId="4784ADAE" w14:textId="77777777" w:rsidR="00DA7C76" w:rsidRDefault="00DA7C76">
            <w:pPr>
              <w:pStyle w:val="TableParagraph"/>
              <w:spacing w:line="268" w:lineRule="exact"/>
              <w:ind w:left="224" w:right="212"/>
              <w:rPr>
                <w:sz w:val="24"/>
              </w:rPr>
            </w:pPr>
            <w:proofErr w:type="spellStart"/>
            <w:r>
              <w:rPr>
                <w:sz w:val="24"/>
              </w:rPr>
              <w:t>CaO</w:t>
            </w:r>
            <w:proofErr w:type="spellEnd"/>
          </w:p>
        </w:tc>
        <w:tc>
          <w:tcPr>
            <w:tcW w:w="912" w:type="dxa"/>
            <w:tcBorders>
              <w:top w:val="single" w:sz="4" w:space="0" w:color="000000"/>
              <w:left w:val="single" w:sz="4" w:space="0" w:color="000000"/>
              <w:bottom w:val="single" w:sz="4" w:space="0" w:color="000000"/>
              <w:right w:val="single" w:sz="4" w:space="0" w:color="000000"/>
            </w:tcBorders>
            <w:hideMark/>
          </w:tcPr>
          <w:p w14:paraId="4807C321" w14:textId="77777777" w:rsidR="00DA7C76" w:rsidRDefault="00DA7C76">
            <w:pPr>
              <w:pStyle w:val="TableParagraph"/>
              <w:spacing w:line="268" w:lineRule="exact"/>
              <w:ind w:left="210" w:right="198"/>
              <w:rPr>
                <w:sz w:val="24"/>
              </w:rPr>
            </w:pPr>
            <w:proofErr w:type="spellStart"/>
            <w:r>
              <w:rPr>
                <w:sz w:val="24"/>
              </w:rPr>
              <w:t>Mgo</w:t>
            </w:r>
            <w:proofErr w:type="spellEnd"/>
          </w:p>
        </w:tc>
        <w:tc>
          <w:tcPr>
            <w:tcW w:w="955" w:type="dxa"/>
            <w:tcBorders>
              <w:top w:val="single" w:sz="4" w:space="0" w:color="000000"/>
              <w:left w:val="single" w:sz="4" w:space="0" w:color="000000"/>
              <w:bottom w:val="single" w:sz="4" w:space="0" w:color="000000"/>
              <w:right w:val="single" w:sz="4" w:space="0" w:color="000000"/>
            </w:tcBorders>
            <w:hideMark/>
          </w:tcPr>
          <w:p w14:paraId="6CD5AE70" w14:textId="77777777" w:rsidR="00DA7C76" w:rsidRDefault="00DA7C76">
            <w:pPr>
              <w:pStyle w:val="TableParagraph"/>
              <w:spacing w:line="270" w:lineRule="exact"/>
              <w:ind w:left="157" w:right="147"/>
              <w:rPr>
                <w:sz w:val="16"/>
              </w:rPr>
            </w:pPr>
            <w:r>
              <w:rPr>
                <w:position w:val="2"/>
                <w:sz w:val="24"/>
              </w:rPr>
              <w:t>P</w:t>
            </w:r>
            <w:r>
              <w:rPr>
                <w:sz w:val="16"/>
              </w:rPr>
              <w:t>2</w:t>
            </w:r>
            <w:r>
              <w:rPr>
                <w:position w:val="2"/>
                <w:sz w:val="24"/>
              </w:rPr>
              <w:t>O</w:t>
            </w:r>
            <w:r>
              <w:rPr>
                <w:sz w:val="16"/>
              </w:rPr>
              <w:t>5</w:t>
            </w:r>
          </w:p>
        </w:tc>
        <w:tc>
          <w:tcPr>
            <w:tcW w:w="955" w:type="dxa"/>
            <w:tcBorders>
              <w:top w:val="single" w:sz="4" w:space="0" w:color="000000"/>
              <w:left w:val="single" w:sz="4" w:space="0" w:color="000000"/>
              <w:bottom w:val="single" w:sz="4" w:space="0" w:color="000000"/>
              <w:right w:val="single" w:sz="4" w:space="0" w:color="000000"/>
            </w:tcBorders>
            <w:hideMark/>
          </w:tcPr>
          <w:p w14:paraId="5C91FCA4" w14:textId="77777777" w:rsidR="00DA7C76" w:rsidRDefault="00DA7C76">
            <w:pPr>
              <w:pStyle w:val="TableParagraph"/>
              <w:spacing w:line="268" w:lineRule="exact"/>
              <w:ind w:left="158" w:right="147"/>
              <w:rPr>
                <w:sz w:val="24"/>
              </w:rPr>
            </w:pPr>
            <w:r>
              <w:rPr>
                <w:sz w:val="24"/>
              </w:rPr>
              <w:t>Fe2o3</w:t>
            </w:r>
          </w:p>
        </w:tc>
        <w:tc>
          <w:tcPr>
            <w:tcW w:w="886" w:type="dxa"/>
            <w:tcBorders>
              <w:top w:val="single" w:sz="4" w:space="0" w:color="000000"/>
              <w:left w:val="single" w:sz="4" w:space="0" w:color="000000"/>
              <w:bottom w:val="single" w:sz="4" w:space="0" w:color="000000"/>
              <w:right w:val="single" w:sz="4" w:space="0" w:color="000000"/>
            </w:tcBorders>
            <w:hideMark/>
          </w:tcPr>
          <w:p w14:paraId="67960674" w14:textId="77777777" w:rsidR="00DA7C76" w:rsidRDefault="00DA7C76">
            <w:pPr>
              <w:pStyle w:val="TableParagraph"/>
              <w:spacing w:line="270" w:lineRule="exact"/>
              <w:ind w:left="231" w:right="218"/>
              <w:rPr>
                <w:sz w:val="16"/>
              </w:rPr>
            </w:pPr>
            <w:r>
              <w:rPr>
                <w:position w:val="2"/>
                <w:sz w:val="24"/>
              </w:rPr>
              <w:t>SO</w:t>
            </w:r>
            <w:r>
              <w:rPr>
                <w:sz w:val="16"/>
              </w:rPr>
              <w:t>3</w:t>
            </w:r>
          </w:p>
        </w:tc>
        <w:tc>
          <w:tcPr>
            <w:tcW w:w="907" w:type="dxa"/>
            <w:tcBorders>
              <w:top w:val="single" w:sz="4" w:space="0" w:color="000000"/>
              <w:left w:val="single" w:sz="4" w:space="0" w:color="000000"/>
              <w:bottom w:val="single" w:sz="4" w:space="0" w:color="000000"/>
              <w:right w:val="single" w:sz="4" w:space="0" w:color="000000"/>
            </w:tcBorders>
            <w:hideMark/>
          </w:tcPr>
          <w:p w14:paraId="0182790B" w14:textId="77777777" w:rsidR="00DA7C76" w:rsidRDefault="00DA7C76">
            <w:pPr>
              <w:pStyle w:val="TableParagraph"/>
              <w:spacing w:line="270" w:lineRule="exact"/>
              <w:ind w:left="163" w:right="145"/>
              <w:rPr>
                <w:sz w:val="24"/>
              </w:rPr>
            </w:pPr>
            <w:r>
              <w:rPr>
                <w:position w:val="2"/>
                <w:sz w:val="24"/>
              </w:rPr>
              <w:t>K</w:t>
            </w:r>
            <w:r>
              <w:rPr>
                <w:sz w:val="16"/>
              </w:rPr>
              <w:t>2</w:t>
            </w:r>
            <w:r>
              <w:rPr>
                <w:position w:val="2"/>
                <w:sz w:val="24"/>
              </w:rPr>
              <w:t>O</w:t>
            </w:r>
          </w:p>
        </w:tc>
        <w:tc>
          <w:tcPr>
            <w:tcW w:w="907" w:type="dxa"/>
            <w:tcBorders>
              <w:top w:val="single" w:sz="4" w:space="0" w:color="000000"/>
              <w:left w:val="single" w:sz="4" w:space="0" w:color="000000"/>
              <w:bottom w:val="single" w:sz="4" w:space="0" w:color="000000"/>
              <w:right w:val="single" w:sz="4" w:space="0" w:color="000000"/>
            </w:tcBorders>
            <w:hideMark/>
          </w:tcPr>
          <w:p w14:paraId="056A59DD" w14:textId="77777777" w:rsidR="00DA7C76" w:rsidRDefault="00DA7C76">
            <w:pPr>
              <w:pStyle w:val="TableParagraph"/>
              <w:spacing w:line="268" w:lineRule="exact"/>
              <w:ind w:left="163" w:right="152"/>
              <w:rPr>
                <w:sz w:val="24"/>
              </w:rPr>
            </w:pPr>
            <w:r>
              <w:rPr>
                <w:sz w:val="24"/>
              </w:rPr>
              <w:t>LOI</w:t>
            </w:r>
          </w:p>
        </w:tc>
      </w:tr>
      <w:tr w:rsidR="00DA7C76" w14:paraId="73465938" w14:textId="77777777" w:rsidTr="00DA7C76">
        <w:trPr>
          <w:trHeight w:val="746"/>
        </w:trPr>
        <w:tc>
          <w:tcPr>
            <w:tcW w:w="1457" w:type="dxa"/>
            <w:tcBorders>
              <w:top w:val="single" w:sz="4" w:space="0" w:color="000000"/>
              <w:left w:val="single" w:sz="4" w:space="0" w:color="000000"/>
              <w:bottom w:val="single" w:sz="4" w:space="0" w:color="000000"/>
              <w:right w:val="single" w:sz="4" w:space="0" w:color="000000"/>
            </w:tcBorders>
            <w:hideMark/>
          </w:tcPr>
          <w:p w14:paraId="755169C1" w14:textId="77777777" w:rsidR="00DA7C76" w:rsidRDefault="00DA7C76">
            <w:pPr>
              <w:pStyle w:val="TableParagraph"/>
              <w:ind w:left="549" w:right="77" w:hanging="440"/>
              <w:rPr>
                <w:sz w:val="24"/>
              </w:rPr>
            </w:pPr>
            <w:r>
              <w:rPr>
                <w:sz w:val="24"/>
              </w:rPr>
              <w:t>Composition</w:t>
            </w:r>
            <w:r>
              <w:rPr>
                <w:spacing w:val="-57"/>
                <w:sz w:val="24"/>
              </w:rPr>
              <w:t xml:space="preserve"> </w:t>
            </w:r>
            <w:r>
              <w:rPr>
                <w:sz w:val="24"/>
              </w:rPr>
              <w:t>(%)</w:t>
            </w:r>
          </w:p>
        </w:tc>
        <w:tc>
          <w:tcPr>
            <w:tcW w:w="912" w:type="dxa"/>
            <w:tcBorders>
              <w:top w:val="single" w:sz="4" w:space="0" w:color="000000"/>
              <w:left w:val="single" w:sz="4" w:space="0" w:color="000000"/>
              <w:bottom w:val="single" w:sz="4" w:space="0" w:color="000000"/>
              <w:right w:val="single" w:sz="4" w:space="0" w:color="000000"/>
            </w:tcBorders>
            <w:hideMark/>
          </w:tcPr>
          <w:p w14:paraId="4F52F8F7" w14:textId="77777777" w:rsidR="00DA7C76" w:rsidRDefault="00DA7C76">
            <w:pPr>
              <w:pStyle w:val="TableParagraph"/>
              <w:spacing w:line="268" w:lineRule="exact"/>
              <w:ind w:left="209" w:right="198"/>
              <w:rPr>
                <w:sz w:val="24"/>
              </w:rPr>
            </w:pPr>
            <w:r>
              <w:rPr>
                <w:sz w:val="24"/>
              </w:rPr>
              <w:t>54.5</w:t>
            </w:r>
          </w:p>
        </w:tc>
        <w:tc>
          <w:tcPr>
            <w:tcW w:w="965" w:type="dxa"/>
            <w:tcBorders>
              <w:top w:val="single" w:sz="4" w:space="0" w:color="000000"/>
              <w:left w:val="single" w:sz="4" w:space="0" w:color="000000"/>
              <w:bottom w:val="single" w:sz="4" w:space="0" w:color="000000"/>
              <w:right w:val="single" w:sz="4" w:space="0" w:color="000000"/>
            </w:tcBorders>
            <w:hideMark/>
          </w:tcPr>
          <w:p w14:paraId="3D25EC47" w14:textId="77777777" w:rsidR="00DA7C76" w:rsidRDefault="00DA7C76">
            <w:pPr>
              <w:pStyle w:val="TableParagraph"/>
              <w:spacing w:line="268" w:lineRule="exact"/>
              <w:ind w:left="176" w:right="164"/>
              <w:rPr>
                <w:sz w:val="24"/>
              </w:rPr>
            </w:pPr>
            <w:r>
              <w:rPr>
                <w:sz w:val="24"/>
              </w:rPr>
              <w:t>26.5</w:t>
            </w:r>
          </w:p>
        </w:tc>
        <w:tc>
          <w:tcPr>
            <w:tcW w:w="926" w:type="dxa"/>
            <w:tcBorders>
              <w:top w:val="single" w:sz="4" w:space="0" w:color="000000"/>
              <w:left w:val="single" w:sz="4" w:space="0" w:color="000000"/>
              <w:bottom w:val="single" w:sz="4" w:space="0" w:color="000000"/>
              <w:right w:val="single" w:sz="4" w:space="0" w:color="000000"/>
            </w:tcBorders>
            <w:hideMark/>
          </w:tcPr>
          <w:p w14:paraId="72E643BF" w14:textId="77777777" w:rsidR="00DA7C76" w:rsidRDefault="00DA7C76">
            <w:pPr>
              <w:pStyle w:val="TableParagraph"/>
              <w:spacing w:line="268" w:lineRule="exact"/>
              <w:ind w:left="224" w:right="212"/>
              <w:rPr>
                <w:sz w:val="24"/>
              </w:rPr>
            </w:pPr>
            <w:r>
              <w:rPr>
                <w:sz w:val="24"/>
              </w:rPr>
              <w:t>2.1</w:t>
            </w:r>
          </w:p>
        </w:tc>
        <w:tc>
          <w:tcPr>
            <w:tcW w:w="912" w:type="dxa"/>
            <w:tcBorders>
              <w:top w:val="single" w:sz="4" w:space="0" w:color="000000"/>
              <w:left w:val="single" w:sz="4" w:space="0" w:color="000000"/>
              <w:bottom w:val="single" w:sz="4" w:space="0" w:color="000000"/>
              <w:right w:val="single" w:sz="4" w:space="0" w:color="000000"/>
            </w:tcBorders>
            <w:hideMark/>
          </w:tcPr>
          <w:p w14:paraId="06C1DC11" w14:textId="77777777" w:rsidR="00DA7C76" w:rsidRDefault="00DA7C76">
            <w:pPr>
              <w:pStyle w:val="TableParagraph"/>
              <w:spacing w:line="268" w:lineRule="exact"/>
              <w:ind w:left="210" w:right="197"/>
              <w:rPr>
                <w:sz w:val="24"/>
              </w:rPr>
            </w:pPr>
            <w:r>
              <w:rPr>
                <w:sz w:val="24"/>
              </w:rPr>
              <w:t>0.57</w:t>
            </w:r>
          </w:p>
        </w:tc>
        <w:tc>
          <w:tcPr>
            <w:tcW w:w="955" w:type="dxa"/>
            <w:tcBorders>
              <w:top w:val="single" w:sz="4" w:space="0" w:color="000000"/>
              <w:left w:val="single" w:sz="4" w:space="0" w:color="000000"/>
              <w:bottom w:val="single" w:sz="4" w:space="0" w:color="000000"/>
              <w:right w:val="single" w:sz="4" w:space="0" w:color="000000"/>
            </w:tcBorders>
            <w:hideMark/>
          </w:tcPr>
          <w:p w14:paraId="56243E62" w14:textId="77777777" w:rsidR="00DA7C76" w:rsidRDefault="00DA7C76">
            <w:pPr>
              <w:pStyle w:val="TableParagraph"/>
              <w:spacing w:line="268" w:lineRule="exact"/>
              <w:ind w:left="156" w:right="147"/>
              <w:rPr>
                <w:sz w:val="24"/>
              </w:rPr>
            </w:pPr>
            <w:r>
              <w:rPr>
                <w:sz w:val="24"/>
              </w:rPr>
              <w:t>0.6</w:t>
            </w:r>
          </w:p>
        </w:tc>
        <w:tc>
          <w:tcPr>
            <w:tcW w:w="955" w:type="dxa"/>
            <w:tcBorders>
              <w:top w:val="single" w:sz="4" w:space="0" w:color="000000"/>
              <w:left w:val="single" w:sz="4" w:space="0" w:color="000000"/>
              <w:bottom w:val="single" w:sz="4" w:space="0" w:color="000000"/>
              <w:right w:val="single" w:sz="4" w:space="0" w:color="000000"/>
            </w:tcBorders>
            <w:hideMark/>
          </w:tcPr>
          <w:p w14:paraId="477A1702" w14:textId="77777777" w:rsidR="00DA7C76" w:rsidRDefault="00DA7C76">
            <w:pPr>
              <w:pStyle w:val="TableParagraph"/>
              <w:spacing w:line="268" w:lineRule="exact"/>
              <w:ind w:left="10"/>
              <w:rPr>
                <w:sz w:val="24"/>
              </w:rPr>
            </w:pPr>
            <w:r>
              <w:rPr>
                <w:w w:val="99"/>
                <w:sz w:val="24"/>
              </w:rPr>
              <w:t>-</w:t>
            </w:r>
          </w:p>
        </w:tc>
        <w:tc>
          <w:tcPr>
            <w:tcW w:w="886" w:type="dxa"/>
            <w:tcBorders>
              <w:top w:val="single" w:sz="4" w:space="0" w:color="000000"/>
              <w:left w:val="single" w:sz="4" w:space="0" w:color="000000"/>
              <w:bottom w:val="single" w:sz="4" w:space="0" w:color="000000"/>
              <w:right w:val="single" w:sz="4" w:space="0" w:color="000000"/>
            </w:tcBorders>
            <w:hideMark/>
          </w:tcPr>
          <w:p w14:paraId="31D186A9" w14:textId="77777777" w:rsidR="00DA7C76" w:rsidRDefault="00DA7C76">
            <w:pPr>
              <w:pStyle w:val="TableParagraph"/>
              <w:spacing w:line="268" w:lineRule="exact"/>
              <w:ind w:left="12"/>
              <w:rPr>
                <w:sz w:val="24"/>
              </w:rPr>
            </w:pPr>
            <w:r>
              <w:rPr>
                <w:w w:val="99"/>
                <w:sz w:val="24"/>
              </w:rPr>
              <w:t>-</w:t>
            </w:r>
          </w:p>
        </w:tc>
        <w:tc>
          <w:tcPr>
            <w:tcW w:w="907" w:type="dxa"/>
            <w:tcBorders>
              <w:top w:val="single" w:sz="4" w:space="0" w:color="000000"/>
              <w:left w:val="single" w:sz="4" w:space="0" w:color="000000"/>
              <w:bottom w:val="single" w:sz="4" w:space="0" w:color="000000"/>
              <w:right w:val="single" w:sz="4" w:space="0" w:color="000000"/>
            </w:tcBorders>
            <w:hideMark/>
          </w:tcPr>
          <w:p w14:paraId="4E27E08E" w14:textId="77777777" w:rsidR="00DA7C76" w:rsidRDefault="00DA7C76">
            <w:pPr>
              <w:pStyle w:val="TableParagraph"/>
              <w:spacing w:line="268" w:lineRule="exact"/>
              <w:ind w:left="15"/>
              <w:rPr>
                <w:sz w:val="24"/>
              </w:rPr>
            </w:pPr>
            <w:r>
              <w:rPr>
                <w:w w:val="99"/>
                <w:sz w:val="24"/>
              </w:rPr>
              <w:t>-</w:t>
            </w:r>
          </w:p>
        </w:tc>
        <w:tc>
          <w:tcPr>
            <w:tcW w:w="907" w:type="dxa"/>
            <w:tcBorders>
              <w:top w:val="single" w:sz="4" w:space="0" w:color="000000"/>
              <w:left w:val="single" w:sz="4" w:space="0" w:color="000000"/>
              <w:bottom w:val="single" w:sz="4" w:space="0" w:color="000000"/>
              <w:right w:val="single" w:sz="4" w:space="0" w:color="000000"/>
            </w:tcBorders>
            <w:hideMark/>
          </w:tcPr>
          <w:p w14:paraId="6ADE7549" w14:textId="77777777" w:rsidR="00DA7C76" w:rsidRDefault="00DA7C76">
            <w:pPr>
              <w:pStyle w:val="TableParagraph"/>
              <w:spacing w:line="268" w:lineRule="exact"/>
              <w:ind w:left="163" w:right="153"/>
              <w:rPr>
                <w:sz w:val="24"/>
              </w:rPr>
            </w:pPr>
            <w:r>
              <w:rPr>
                <w:sz w:val="24"/>
              </w:rPr>
              <w:t>14.18</w:t>
            </w:r>
          </w:p>
        </w:tc>
      </w:tr>
    </w:tbl>
    <w:p w14:paraId="6CD9A22B" w14:textId="77777777" w:rsidR="00DA7C76" w:rsidRDefault="00DA7C76" w:rsidP="00DA7C76">
      <w:pPr>
        <w:pStyle w:val="BodyText"/>
        <w:rPr>
          <w:sz w:val="26"/>
        </w:rPr>
      </w:pPr>
    </w:p>
    <w:p w14:paraId="742F29F4" w14:textId="108AD8C3" w:rsidR="00DA7C76" w:rsidRDefault="00DA7C76" w:rsidP="00DA7C76">
      <w:pPr>
        <w:pStyle w:val="BodyText"/>
        <w:spacing w:before="200"/>
        <w:ind w:left="948" w:right="1004"/>
        <w:jc w:val="center"/>
      </w:pPr>
      <w:r>
        <w:t>Table</w:t>
      </w:r>
      <w:r>
        <w:rPr>
          <w:spacing w:val="-1"/>
        </w:rPr>
        <w:t xml:space="preserve"> </w:t>
      </w:r>
      <w:r>
        <w:t>1</w:t>
      </w:r>
      <w:r>
        <w:rPr>
          <w:spacing w:val="-1"/>
        </w:rPr>
        <w:t xml:space="preserve"> </w:t>
      </w:r>
      <w:r>
        <w:t>Compositional</w:t>
      </w:r>
      <w:r>
        <w:rPr>
          <w:spacing w:val="-1"/>
        </w:rPr>
        <w:t xml:space="preserve"> </w:t>
      </w:r>
      <w:r>
        <w:t>analysis of Fly</w:t>
      </w:r>
      <w:r>
        <w:rPr>
          <w:spacing w:val="-6"/>
        </w:rPr>
        <w:t xml:space="preserve"> </w:t>
      </w:r>
      <w:r>
        <w:t>ash</w:t>
      </w:r>
    </w:p>
    <w:p w14:paraId="506969DB" w14:textId="77777777" w:rsidR="00DA7C76" w:rsidRDefault="00DA7C76" w:rsidP="00DA7C76">
      <w:pPr>
        <w:pStyle w:val="Heading3"/>
        <w:keepNext w:val="0"/>
        <w:keepLines w:val="0"/>
        <w:widowControl w:val="0"/>
        <w:tabs>
          <w:tab w:val="left" w:pos="755"/>
        </w:tabs>
        <w:autoSpaceDE w:val="0"/>
        <w:autoSpaceDN w:val="0"/>
        <w:spacing w:before="188" w:line="240" w:lineRule="auto"/>
      </w:pPr>
      <w:r>
        <w:t>Water</w:t>
      </w:r>
      <w:r>
        <w:rPr>
          <w:spacing w:val="-3"/>
        </w:rPr>
        <w:t xml:space="preserve"> </w:t>
      </w:r>
      <w:r>
        <w:t>Absorption</w:t>
      </w:r>
      <w:r>
        <w:rPr>
          <w:spacing w:val="-2"/>
        </w:rPr>
        <w:t xml:space="preserve"> </w:t>
      </w:r>
      <w:r>
        <w:t>Test</w:t>
      </w:r>
    </w:p>
    <w:p w14:paraId="770EC5E8" w14:textId="77777777" w:rsidR="00DA7C76" w:rsidRDefault="00DA7C76" w:rsidP="00DA7C76">
      <w:pPr>
        <w:pStyle w:val="BodyText"/>
        <w:spacing w:before="7"/>
        <w:rPr>
          <w:b/>
          <w:sz w:val="23"/>
        </w:rPr>
      </w:pPr>
    </w:p>
    <w:p w14:paraId="4FDB1D78" w14:textId="77777777" w:rsidR="00DA7C76" w:rsidRDefault="00DA7C76" w:rsidP="00DA7C76">
      <w:pPr>
        <w:pStyle w:val="BodyText"/>
        <w:rPr>
          <w:sz w:val="20"/>
        </w:rPr>
      </w:pPr>
    </w:p>
    <w:p w14:paraId="24065B36" w14:textId="1BAF89C1" w:rsidR="00DA7C76" w:rsidRDefault="00DA7C76" w:rsidP="00DA7C76">
      <w:pPr>
        <w:pStyle w:val="BodyText"/>
        <w:spacing w:before="5"/>
        <w:rPr>
          <w:sz w:val="28"/>
        </w:rPr>
      </w:pPr>
      <w:r>
        <w:rPr>
          <w:noProof/>
        </w:rPr>
        <w:lastRenderedPageBreak/>
        <w:drawing>
          <wp:anchor distT="0" distB="0" distL="0" distR="0" simplePos="0" relativeHeight="251642880" behindDoc="0" locked="0" layoutInCell="1" allowOverlap="1" wp14:anchorId="438D32BD" wp14:editId="07397B09">
            <wp:simplePos x="0" y="0"/>
            <wp:positionH relativeFrom="page">
              <wp:posOffset>2086610</wp:posOffset>
            </wp:positionH>
            <wp:positionV relativeFrom="paragraph">
              <wp:posOffset>232410</wp:posOffset>
            </wp:positionV>
            <wp:extent cx="3799840" cy="2682240"/>
            <wp:effectExtent l="0" t="0" r="0" b="0"/>
            <wp:wrapTopAndBottom/>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99840" cy="2682240"/>
                    </a:xfrm>
                    <a:prstGeom prst="rect">
                      <a:avLst/>
                    </a:prstGeom>
                    <a:noFill/>
                  </pic:spPr>
                </pic:pic>
              </a:graphicData>
            </a:graphic>
            <wp14:sizeRelH relativeFrom="page">
              <wp14:pctWidth>0</wp14:pctWidth>
            </wp14:sizeRelH>
            <wp14:sizeRelV relativeFrom="page">
              <wp14:pctHeight>0</wp14:pctHeight>
            </wp14:sizeRelV>
          </wp:anchor>
        </w:drawing>
      </w:r>
    </w:p>
    <w:p w14:paraId="22E5FF8F" w14:textId="77777777" w:rsidR="00DA7C76" w:rsidRDefault="00DA7C76" w:rsidP="00DA7C76">
      <w:pPr>
        <w:pStyle w:val="BodyText"/>
        <w:spacing w:before="5"/>
        <w:rPr>
          <w:sz w:val="38"/>
        </w:rPr>
      </w:pPr>
    </w:p>
    <w:p w14:paraId="6C89DBBA" w14:textId="77777777" w:rsidR="00DA7C76" w:rsidRDefault="00DA7C76" w:rsidP="00DA7C76">
      <w:pPr>
        <w:pStyle w:val="BodyText"/>
        <w:spacing w:before="1"/>
        <w:ind w:left="953" w:right="1007"/>
        <w:jc w:val="center"/>
      </w:pPr>
      <w:r>
        <w:t>Figure.4.1</w:t>
      </w:r>
      <w:r>
        <w:rPr>
          <w:spacing w:val="-1"/>
        </w:rPr>
        <w:t xml:space="preserve"> </w:t>
      </w:r>
      <w:r>
        <w:t>Water</w:t>
      </w:r>
      <w:r>
        <w:rPr>
          <w:spacing w:val="-2"/>
        </w:rPr>
        <w:t xml:space="preserve"> </w:t>
      </w:r>
      <w:r>
        <w:t>absorption and density</w:t>
      </w:r>
      <w:r>
        <w:rPr>
          <w:spacing w:val="-5"/>
        </w:rPr>
        <w:t xml:space="preserve"> </w:t>
      </w:r>
      <w:r>
        <w:t>as</w:t>
      </w:r>
      <w:r>
        <w:rPr>
          <w:spacing w:val="2"/>
        </w:rPr>
        <w:t xml:space="preserve"> </w:t>
      </w:r>
      <w:r>
        <w:t>a</w:t>
      </w:r>
      <w:r>
        <w:rPr>
          <w:spacing w:val="-1"/>
        </w:rPr>
        <w:t xml:space="preserve"> </w:t>
      </w:r>
      <w:r>
        <w:t>function of FA</w:t>
      </w:r>
      <w:r>
        <w:rPr>
          <w:spacing w:val="-1"/>
        </w:rPr>
        <w:t xml:space="preserve"> </w:t>
      </w:r>
      <w:r>
        <w:t>Composition</w:t>
      </w:r>
    </w:p>
    <w:p w14:paraId="7FBF530C" w14:textId="77777777" w:rsidR="00DA7C76" w:rsidRDefault="00DA7C76" w:rsidP="00DA7C76">
      <w:pPr>
        <w:pStyle w:val="BodyText"/>
        <w:spacing w:before="4"/>
        <w:rPr>
          <w:sz w:val="36"/>
        </w:rPr>
      </w:pPr>
    </w:p>
    <w:p w14:paraId="69E1E386" w14:textId="77777777" w:rsidR="00DA7C76" w:rsidRDefault="00DA7C76" w:rsidP="00DA7C76">
      <w:pPr>
        <w:pStyle w:val="Heading3"/>
        <w:keepNext w:val="0"/>
        <w:keepLines w:val="0"/>
        <w:widowControl w:val="0"/>
        <w:tabs>
          <w:tab w:val="left" w:pos="754"/>
        </w:tabs>
        <w:autoSpaceDE w:val="0"/>
        <w:autoSpaceDN w:val="0"/>
        <w:spacing w:before="0" w:line="240" w:lineRule="auto"/>
        <w:ind w:left="753"/>
        <w:rPr>
          <w:sz w:val="28"/>
        </w:rPr>
      </w:pPr>
      <w:r>
        <w:t>Density</w:t>
      </w:r>
      <w:r>
        <w:rPr>
          <w:spacing w:val="-6"/>
        </w:rPr>
        <w:t xml:space="preserve"> </w:t>
      </w:r>
      <w:r>
        <w:t>Measurement</w:t>
      </w:r>
    </w:p>
    <w:p w14:paraId="19E288BD" w14:textId="77777777" w:rsidR="00DA7C76" w:rsidRDefault="00DA7C76" w:rsidP="00DA7C76">
      <w:pPr>
        <w:pStyle w:val="BodyText"/>
        <w:spacing w:before="8"/>
        <w:rPr>
          <w:b/>
          <w:sz w:val="23"/>
        </w:rPr>
      </w:pPr>
    </w:p>
    <w:p w14:paraId="2DA35E80" w14:textId="77777777" w:rsidR="00DA7C76" w:rsidRDefault="00DA7C76" w:rsidP="00DA7C76">
      <w:pPr>
        <w:pStyle w:val="BodyText"/>
        <w:rPr>
          <w:sz w:val="20"/>
        </w:rPr>
      </w:pPr>
    </w:p>
    <w:p w14:paraId="6F6D1AB5" w14:textId="77777777" w:rsidR="00DA7C76" w:rsidRDefault="00DA7C76" w:rsidP="00DA7C76">
      <w:pPr>
        <w:pStyle w:val="BodyText"/>
        <w:rPr>
          <w:sz w:val="20"/>
        </w:rPr>
      </w:pPr>
    </w:p>
    <w:p w14:paraId="47A67329" w14:textId="77777777" w:rsidR="00DA7C76" w:rsidRDefault="00DA7C76" w:rsidP="00DA7C76">
      <w:pPr>
        <w:pStyle w:val="BodyText"/>
        <w:spacing w:before="3"/>
        <w:rPr>
          <w:sz w:val="21"/>
        </w:rPr>
      </w:pPr>
    </w:p>
    <w:p w14:paraId="579CCAD4" w14:textId="387A5C23" w:rsidR="00DA7C76" w:rsidRDefault="00DA7C76" w:rsidP="00DA7C76">
      <w:pPr>
        <w:pStyle w:val="BodyText"/>
        <w:ind w:left="2155"/>
        <w:rPr>
          <w:sz w:val="20"/>
        </w:rPr>
      </w:pPr>
      <w:r>
        <w:rPr>
          <w:noProof/>
          <w:sz w:val="20"/>
        </w:rPr>
        <w:drawing>
          <wp:inline distT="0" distB="0" distL="0" distR="0" wp14:anchorId="19A247A1" wp14:editId="4331B886">
            <wp:extent cx="3400425" cy="2933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0425" cy="2933700"/>
                    </a:xfrm>
                    <a:prstGeom prst="rect">
                      <a:avLst/>
                    </a:prstGeom>
                    <a:noFill/>
                    <a:ln>
                      <a:noFill/>
                    </a:ln>
                  </pic:spPr>
                </pic:pic>
              </a:graphicData>
            </a:graphic>
          </wp:inline>
        </w:drawing>
      </w:r>
    </w:p>
    <w:p w14:paraId="351E062D" w14:textId="77777777" w:rsidR="00DA7C76" w:rsidRDefault="00DA7C76" w:rsidP="00DA7C76">
      <w:pPr>
        <w:pStyle w:val="BodyText"/>
        <w:spacing w:before="1"/>
        <w:rPr>
          <w:sz w:val="11"/>
        </w:rPr>
      </w:pPr>
    </w:p>
    <w:p w14:paraId="5BDFBA0C" w14:textId="6CF1824C" w:rsidR="00DA7C76" w:rsidRDefault="00DA7C76" w:rsidP="00DA7C76">
      <w:pPr>
        <w:pStyle w:val="BodyText"/>
        <w:spacing w:before="90"/>
        <w:ind w:left="948" w:right="1003"/>
        <w:jc w:val="center"/>
      </w:pPr>
      <w:r>
        <w:t>Fig.2 Variation in dry</w:t>
      </w:r>
      <w:r>
        <w:rPr>
          <w:spacing w:val="-3"/>
        </w:rPr>
        <w:t xml:space="preserve"> </w:t>
      </w:r>
      <w:r>
        <w:t>and wet density</w:t>
      </w:r>
      <w:r>
        <w:rPr>
          <w:spacing w:val="-3"/>
        </w:rPr>
        <w:t xml:space="preserve"> </w:t>
      </w:r>
      <w:r>
        <w:t>w.r.t</w:t>
      </w:r>
      <w:r>
        <w:rPr>
          <w:spacing w:val="-1"/>
        </w:rPr>
        <w:t xml:space="preserve"> </w:t>
      </w:r>
      <w:r>
        <w:t>FA composition</w:t>
      </w:r>
    </w:p>
    <w:p w14:paraId="30F14610" w14:textId="0BA60AED" w:rsidR="00DA7C76" w:rsidRDefault="00DA7C76" w:rsidP="00DA7C76">
      <w:pPr>
        <w:pStyle w:val="BodyText"/>
        <w:rPr>
          <w:sz w:val="20"/>
        </w:rPr>
      </w:pPr>
    </w:p>
    <w:p w14:paraId="7BFDD3CD" w14:textId="53B35808" w:rsidR="00272BD3" w:rsidRDefault="00272BD3" w:rsidP="00DA7C76">
      <w:pPr>
        <w:pStyle w:val="BodyText"/>
        <w:rPr>
          <w:sz w:val="20"/>
        </w:rPr>
      </w:pPr>
    </w:p>
    <w:p w14:paraId="22450ECA" w14:textId="77777777" w:rsidR="00272BD3" w:rsidRDefault="00272BD3" w:rsidP="00DA7C76">
      <w:pPr>
        <w:pStyle w:val="BodyText"/>
        <w:rPr>
          <w:sz w:val="20"/>
        </w:rPr>
      </w:pPr>
    </w:p>
    <w:p w14:paraId="33199646" w14:textId="77777777" w:rsidR="00DA7C76" w:rsidRDefault="00DA7C76" w:rsidP="00DA7C76">
      <w:pPr>
        <w:pStyle w:val="BodyText"/>
        <w:spacing w:before="8"/>
        <w:rPr>
          <w:sz w:val="28"/>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61"/>
        <w:gridCol w:w="2341"/>
        <w:gridCol w:w="2250"/>
      </w:tblGrid>
      <w:tr w:rsidR="00DA7C76" w14:paraId="54FB58AC" w14:textId="77777777" w:rsidTr="00DA7C76">
        <w:trPr>
          <w:trHeight w:val="275"/>
        </w:trPr>
        <w:tc>
          <w:tcPr>
            <w:tcW w:w="3961" w:type="dxa"/>
            <w:vMerge w:val="restart"/>
            <w:tcBorders>
              <w:top w:val="single" w:sz="4" w:space="0" w:color="000000"/>
              <w:left w:val="single" w:sz="4" w:space="0" w:color="000000"/>
              <w:bottom w:val="single" w:sz="4" w:space="0" w:color="000000"/>
              <w:right w:val="single" w:sz="4" w:space="0" w:color="000000"/>
            </w:tcBorders>
            <w:hideMark/>
          </w:tcPr>
          <w:p w14:paraId="77A6D9B0" w14:textId="77777777" w:rsidR="00DA7C76" w:rsidRDefault="00DA7C76">
            <w:pPr>
              <w:pStyle w:val="TableParagraph"/>
              <w:spacing w:line="270" w:lineRule="exact"/>
              <w:ind w:left="710"/>
              <w:rPr>
                <w:sz w:val="24"/>
              </w:rPr>
            </w:pPr>
            <w:r>
              <w:rPr>
                <w:sz w:val="24"/>
              </w:rPr>
              <w:lastRenderedPageBreak/>
              <w:t>Mix</w:t>
            </w:r>
            <w:r>
              <w:rPr>
                <w:spacing w:val="-1"/>
                <w:sz w:val="24"/>
              </w:rPr>
              <w:t xml:space="preserve"> </w:t>
            </w:r>
            <w:r>
              <w:rPr>
                <w:sz w:val="24"/>
              </w:rPr>
              <w:t>Composition</w:t>
            </w:r>
            <w:r>
              <w:rPr>
                <w:spacing w:val="-1"/>
                <w:sz w:val="24"/>
              </w:rPr>
              <w:t xml:space="preserve"> </w:t>
            </w:r>
            <w:r>
              <w:rPr>
                <w:sz w:val="24"/>
              </w:rPr>
              <w:t>(Wt.</w:t>
            </w:r>
            <w:r>
              <w:rPr>
                <w:spacing w:val="-1"/>
                <w:sz w:val="24"/>
              </w:rPr>
              <w:t xml:space="preserve"> </w:t>
            </w:r>
            <w:r>
              <w:rPr>
                <w:sz w:val="24"/>
              </w:rPr>
              <w:t>%)</w:t>
            </w:r>
          </w:p>
        </w:tc>
        <w:tc>
          <w:tcPr>
            <w:tcW w:w="4591" w:type="dxa"/>
            <w:gridSpan w:val="2"/>
            <w:tcBorders>
              <w:top w:val="single" w:sz="4" w:space="0" w:color="000000"/>
              <w:left w:val="single" w:sz="4" w:space="0" w:color="000000"/>
              <w:bottom w:val="single" w:sz="4" w:space="0" w:color="000000"/>
              <w:right w:val="single" w:sz="4" w:space="0" w:color="000000"/>
            </w:tcBorders>
            <w:hideMark/>
          </w:tcPr>
          <w:p w14:paraId="56FA221B" w14:textId="77777777" w:rsidR="00DA7C76" w:rsidRDefault="00DA7C76">
            <w:pPr>
              <w:pStyle w:val="TableParagraph"/>
              <w:spacing w:line="256" w:lineRule="exact"/>
              <w:ind w:left="1528"/>
              <w:rPr>
                <w:sz w:val="24"/>
              </w:rPr>
            </w:pPr>
            <w:r>
              <w:rPr>
                <w:sz w:val="24"/>
              </w:rPr>
              <w:t>Density</w:t>
            </w:r>
            <w:r>
              <w:rPr>
                <w:spacing w:val="-4"/>
                <w:sz w:val="24"/>
              </w:rPr>
              <w:t xml:space="preserve"> </w:t>
            </w:r>
            <w:r>
              <w:rPr>
                <w:sz w:val="24"/>
              </w:rPr>
              <w:t>(g/cm</w:t>
            </w:r>
            <w:r>
              <w:rPr>
                <w:sz w:val="24"/>
                <w:vertAlign w:val="superscript"/>
              </w:rPr>
              <w:t>3</w:t>
            </w:r>
            <w:r>
              <w:rPr>
                <w:sz w:val="24"/>
              </w:rPr>
              <w:t>)</w:t>
            </w:r>
          </w:p>
        </w:tc>
      </w:tr>
      <w:tr w:rsidR="00DA7C76" w14:paraId="15A80C78" w14:textId="77777777" w:rsidTr="00DA7C76">
        <w:trPr>
          <w:trHeight w:val="275"/>
        </w:trPr>
        <w:tc>
          <w:tcPr>
            <w:tcW w:w="3961" w:type="dxa"/>
            <w:vMerge/>
            <w:tcBorders>
              <w:top w:val="single" w:sz="4" w:space="0" w:color="000000"/>
              <w:left w:val="single" w:sz="4" w:space="0" w:color="000000"/>
              <w:bottom w:val="single" w:sz="4" w:space="0" w:color="000000"/>
              <w:right w:val="single" w:sz="4" w:space="0" w:color="000000"/>
            </w:tcBorders>
            <w:vAlign w:val="center"/>
            <w:hideMark/>
          </w:tcPr>
          <w:p w14:paraId="4985A9C8" w14:textId="77777777" w:rsidR="00DA7C76" w:rsidRDefault="00DA7C76">
            <w:pPr>
              <w:rPr>
                <w:rFonts w:ascii="Times New Roman" w:eastAsia="Times New Roman" w:hAnsi="Times New Roman" w:cs="Times New Roman"/>
                <w:sz w:val="24"/>
              </w:rPr>
            </w:pPr>
          </w:p>
        </w:tc>
        <w:tc>
          <w:tcPr>
            <w:tcW w:w="2341" w:type="dxa"/>
            <w:tcBorders>
              <w:top w:val="single" w:sz="4" w:space="0" w:color="000000"/>
              <w:left w:val="single" w:sz="4" w:space="0" w:color="000000"/>
              <w:bottom w:val="single" w:sz="4" w:space="0" w:color="000000"/>
              <w:right w:val="single" w:sz="4" w:space="0" w:color="000000"/>
            </w:tcBorders>
            <w:hideMark/>
          </w:tcPr>
          <w:p w14:paraId="27CF3BB1" w14:textId="77777777" w:rsidR="00DA7C76" w:rsidRDefault="00DA7C76">
            <w:pPr>
              <w:pStyle w:val="TableParagraph"/>
              <w:spacing w:line="256" w:lineRule="exact"/>
              <w:ind w:left="937" w:right="929"/>
              <w:rPr>
                <w:sz w:val="24"/>
              </w:rPr>
            </w:pPr>
            <w:r>
              <w:rPr>
                <w:sz w:val="24"/>
              </w:rPr>
              <w:t>Dry</w:t>
            </w:r>
          </w:p>
        </w:tc>
        <w:tc>
          <w:tcPr>
            <w:tcW w:w="2250" w:type="dxa"/>
            <w:tcBorders>
              <w:top w:val="single" w:sz="4" w:space="0" w:color="000000"/>
              <w:left w:val="single" w:sz="4" w:space="0" w:color="000000"/>
              <w:bottom w:val="single" w:sz="4" w:space="0" w:color="000000"/>
              <w:right w:val="single" w:sz="4" w:space="0" w:color="000000"/>
            </w:tcBorders>
            <w:hideMark/>
          </w:tcPr>
          <w:p w14:paraId="5431CD91" w14:textId="77777777" w:rsidR="00DA7C76" w:rsidRDefault="00DA7C76">
            <w:pPr>
              <w:pStyle w:val="TableParagraph"/>
              <w:spacing w:line="256" w:lineRule="exact"/>
              <w:ind w:right="918"/>
              <w:jc w:val="right"/>
              <w:rPr>
                <w:sz w:val="24"/>
              </w:rPr>
            </w:pPr>
            <w:r>
              <w:rPr>
                <w:sz w:val="24"/>
              </w:rPr>
              <w:t>Wet</w:t>
            </w:r>
          </w:p>
        </w:tc>
      </w:tr>
      <w:tr w:rsidR="00DA7C76" w14:paraId="61AE8C2B" w14:textId="77777777" w:rsidTr="00DA7C76">
        <w:trPr>
          <w:trHeight w:val="532"/>
        </w:trPr>
        <w:tc>
          <w:tcPr>
            <w:tcW w:w="3961" w:type="dxa"/>
            <w:tcBorders>
              <w:top w:val="single" w:sz="4" w:space="0" w:color="000000"/>
              <w:left w:val="single" w:sz="4" w:space="0" w:color="000000"/>
              <w:bottom w:val="single" w:sz="4" w:space="0" w:color="000000"/>
              <w:right w:val="single" w:sz="4" w:space="0" w:color="000000"/>
            </w:tcBorders>
            <w:hideMark/>
          </w:tcPr>
          <w:p w14:paraId="6AF3146F" w14:textId="77777777" w:rsidR="00DA7C76" w:rsidRDefault="00DA7C76">
            <w:pPr>
              <w:pStyle w:val="TableParagraph"/>
              <w:spacing w:line="272" w:lineRule="exact"/>
              <w:ind w:right="1119"/>
              <w:jc w:val="right"/>
              <w:rPr>
                <w:sz w:val="16"/>
              </w:rPr>
            </w:pPr>
            <w:r>
              <w:rPr>
                <w:position w:val="2"/>
                <w:sz w:val="24"/>
              </w:rPr>
              <w:t>(FA)</w:t>
            </w:r>
            <w:r>
              <w:rPr>
                <w:sz w:val="16"/>
              </w:rPr>
              <w:t>75%</w:t>
            </w:r>
            <w:r>
              <w:rPr>
                <w:position w:val="2"/>
                <w:sz w:val="24"/>
              </w:rPr>
              <w:t>+</w:t>
            </w:r>
            <w:r>
              <w:rPr>
                <w:spacing w:val="-2"/>
                <w:position w:val="2"/>
                <w:sz w:val="24"/>
              </w:rPr>
              <w:t xml:space="preserve"> </w:t>
            </w:r>
            <w:r>
              <w:rPr>
                <w:position w:val="2"/>
                <w:sz w:val="24"/>
              </w:rPr>
              <w:t>(RP)</w:t>
            </w:r>
            <w:r>
              <w:rPr>
                <w:sz w:val="16"/>
              </w:rPr>
              <w:t>25%</w:t>
            </w:r>
          </w:p>
        </w:tc>
        <w:tc>
          <w:tcPr>
            <w:tcW w:w="2341" w:type="dxa"/>
            <w:tcBorders>
              <w:top w:val="single" w:sz="4" w:space="0" w:color="000000"/>
              <w:left w:val="single" w:sz="4" w:space="0" w:color="000000"/>
              <w:bottom w:val="single" w:sz="4" w:space="0" w:color="000000"/>
              <w:right w:val="single" w:sz="4" w:space="0" w:color="000000"/>
            </w:tcBorders>
            <w:hideMark/>
          </w:tcPr>
          <w:p w14:paraId="0A63D30C" w14:textId="77777777" w:rsidR="00DA7C76" w:rsidRDefault="00DA7C76">
            <w:pPr>
              <w:pStyle w:val="TableParagraph"/>
              <w:spacing w:line="268" w:lineRule="exact"/>
              <w:ind w:left="937" w:right="934"/>
              <w:rPr>
                <w:sz w:val="24"/>
              </w:rPr>
            </w:pPr>
            <w:r>
              <w:rPr>
                <w:sz w:val="24"/>
              </w:rPr>
              <w:t>1.40</w:t>
            </w:r>
          </w:p>
        </w:tc>
        <w:tc>
          <w:tcPr>
            <w:tcW w:w="2250" w:type="dxa"/>
            <w:tcBorders>
              <w:top w:val="single" w:sz="4" w:space="0" w:color="000000"/>
              <w:left w:val="single" w:sz="4" w:space="0" w:color="000000"/>
              <w:bottom w:val="single" w:sz="4" w:space="0" w:color="000000"/>
              <w:right w:val="single" w:sz="4" w:space="0" w:color="000000"/>
            </w:tcBorders>
            <w:hideMark/>
          </w:tcPr>
          <w:p w14:paraId="32A43C6A" w14:textId="77777777" w:rsidR="00DA7C76" w:rsidRDefault="00DA7C76">
            <w:pPr>
              <w:pStyle w:val="TableParagraph"/>
              <w:spacing w:line="268" w:lineRule="exact"/>
              <w:ind w:right="906"/>
              <w:jc w:val="right"/>
              <w:rPr>
                <w:sz w:val="24"/>
              </w:rPr>
            </w:pPr>
            <w:r>
              <w:rPr>
                <w:sz w:val="24"/>
              </w:rPr>
              <w:t>1.60</w:t>
            </w:r>
          </w:p>
        </w:tc>
      </w:tr>
      <w:tr w:rsidR="00DA7C76" w14:paraId="7A58648F" w14:textId="77777777" w:rsidTr="00DA7C76">
        <w:trPr>
          <w:trHeight w:val="513"/>
        </w:trPr>
        <w:tc>
          <w:tcPr>
            <w:tcW w:w="3961" w:type="dxa"/>
            <w:tcBorders>
              <w:top w:val="single" w:sz="4" w:space="0" w:color="000000"/>
              <w:left w:val="single" w:sz="4" w:space="0" w:color="000000"/>
              <w:bottom w:val="single" w:sz="4" w:space="0" w:color="000000"/>
              <w:right w:val="single" w:sz="4" w:space="0" w:color="000000"/>
            </w:tcBorders>
            <w:hideMark/>
          </w:tcPr>
          <w:p w14:paraId="0044296A" w14:textId="77777777" w:rsidR="00DA7C76" w:rsidRDefault="00DA7C76">
            <w:pPr>
              <w:pStyle w:val="TableParagraph"/>
              <w:spacing w:line="272" w:lineRule="exact"/>
              <w:ind w:right="1119"/>
              <w:jc w:val="right"/>
              <w:rPr>
                <w:sz w:val="16"/>
              </w:rPr>
            </w:pPr>
            <w:r>
              <w:rPr>
                <w:position w:val="2"/>
                <w:sz w:val="24"/>
              </w:rPr>
              <w:t>(FA)</w:t>
            </w:r>
            <w:r>
              <w:rPr>
                <w:sz w:val="16"/>
              </w:rPr>
              <w:t>80%</w:t>
            </w:r>
            <w:r>
              <w:rPr>
                <w:position w:val="2"/>
                <w:sz w:val="24"/>
              </w:rPr>
              <w:t>+</w:t>
            </w:r>
            <w:r>
              <w:rPr>
                <w:spacing w:val="-2"/>
                <w:position w:val="2"/>
                <w:sz w:val="24"/>
              </w:rPr>
              <w:t xml:space="preserve"> </w:t>
            </w:r>
            <w:r>
              <w:rPr>
                <w:position w:val="2"/>
                <w:sz w:val="24"/>
              </w:rPr>
              <w:t>(RP)</w:t>
            </w:r>
            <w:r>
              <w:rPr>
                <w:sz w:val="16"/>
              </w:rPr>
              <w:t>20%</w:t>
            </w:r>
          </w:p>
        </w:tc>
        <w:tc>
          <w:tcPr>
            <w:tcW w:w="2341" w:type="dxa"/>
            <w:tcBorders>
              <w:top w:val="single" w:sz="4" w:space="0" w:color="000000"/>
              <w:left w:val="single" w:sz="4" w:space="0" w:color="000000"/>
              <w:bottom w:val="single" w:sz="4" w:space="0" w:color="000000"/>
              <w:right w:val="single" w:sz="4" w:space="0" w:color="000000"/>
            </w:tcBorders>
            <w:hideMark/>
          </w:tcPr>
          <w:p w14:paraId="51F5682D" w14:textId="77777777" w:rsidR="00DA7C76" w:rsidRDefault="00DA7C76">
            <w:pPr>
              <w:pStyle w:val="TableParagraph"/>
              <w:spacing w:line="268" w:lineRule="exact"/>
              <w:ind w:left="937" w:right="934"/>
              <w:rPr>
                <w:sz w:val="24"/>
              </w:rPr>
            </w:pPr>
            <w:r>
              <w:rPr>
                <w:sz w:val="24"/>
              </w:rPr>
              <w:t>1.38</w:t>
            </w:r>
          </w:p>
        </w:tc>
        <w:tc>
          <w:tcPr>
            <w:tcW w:w="2250" w:type="dxa"/>
            <w:tcBorders>
              <w:top w:val="single" w:sz="4" w:space="0" w:color="000000"/>
              <w:left w:val="single" w:sz="4" w:space="0" w:color="000000"/>
              <w:bottom w:val="single" w:sz="4" w:space="0" w:color="000000"/>
              <w:right w:val="single" w:sz="4" w:space="0" w:color="000000"/>
            </w:tcBorders>
            <w:hideMark/>
          </w:tcPr>
          <w:p w14:paraId="4EAA67AE" w14:textId="77777777" w:rsidR="00DA7C76" w:rsidRDefault="00DA7C76">
            <w:pPr>
              <w:pStyle w:val="TableParagraph"/>
              <w:spacing w:line="268" w:lineRule="exact"/>
              <w:ind w:right="906"/>
              <w:jc w:val="right"/>
              <w:rPr>
                <w:sz w:val="24"/>
              </w:rPr>
            </w:pPr>
            <w:r>
              <w:rPr>
                <w:sz w:val="24"/>
              </w:rPr>
              <w:t>1.62</w:t>
            </w:r>
          </w:p>
        </w:tc>
      </w:tr>
      <w:tr w:rsidR="00DA7C76" w14:paraId="0F3454D4" w14:textId="77777777" w:rsidTr="00DA7C76">
        <w:trPr>
          <w:trHeight w:val="532"/>
        </w:trPr>
        <w:tc>
          <w:tcPr>
            <w:tcW w:w="3961" w:type="dxa"/>
            <w:tcBorders>
              <w:top w:val="single" w:sz="4" w:space="0" w:color="000000"/>
              <w:left w:val="single" w:sz="4" w:space="0" w:color="000000"/>
              <w:bottom w:val="single" w:sz="4" w:space="0" w:color="000000"/>
              <w:right w:val="single" w:sz="4" w:space="0" w:color="000000"/>
            </w:tcBorders>
            <w:hideMark/>
          </w:tcPr>
          <w:p w14:paraId="2C16C6CC" w14:textId="77777777" w:rsidR="00DA7C76" w:rsidRDefault="00DA7C76">
            <w:pPr>
              <w:pStyle w:val="TableParagraph"/>
              <w:spacing w:line="272" w:lineRule="exact"/>
              <w:ind w:right="1119"/>
              <w:jc w:val="right"/>
              <w:rPr>
                <w:sz w:val="16"/>
              </w:rPr>
            </w:pPr>
            <w:r>
              <w:rPr>
                <w:position w:val="2"/>
                <w:sz w:val="24"/>
              </w:rPr>
              <w:t>(FA)</w:t>
            </w:r>
            <w:r>
              <w:rPr>
                <w:sz w:val="16"/>
              </w:rPr>
              <w:t>85%</w:t>
            </w:r>
            <w:r>
              <w:rPr>
                <w:position w:val="2"/>
                <w:sz w:val="24"/>
              </w:rPr>
              <w:t>+</w:t>
            </w:r>
            <w:r>
              <w:rPr>
                <w:spacing w:val="-2"/>
                <w:position w:val="2"/>
                <w:sz w:val="24"/>
              </w:rPr>
              <w:t xml:space="preserve"> </w:t>
            </w:r>
            <w:r>
              <w:rPr>
                <w:position w:val="2"/>
                <w:sz w:val="24"/>
              </w:rPr>
              <w:t>(RP)</w:t>
            </w:r>
            <w:r>
              <w:rPr>
                <w:sz w:val="16"/>
              </w:rPr>
              <w:t>15%</w:t>
            </w:r>
          </w:p>
        </w:tc>
        <w:tc>
          <w:tcPr>
            <w:tcW w:w="2341" w:type="dxa"/>
            <w:tcBorders>
              <w:top w:val="single" w:sz="4" w:space="0" w:color="000000"/>
              <w:left w:val="single" w:sz="4" w:space="0" w:color="000000"/>
              <w:bottom w:val="single" w:sz="4" w:space="0" w:color="000000"/>
              <w:right w:val="single" w:sz="4" w:space="0" w:color="000000"/>
            </w:tcBorders>
            <w:hideMark/>
          </w:tcPr>
          <w:p w14:paraId="00D55BE7" w14:textId="77777777" w:rsidR="00DA7C76" w:rsidRDefault="00DA7C76">
            <w:pPr>
              <w:pStyle w:val="TableParagraph"/>
              <w:spacing w:line="268" w:lineRule="exact"/>
              <w:ind w:left="937" w:right="934"/>
              <w:rPr>
                <w:sz w:val="24"/>
              </w:rPr>
            </w:pPr>
            <w:r>
              <w:rPr>
                <w:sz w:val="24"/>
              </w:rPr>
              <w:t>1.35</w:t>
            </w:r>
          </w:p>
        </w:tc>
        <w:tc>
          <w:tcPr>
            <w:tcW w:w="2250" w:type="dxa"/>
            <w:tcBorders>
              <w:top w:val="single" w:sz="4" w:space="0" w:color="000000"/>
              <w:left w:val="single" w:sz="4" w:space="0" w:color="000000"/>
              <w:bottom w:val="single" w:sz="4" w:space="0" w:color="000000"/>
              <w:right w:val="single" w:sz="4" w:space="0" w:color="000000"/>
            </w:tcBorders>
            <w:hideMark/>
          </w:tcPr>
          <w:p w14:paraId="14334D97" w14:textId="77777777" w:rsidR="00DA7C76" w:rsidRDefault="00DA7C76">
            <w:pPr>
              <w:pStyle w:val="TableParagraph"/>
              <w:spacing w:line="268" w:lineRule="exact"/>
              <w:ind w:right="906"/>
              <w:jc w:val="right"/>
              <w:rPr>
                <w:sz w:val="24"/>
              </w:rPr>
            </w:pPr>
            <w:r>
              <w:rPr>
                <w:sz w:val="24"/>
              </w:rPr>
              <w:t>1.67</w:t>
            </w:r>
          </w:p>
        </w:tc>
      </w:tr>
    </w:tbl>
    <w:p w14:paraId="65A7061E" w14:textId="77777777" w:rsidR="00DA7C76" w:rsidRDefault="00DA7C76" w:rsidP="00DA7C76">
      <w:pPr>
        <w:pStyle w:val="BodyText"/>
        <w:spacing w:before="5"/>
        <w:rPr>
          <w:sz w:val="15"/>
        </w:rPr>
      </w:pPr>
    </w:p>
    <w:p w14:paraId="53A29ED3" w14:textId="66CBC0E0" w:rsidR="00DA7C76" w:rsidRDefault="00DA7C76" w:rsidP="00DA7C76">
      <w:pPr>
        <w:pStyle w:val="BodyText"/>
        <w:spacing w:before="90"/>
        <w:ind w:left="948" w:right="1005"/>
        <w:jc w:val="center"/>
      </w:pPr>
      <w:r>
        <w:t>Table</w:t>
      </w:r>
      <w:r>
        <w:rPr>
          <w:spacing w:val="-1"/>
        </w:rPr>
        <w:t xml:space="preserve"> </w:t>
      </w:r>
      <w:r>
        <w:t>3 Density</w:t>
      </w:r>
      <w:r>
        <w:rPr>
          <w:spacing w:val="-5"/>
        </w:rPr>
        <w:t xml:space="preserve"> </w:t>
      </w:r>
      <w:r>
        <w:t>value</w:t>
      </w:r>
      <w:r>
        <w:rPr>
          <w:spacing w:val="1"/>
        </w:rPr>
        <w:t xml:space="preserve"> </w:t>
      </w:r>
      <w:r>
        <w:t>of dry</w:t>
      </w:r>
      <w:r>
        <w:rPr>
          <w:spacing w:val="-5"/>
        </w:rPr>
        <w:t xml:space="preserve"> </w:t>
      </w:r>
      <w:r>
        <w:t>and wet FA</w:t>
      </w:r>
      <w:r>
        <w:rPr>
          <w:spacing w:val="-1"/>
        </w:rPr>
        <w:t xml:space="preserve"> </w:t>
      </w:r>
      <w:r>
        <w:t>polymer compacts</w:t>
      </w:r>
    </w:p>
    <w:p w14:paraId="20B3F8CB" w14:textId="77777777" w:rsidR="00DA7C76" w:rsidRDefault="00DA7C76" w:rsidP="00DA7C76">
      <w:pPr>
        <w:pStyle w:val="BodyText"/>
        <w:rPr>
          <w:sz w:val="26"/>
        </w:rPr>
      </w:pPr>
    </w:p>
    <w:p w14:paraId="335C4C0E" w14:textId="77777777" w:rsidR="00DA7C76" w:rsidRDefault="00DA7C76" w:rsidP="00DA7C76">
      <w:pPr>
        <w:pStyle w:val="BodyText"/>
        <w:rPr>
          <w:sz w:val="26"/>
        </w:rPr>
      </w:pPr>
    </w:p>
    <w:p w14:paraId="76DE736C" w14:textId="77777777" w:rsidR="00DA7C76" w:rsidRDefault="00DA7C76" w:rsidP="00DA7C76">
      <w:pPr>
        <w:pStyle w:val="BodyText"/>
        <w:spacing w:before="6"/>
        <w:rPr>
          <w:sz w:val="20"/>
        </w:rPr>
      </w:pPr>
    </w:p>
    <w:p w14:paraId="4EFEFB3B" w14:textId="77777777" w:rsidR="00DA7C76" w:rsidRDefault="00DA7C76" w:rsidP="00DA7C76">
      <w:pPr>
        <w:pStyle w:val="Heading3"/>
        <w:keepNext w:val="0"/>
        <w:keepLines w:val="0"/>
        <w:widowControl w:val="0"/>
        <w:tabs>
          <w:tab w:val="left" w:pos="754"/>
        </w:tabs>
        <w:autoSpaceDE w:val="0"/>
        <w:autoSpaceDN w:val="0"/>
        <w:spacing w:before="0" w:line="240" w:lineRule="auto"/>
        <w:ind w:left="753"/>
        <w:rPr>
          <w:sz w:val="28"/>
        </w:rPr>
      </w:pPr>
      <w:r>
        <w:t>Hardness</w:t>
      </w:r>
      <w:r>
        <w:rPr>
          <w:spacing w:val="-4"/>
        </w:rPr>
        <w:t xml:space="preserve"> </w:t>
      </w:r>
      <w:r>
        <w:t>Measurement</w:t>
      </w:r>
    </w:p>
    <w:p w14:paraId="26F8F029" w14:textId="77777777" w:rsidR="00DA7C76" w:rsidRDefault="00DA7C76" w:rsidP="00DA7C76">
      <w:pPr>
        <w:pStyle w:val="BodyText"/>
        <w:spacing w:before="8"/>
        <w:rPr>
          <w:b/>
          <w:sz w:val="27"/>
        </w:rPr>
      </w:pPr>
    </w:p>
    <w:p w14:paraId="6524B7F4" w14:textId="77777777" w:rsidR="00DA7C76" w:rsidRDefault="00DA7C76" w:rsidP="00DA7C76">
      <w:pPr>
        <w:pStyle w:val="BodyText"/>
        <w:spacing w:before="6"/>
        <w:rPr>
          <w:sz w:val="7"/>
        </w:rPr>
      </w:pPr>
    </w:p>
    <w:tbl>
      <w:tblPr>
        <w:tblW w:w="0" w:type="auto"/>
        <w:tblInd w:w="6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19"/>
        <w:gridCol w:w="3870"/>
        <w:gridCol w:w="1980"/>
        <w:gridCol w:w="1981"/>
      </w:tblGrid>
      <w:tr w:rsidR="00DA7C76" w14:paraId="5B8B60D8" w14:textId="77777777" w:rsidTr="00DA7C76">
        <w:trPr>
          <w:trHeight w:val="415"/>
        </w:trPr>
        <w:tc>
          <w:tcPr>
            <w:tcW w:w="919" w:type="dxa"/>
            <w:vMerge w:val="restart"/>
            <w:tcBorders>
              <w:top w:val="single" w:sz="4" w:space="0" w:color="000000"/>
              <w:left w:val="single" w:sz="4" w:space="0" w:color="000000"/>
              <w:bottom w:val="single" w:sz="4" w:space="0" w:color="000000"/>
              <w:right w:val="single" w:sz="4" w:space="0" w:color="000000"/>
            </w:tcBorders>
            <w:hideMark/>
          </w:tcPr>
          <w:p w14:paraId="4CB1EC13" w14:textId="77777777" w:rsidR="00DA7C76" w:rsidRDefault="00DA7C76">
            <w:pPr>
              <w:pStyle w:val="TableParagraph"/>
              <w:spacing w:line="270" w:lineRule="exact"/>
              <w:ind w:left="107"/>
              <w:rPr>
                <w:sz w:val="24"/>
              </w:rPr>
            </w:pPr>
            <w:r>
              <w:rPr>
                <w:sz w:val="24"/>
              </w:rPr>
              <w:t>S.NO</w:t>
            </w:r>
          </w:p>
        </w:tc>
        <w:tc>
          <w:tcPr>
            <w:tcW w:w="3870" w:type="dxa"/>
            <w:vMerge w:val="restart"/>
            <w:tcBorders>
              <w:top w:val="single" w:sz="4" w:space="0" w:color="000000"/>
              <w:left w:val="single" w:sz="4" w:space="0" w:color="000000"/>
              <w:bottom w:val="single" w:sz="4" w:space="0" w:color="000000"/>
              <w:right w:val="single" w:sz="4" w:space="0" w:color="000000"/>
            </w:tcBorders>
            <w:hideMark/>
          </w:tcPr>
          <w:p w14:paraId="60BA65F9" w14:textId="77777777" w:rsidR="00DA7C76" w:rsidRDefault="00DA7C76">
            <w:pPr>
              <w:pStyle w:val="TableParagraph"/>
              <w:spacing w:line="270" w:lineRule="exact"/>
              <w:ind w:left="664"/>
              <w:rPr>
                <w:sz w:val="24"/>
              </w:rPr>
            </w:pPr>
            <w:r>
              <w:rPr>
                <w:sz w:val="24"/>
              </w:rPr>
              <w:t>Mix</w:t>
            </w:r>
            <w:r>
              <w:rPr>
                <w:spacing w:val="-1"/>
                <w:sz w:val="24"/>
              </w:rPr>
              <w:t xml:space="preserve"> </w:t>
            </w:r>
            <w:r>
              <w:rPr>
                <w:sz w:val="24"/>
              </w:rPr>
              <w:t>Composition</w:t>
            </w:r>
            <w:r>
              <w:rPr>
                <w:spacing w:val="-1"/>
                <w:sz w:val="24"/>
              </w:rPr>
              <w:t xml:space="preserve"> </w:t>
            </w:r>
            <w:r>
              <w:rPr>
                <w:sz w:val="24"/>
              </w:rPr>
              <w:t>(Wt.</w:t>
            </w:r>
            <w:r>
              <w:rPr>
                <w:spacing w:val="-1"/>
                <w:sz w:val="24"/>
              </w:rPr>
              <w:t xml:space="preserve"> </w:t>
            </w:r>
            <w:r>
              <w:rPr>
                <w:sz w:val="24"/>
              </w:rPr>
              <w:t>%)</w:t>
            </w:r>
          </w:p>
        </w:tc>
        <w:tc>
          <w:tcPr>
            <w:tcW w:w="3961" w:type="dxa"/>
            <w:gridSpan w:val="2"/>
            <w:tcBorders>
              <w:top w:val="single" w:sz="4" w:space="0" w:color="000000"/>
              <w:left w:val="single" w:sz="4" w:space="0" w:color="000000"/>
              <w:bottom w:val="single" w:sz="4" w:space="0" w:color="000000"/>
              <w:right w:val="single" w:sz="4" w:space="0" w:color="000000"/>
            </w:tcBorders>
            <w:hideMark/>
          </w:tcPr>
          <w:p w14:paraId="69E6EFD3" w14:textId="77777777" w:rsidR="00DA7C76" w:rsidRDefault="00DA7C76">
            <w:pPr>
              <w:pStyle w:val="TableParagraph"/>
              <w:spacing w:line="270" w:lineRule="exact"/>
              <w:ind w:left="662"/>
              <w:rPr>
                <w:sz w:val="24"/>
              </w:rPr>
            </w:pPr>
            <w:r>
              <w:rPr>
                <w:sz w:val="24"/>
              </w:rPr>
              <w:t>Micro</w:t>
            </w:r>
            <w:r>
              <w:rPr>
                <w:spacing w:val="-1"/>
                <w:sz w:val="24"/>
              </w:rPr>
              <w:t xml:space="preserve"> </w:t>
            </w:r>
            <w:r>
              <w:rPr>
                <w:sz w:val="24"/>
              </w:rPr>
              <w:t>hardness</w:t>
            </w:r>
            <w:r>
              <w:rPr>
                <w:spacing w:val="-1"/>
                <w:sz w:val="24"/>
              </w:rPr>
              <w:t xml:space="preserve"> </w:t>
            </w:r>
            <w:r>
              <w:rPr>
                <w:sz w:val="24"/>
              </w:rPr>
              <w:t>value</w:t>
            </w:r>
            <w:r>
              <w:rPr>
                <w:spacing w:val="-1"/>
                <w:sz w:val="24"/>
              </w:rPr>
              <w:t xml:space="preserve"> </w:t>
            </w:r>
            <w:r>
              <w:rPr>
                <w:sz w:val="24"/>
              </w:rPr>
              <w:t>(HV)</w:t>
            </w:r>
          </w:p>
        </w:tc>
      </w:tr>
      <w:tr w:rsidR="00DA7C76" w14:paraId="503DDCFD" w14:textId="77777777" w:rsidTr="00DA7C76">
        <w:trPr>
          <w:trHeight w:val="412"/>
        </w:trPr>
        <w:tc>
          <w:tcPr>
            <w:tcW w:w="919" w:type="dxa"/>
            <w:vMerge/>
            <w:tcBorders>
              <w:top w:val="single" w:sz="4" w:space="0" w:color="000000"/>
              <w:left w:val="single" w:sz="4" w:space="0" w:color="000000"/>
              <w:bottom w:val="single" w:sz="4" w:space="0" w:color="000000"/>
              <w:right w:val="single" w:sz="4" w:space="0" w:color="000000"/>
            </w:tcBorders>
            <w:vAlign w:val="center"/>
            <w:hideMark/>
          </w:tcPr>
          <w:p w14:paraId="0D0F2D97" w14:textId="77777777" w:rsidR="00DA7C76" w:rsidRDefault="00DA7C76">
            <w:pPr>
              <w:rPr>
                <w:rFonts w:ascii="Times New Roman" w:eastAsia="Times New Roman" w:hAnsi="Times New Roman" w:cs="Times New Roman"/>
                <w:sz w:val="24"/>
              </w:rPr>
            </w:pPr>
          </w:p>
        </w:tc>
        <w:tc>
          <w:tcPr>
            <w:tcW w:w="3870" w:type="dxa"/>
            <w:vMerge/>
            <w:tcBorders>
              <w:top w:val="single" w:sz="4" w:space="0" w:color="000000"/>
              <w:left w:val="single" w:sz="4" w:space="0" w:color="000000"/>
              <w:bottom w:val="single" w:sz="4" w:space="0" w:color="000000"/>
              <w:right w:val="single" w:sz="4" w:space="0" w:color="000000"/>
            </w:tcBorders>
            <w:vAlign w:val="center"/>
            <w:hideMark/>
          </w:tcPr>
          <w:p w14:paraId="1A54BBA5" w14:textId="77777777" w:rsidR="00DA7C76" w:rsidRDefault="00DA7C76">
            <w:pPr>
              <w:rPr>
                <w:rFonts w:ascii="Times New Roman" w:eastAsia="Times New Roman" w:hAnsi="Times New Roman" w:cs="Times New Roman"/>
                <w:sz w:val="24"/>
              </w:rPr>
            </w:pPr>
          </w:p>
        </w:tc>
        <w:tc>
          <w:tcPr>
            <w:tcW w:w="1980" w:type="dxa"/>
            <w:tcBorders>
              <w:top w:val="single" w:sz="4" w:space="0" w:color="000000"/>
              <w:left w:val="single" w:sz="4" w:space="0" w:color="000000"/>
              <w:bottom w:val="single" w:sz="4" w:space="0" w:color="000000"/>
              <w:right w:val="single" w:sz="4" w:space="0" w:color="000000"/>
            </w:tcBorders>
            <w:hideMark/>
          </w:tcPr>
          <w:p w14:paraId="3FAF6EDA" w14:textId="77777777" w:rsidR="00DA7C76" w:rsidRDefault="00DA7C76">
            <w:pPr>
              <w:pStyle w:val="TableParagraph"/>
              <w:spacing w:line="270" w:lineRule="exact"/>
              <w:ind w:left="699" w:right="685"/>
              <w:rPr>
                <w:sz w:val="24"/>
              </w:rPr>
            </w:pPr>
            <w:r>
              <w:rPr>
                <w:sz w:val="24"/>
              </w:rPr>
              <w:t>Dry</w:t>
            </w:r>
          </w:p>
        </w:tc>
        <w:tc>
          <w:tcPr>
            <w:tcW w:w="1981" w:type="dxa"/>
            <w:tcBorders>
              <w:top w:val="single" w:sz="4" w:space="0" w:color="000000"/>
              <w:left w:val="single" w:sz="4" w:space="0" w:color="000000"/>
              <w:bottom w:val="single" w:sz="4" w:space="0" w:color="000000"/>
              <w:right w:val="single" w:sz="4" w:space="0" w:color="000000"/>
            </w:tcBorders>
            <w:hideMark/>
          </w:tcPr>
          <w:p w14:paraId="483C66BB" w14:textId="77777777" w:rsidR="00DA7C76" w:rsidRDefault="00DA7C76">
            <w:pPr>
              <w:pStyle w:val="TableParagraph"/>
              <w:spacing w:line="270" w:lineRule="exact"/>
              <w:ind w:left="699" w:right="691"/>
              <w:rPr>
                <w:sz w:val="24"/>
              </w:rPr>
            </w:pPr>
            <w:r>
              <w:rPr>
                <w:sz w:val="24"/>
              </w:rPr>
              <w:t>Wet</w:t>
            </w:r>
          </w:p>
        </w:tc>
      </w:tr>
      <w:tr w:rsidR="00DA7C76" w14:paraId="18AE5C29" w14:textId="77777777" w:rsidTr="00DA7C76">
        <w:trPr>
          <w:trHeight w:val="414"/>
        </w:trPr>
        <w:tc>
          <w:tcPr>
            <w:tcW w:w="919" w:type="dxa"/>
            <w:tcBorders>
              <w:top w:val="single" w:sz="4" w:space="0" w:color="000000"/>
              <w:left w:val="single" w:sz="4" w:space="0" w:color="000000"/>
              <w:bottom w:val="single" w:sz="4" w:space="0" w:color="000000"/>
              <w:right w:val="single" w:sz="4" w:space="0" w:color="000000"/>
            </w:tcBorders>
            <w:hideMark/>
          </w:tcPr>
          <w:p w14:paraId="7053B391" w14:textId="77777777" w:rsidR="00DA7C76" w:rsidRDefault="00DA7C76">
            <w:pPr>
              <w:pStyle w:val="TableParagraph"/>
              <w:spacing w:line="270" w:lineRule="exact"/>
              <w:ind w:left="7"/>
              <w:rPr>
                <w:sz w:val="24"/>
              </w:rPr>
            </w:pPr>
            <w:r>
              <w:rPr>
                <w:sz w:val="24"/>
              </w:rPr>
              <w:t>1</w:t>
            </w:r>
          </w:p>
        </w:tc>
        <w:tc>
          <w:tcPr>
            <w:tcW w:w="3870" w:type="dxa"/>
            <w:tcBorders>
              <w:top w:val="single" w:sz="4" w:space="0" w:color="000000"/>
              <w:left w:val="single" w:sz="4" w:space="0" w:color="000000"/>
              <w:bottom w:val="single" w:sz="4" w:space="0" w:color="000000"/>
              <w:right w:val="single" w:sz="4" w:space="0" w:color="000000"/>
            </w:tcBorders>
            <w:hideMark/>
          </w:tcPr>
          <w:p w14:paraId="561CC3D3" w14:textId="77777777" w:rsidR="00DA7C76" w:rsidRDefault="00DA7C76">
            <w:pPr>
              <w:pStyle w:val="TableParagraph"/>
              <w:spacing w:line="272" w:lineRule="exact"/>
              <w:ind w:left="1062" w:right="1058"/>
              <w:rPr>
                <w:sz w:val="16"/>
              </w:rPr>
            </w:pPr>
            <w:r>
              <w:rPr>
                <w:position w:val="2"/>
                <w:sz w:val="24"/>
              </w:rPr>
              <w:t>(FA)</w:t>
            </w:r>
            <w:r>
              <w:rPr>
                <w:sz w:val="16"/>
              </w:rPr>
              <w:t>75%</w:t>
            </w:r>
            <w:r>
              <w:rPr>
                <w:position w:val="2"/>
                <w:sz w:val="24"/>
              </w:rPr>
              <w:t>+</w:t>
            </w:r>
            <w:r>
              <w:rPr>
                <w:spacing w:val="-2"/>
                <w:position w:val="2"/>
                <w:sz w:val="24"/>
              </w:rPr>
              <w:t xml:space="preserve"> </w:t>
            </w:r>
            <w:r>
              <w:rPr>
                <w:position w:val="2"/>
                <w:sz w:val="24"/>
              </w:rPr>
              <w:t>(RP)</w:t>
            </w:r>
            <w:r>
              <w:rPr>
                <w:sz w:val="16"/>
              </w:rPr>
              <w:t>25%</w:t>
            </w:r>
          </w:p>
        </w:tc>
        <w:tc>
          <w:tcPr>
            <w:tcW w:w="1980" w:type="dxa"/>
            <w:tcBorders>
              <w:top w:val="single" w:sz="4" w:space="0" w:color="000000"/>
              <w:left w:val="single" w:sz="4" w:space="0" w:color="000000"/>
              <w:bottom w:val="single" w:sz="4" w:space="0" w:color="000000"/>
              <w:right w:val="single" w:sz="4" w:space="0" w:color="000000"/>
            </w:tcBorders>
            <w:hideMark/>
          </w:tcPr>
          <w:p w14:paraId="28916320" w14:textId="77777777" w:rsidR="00DA7C76" w:rsidRDefault="00DA7C76">
            <w:pPr>
              <w:pStyle w:val="TableParagraph"/>
              <w:spacing w:line="270" w:lineRule="exact"/>
              <w:ind w:left="699" w:right="690"/>
              <w:rPr>
                <w:sz w:val="24"/>
              </w:rPr>
            </w:pPr>
            <w:r>
              <w:rPr>
                <w:sz w:val="24"/>
              </w:rPr>
              <w:t>32.93</w:t>
            </w:r>
          </w:p>
        </w:tc>
        <w:tc>
          <w:tcPr>
            <w:tcW w:w="1981" w:type="dxa"/>
            <w:tcBorders>
              <w:top w:val="single" w:sz="4" w:space="0" w:color="000000"/>
              <w:left w:val="single" w:sz="4" w:space="0" w:color="000000"/>
              <w:bottom w:val="single" w:sz="4" w:space="0" w:color="000000"/>
              <w:right w:val="single" w:sz="4" w:space="0" w:color="000000"/>
            </w:tcBorders>
            <w:hideMark/>
          </w:tcPr>
          <w:p w14:paraId="6C94848F" w14:textId="77777777" w:rsidR="00DA7C76" w:rsidRDefault="00DA7C76">
            <w:pPr>
              <w:pStyle w:val="TableParagraph"/>
              <w:spacing w:line="270" w:lineRule="exact"/>
              <w:ind w:left="700" w:right="691"/>
              <w:rPr>
                <w:sz w:val="24"/>
              </w:rPr>
            </w:pPr>
            <w:r>
              <w:rPr>
                <w:sz w:val="24"/>
              </w:rPr>
              <w:t>39.78</w:t>
            </w:r>
          </w:p>
        </w:tc>
      </w:tr>
      <w:tr w:rsidR="00DA7C76" w14:paraId="279F199E" w14:textId="77777777" w:rsidTr="00DA7C76">
        <w:trPr>
          <w:trHeight w:val="414"/>
        </w:trPr>
        <w:tc>
          <w:tcPr>
            <w:tcW w:w="919" w:type="dxa"/>
            <w:tcBorders>
              <w:top w:val="single" w:sz="4" w:space="0" w:color="000000"/>
              <w:left w:val="single" w:sz="4" w:space="0" w:color="000000"/>
              <w:bottom w:val="single" w:sz="4" w:space="0" w:color="000000"/>
              <w:right w:val="single" w:sz="4" w:space="0" w:color="000000"/>
            </w:tcBorders>
            <w:hideMark/>
          </w:tcPr>
          <w:p w14:paraId="74124E42" w14:textId="77777777" w:rsidR="00DA7C76" w:rsidRDefault="00DA7C76">
            <w:pPr>
              <w:pStyle w:val="TableParagraph"/>
              <w:spacing w:line="270" w:lineRule="exact"/>
              <w:ind w:left="7"/>
              <w:rPr>
                <w:sz w:val="24"/>
              </w:rPr>
            </w:pPr>
            <w:r>
              <w:rPr>
                <w:sz w:val="24"/>
              </w:rPr>
              <w:t>2</w:t>
            </w:r>
          </w:p>
        </w:tc>
        <w:tc>
          <w:tcPr>
            <w:tcW w:w="3870" w:type="dxa"/>
            <w:tcBorders>
              <w:top w:val="single" w:sz="4" w:space="0" w:color="000000"/>
              <w:left w:val="single" w:sz="4" w:space="0" w:color="000000"/>
              <w:bottom w:val="single" w:sz="4" w:space="0" w:color="000000"/>
              <w:right w:val="single" w:sz="4" w:space="0" w:color="000000"/>
            </w:tcBorders>
            <w:hideMark/>
          </w:tcPr>
          <w:p w14:paraId="7D51311C" w14:textId="77777777" w:rsidR="00DA7C76" w:rsidRDefault="00DA7C76">
            <w:pPr>
              <w:pStyle w:val="TableParagraph"/>
              <w:spacing w:line="272" w:lineRule="exact"/>
              <w:ind w:left="1062" w:right="1058"/>
              <w:rPr>
                <w:sz w:val="16"/>
              </w:rPr>
            </w:pPr>
            <w:r>
              <w:rPr>
                <w:position w:val="2"/>
                <w:sz w:val="24"/>
              </w:rPr>
              <w:t>(FA)</w:t>
            </w:r>
            <w:r>
              <w:rPr>
                <w:sz w:val="16"/>
              </w:rPr>
              <w:t>80%</w:t>
            </w:r>
            <w:r>
              <w:rPr>
                <w:position w:val="2"/>
                <w:sz w:val="24"/>
              </w:rPr>
              <w:t>+</w:t>
            </w:r>
            <w:r>
              <w:rPr>
                <w:spacing w:val="-2"/>
                <w:position w:val="2"/>
                <w:sz w:val="24"/>
              </w:rPr>
              <w:t xml:space="preserve"> </w:t>
            </w:r>
            <w:r>
              <w:rPr>
                <w:position w:val="2"/>
                <w:sz w:val="24"/>
              </w:rPr>
              <w:t>(RP)</w:t>
            </w:r>
            <w:r>
              <w:rPr>
                <w:sz w:val="16"/>
              </w:rPr>
              <w:t>20%</w:t>
            </w:r>
          </w:p>
        </w:tc>
        <w:tc>
          <w:tcPr>
            <w:tcW w:w="1980" w:type="dxa"/>
            <w:tcBorders>
              <w:top w:val="single" w:sz="4" w:space="0" w:color="000000"/>
              <w:left w:val="single" w:sz="4" w:space="0" w:color="000000"/>
              <w:bottom w:val="single" w:sz="4" w:space="0" w:color="000000"/>
              <w:right w:val="single" w:sz="4" w:space="0" w:color="000000"/>
            </w:tcBorders>
            <w:hideMark/>
          </w:tcPr>
          <w:p w14:paraId="2ED5F82F" w14:textId="77777777" w:rsidR="00DA7C76" w:rsidRDefault="00DA7C76">
            <w:pPr>
              <w:pStyle w:val="TableParagraph"/>
              <w:spacing w:line="270" w:lineRule="exact"/>
              <w:ind w:left="699" w:right="690"/>
              <w:rPr>
                <w:sz w:val="24"/>
              </w:rPr>
            </w:pPr>
            <w:r>
              <w:rPr>
                <w:sz w:val="24"/>
              </w:rPr>
              <w:t>38.26</w:t>
            </w:r>
          </w:p>
        </w:tc>
        <w:tc>
          <w:tcPr>
            <w:tcW w:w="1981" w:type="dxa"/>
            <w:tcBorders>
              <w:top w:val="single" w:sz="4" w:space="0" w:color="000000"/>
              <w:left w:val="single" w:sz="4" w:space="0" w:color="000000"/>
              <w:bottom w:val="single" w:sz="4" w:space="0" w:color="000000"/>
              <w:right w:val="single" w:sz="4" w:space="0" w:color="000000"/>
            </w:tcBorders>
            <w:hideMark/>
          </w:tcPr>
          <w:p w14:paraId="619EE409" w14:textId="77777777" w:rsidR="00DA7C76" w:rsidRDefault="00DA7C76">
            <w:pPr>
              <w:pStyle w:val="TableParagraph"/>
              <w:spacing w:line="270" w:lineRule="exact"/>
              <w:ind w:left="700" w:right="691"/>
              <w:rPr>
                <w:sz w:val="24"/>
              </w:rPr>
            </w:pPr>
            <w:r>
              <w:rPr>
                <w:sz w:val="24"/>
              </w:rPr>
              <w:t>43.04</w:t>
            </w:r>
          </w:p>
        </w:tc>
      </w:tr>
      <w:tr w:rsidR="00DA7C76" w14:paraId="2080A7D2" w14:textId="77777777" w:rsidTr="00DA7C76">
        <w:trPr>
          <w:trHeight w:val="412"/>
        </w:trPr>
        <w:tc>
          <w:tcPr>
            <w:tcW w:w="919" w:type="dxa"/>
            <w:tcBorders>
              <w:top w:val="single" w:sz="4" w:space="0" w:color="000000"/>
              <w:left w:val="single" w:sz="4" w:space="0" w:color="000000"/>
              <w:bottom w:val="single" w:sz="4" w:space="0" w:color="000000"/>
              <w:right w:val="single" w:sz="4" w:space="0" w:color="000000"/>
            </w:tcBorders>
            <w:hideMark/>
          </w:tcPr>
          <w:p w14:paraId="1DA68EE7" w14:textId="77777777" w:rsidR="00DA7C76" w:rsidRDefault="00DA7C76">
            <w:pPr>
              <w:pStyle w:val="TableParagraph"/>
              <w:spacing w:line="270" w:lineRule="exact"/>
              <w:ind w:left="7"/>
              <w:rPr>
                <w:sz w:val="24"/>
              </w:rPr>
            </w:pPr>
            <w:r>
              <w:rPr>
                <w:sz w:val="24"/>
              </w:rPr>
              <w:t>3</w:t>
            </w:r>
          </w:p>
        </w:tc>
        <w:tc>
          <w:tcPr>
            <w:tcW w:w="3870" w:type="dxa"/>
            <w:tcBorders>
              <w:top w:val="single" w:sz="4" w:space="0" w:color="000000"/>
              <w:left w:val="single" w:sz="4" w:space="0" w:color="000000"/>
              <w:bottom w:val="single" w:sz="4" w:space="0" w:color="000000"/>
              <w:right w:val="single" w:sz="4" w:space="0" w:color="000000"/>
            </w:tcBorders>
            <w:hideMark/>
          </w:tcPr>
          <w:p w14:paraId="19C4F8DB" w14:textId="77777777" w:rsidR="00DA7C76" w:rsidRDefault="00DA7C76">
            <w:pPr>
              <w:pStyle w:val="TableParagraph"/>
              <w:spacing w:line="272" w:lineRule="exact"/>
              <w:ind w:left="1062" w:right="1058"/>
              <w:rPr>
                <w:sz w:val="16"/>
              </w:rPr>
            </w:pPr>
            <w:r>
              <w:rPr>
                <w:position w:val="2"/>
                <w:sz w:val="24"/>
              </w:rPr>
              <w:t>(FA)</w:t>
            </w:r>
            <w:r>
              <w:rPr>
                <w:sz w:val="16"/>
              </w:rPr>
              <w:t>85%</w:t>
            </w:r>
            <w:r>
              <w:rPr>
                <w:position w:val="2"/>
                <w:sz w:val="24"/>
              </w:rPr>
              <w:t>+</w:t>
            </w:r>
            <w:r>
              <w:rPr>
                <w:spacing w:val="-2"/>
                <w:position w:val="2"/>
                <w:sz w:val="24"/>
              </w:rPr>
              <w:t xml:space="preserve"> </w:t>
            </w:r>
            <w:r>
              <w:rPr>
                <w:position w:val="2"/>
                <w:sz w:val="24"/>
              </w:rPr>
              <w:t>(RP)</w:t>
            </w:r>
            <w:r>
              <w:rPr>
                <w:sz w:val="16"/>
              </w:rPr>
              <w:t>15%</w:t>
            </w:r>
          </w:p>
        </w:tc>
        <w:tc>
          <w:tcPr>
            <w:tcW w:w="1980" w:type="dxa"/>
            <w:tcBorders>
              <w:top w:val="single" w:sz="4" w:space="0" w:color="000000"/>
              <w:left w:val="single" w:sz="4" w:space="0" w:color="000000"/>
              <w:bottom w:val="single" w:sz="4" w:space="0" w:color="000000"/>
              <w:right w:val="single" w:sz="4" w:space="0" w:color="000000"/>
            </w:tcBorders>
            <w:hideMark/>
          </w:tcPr>
          <w:p w14:paraId="348BA13B" w14:textId="77777777" w:rsidR="00DA7C76" w:rsidRDefault="00DA7C76">
            <w:pPr>
              <w:pStyle w:val="TableParagraph"/>
              <w:spacing w:line="270" w:lineRule="exact"/>
              <w:ind w:left="699" w:right="690"/>
              <w:rPr>
                <w:sz w:val="24"/>
              </w:rPr>
            </w:pPr>
            <w:r>
              <w:rPr>
                <w:sz w:val="24"/>
              </w:rPr>
              <w:t>44.08</w:t>
            </w:r>
          </w:p>
        </w:tc>
        <w:tc>
          <w:tcPr>
            <w:tcW w:w="1981" w:type="dxa"/>
            <w:tcBorders>
              <w:top w:val="single" w:sz="4" w:space="0" w:color="000000"/>
              <w:left w:val="single" w:sz="4" w:space="0" w:color="000000"/>
              <w:bottom w:val="single" w:sz="4" w:space="0" w:color="000000"/>
              <w:right w:val="single" w:sz="4" w:space="0" w:color="000000"/>
            </w:tcBorders>
            <w:hideMark/>
          </w:tcPr>
          <w:p w14:paraId="6BB52CB2" w14:textId="77777777" w:rsidR="00DA7C76" w:rsidRDefault="00DA7C76">
            <w:pPr>
              <w:pStyle w:val="TableParagraph"/>
              <w:spacing w:line="270" w:lineRule="exact"/>
              <w:ind w:left="700" w:right="691"/>
              <w:rPr>
                <w:sz w:val="24"/>
              </w:rPr>
            </w:pPr>
            <w:r>
              <w:rPr>
                <w:sz w:val="24"/>
              </w:rPr>
              <w:t>47.37</w:t>
            </w:r>
          </w:p>
        </w:tc>
      </w:tr>
    </w:tbl>
    <w:p w14:paraId="02B2E036" w14:textId="77777777" w:rsidR="00DA7C76" w:rsidRDefault="00DA7C76" w:rsidP="00DA7C76">
      <w:pPr>
        <w:pStyle w:val="BodyText"/>
        <w:spacing w:before="10"/>
        <w:rPr>
          <w:sz w:val="27"/>
        </w:rPr>
      </w:pPr>
    </w:p>
    <w:p w14:paraId="23501E95" w14:textId="45566312" w:rsidR="00DA7C76" w:rsidRDefault="00DA7C76" w:rsidP="00DA7C76">
      <w:pPr>
        <w:pStyle w:val="BodyText"/>
        <w:spacing w:before="90"/>
        <w:ind w:left="948" w:right="1006"/>
        <w:jc w:val="center"/>
      </w:pPr>
      <w:r>
        <w:t>Table</w:t>
      </w:r>
      <w:r>
        <w:rPr>
          <w:spacing w:val="-1"/>
        </w:rPr>
        <w:t xml:space="preserve"> </w:t>
      </w:r>
      <w:r>
        <w:t>4</w:t>
      </w:r>
      <w:r>
        <w:rPr>
          <w:spacing w:val="-1"/>
        </w:rPr>
        <w:t xml:space="preserve"> </w:t>
      </w:r>
      <w:r>
        <w:t>Hardness</w:t>
      </w:r>
      <w:r>
        <w:rPr>
          <w:spacing w:val="-1"/>
        </w:rPr>
        <w:t xml:space="preserve"> </w:t>
      </w:r>
      <w:r>
        <w:t>values</w:t>
      </w:r>
      <w:r>
        <w:rPr>
          <w:spacing w:val="-1"/>
        </w:rPr>
        <w:t xml:space="preserve"> </w:t>
      </w:r>
      <w:r>
        <w:t>of</w:t>
      </w:r>
      <w:r>
        <w:rPr>
          <w:spacing w:val="-1"/>
        </w:rPr>
        <w:t xml:space="preserve"> </w:t>
      </w:r>
      <w:r>
        <w:t>various</w:t>
      </w:r>
      <w:r>
        <w:rPr>
          <w:spacing w:val="-1"/>
        </w:rPr>
        <w:t xml:space="preserve"> </w:t>
      </w:r>
      <w:r>
        <w:t>FA</w:t>
      </w:r>
      <w:r>
        <w:rPr>
          <w:spacing w:val="-1"/>
        </w:rPr>
        <w:t xml:space="preserve"> </w:t>
      </w:r>
      <w:r>
        <w:t>resin</w:t>
      </w:r>
      <w:r>
        <w:rPr>
          <w:spacing w:val="-1"/>
        </w:rPr>
        <w:t xml:space="preserve"> </w:t>
      </w:r>
      <w:r>
        <w:t>mix</w:t>
      </w:r>
      <w:r>
        <w:rPr>
          <w:spacing w:val="-1"/>
        </w:rPr>
        <w:t xml:space="preserve"> </w:t>
      </w:r>
      <w:r>
        <w:t>compacts</w:t>
      </w:r>
    </w:p>
    <w:p w14:paraId="53B1FEFD" w14:textId="77777777" w:rsidR="00DA7C76" w:rsidRDefault="00DA7C76" w:rsidP="00DA7C76">
      <w:pPr>
        <w:pStyle w:val="BodyText"/>
        <w:rPr>
          <w:sz w:val="26"/>
        </w:rPr>
      </w:pPr>
    </w:p>
    <w:p w14:paraId="6E901DFA" w14:textId="77777777" w:rsidR="00DA7C76" w:rsidRDefault="00DA7C76" w:rsidP="00DA7C76">
      <w:pPr>
        <w:pStyle w:val="BodyText"/>
        <w:spacing w:before="11"/>
        <w:rPr>
          <w:sz w:val="21"/>
        </w:rPr>
      </w:pPr>
    </w:p>
    <w:p w14:paraId="5094277B" w14:textId="77777777" w:rsidR="00272BD3" w:rsidRDefault="00DA7C76" w:rsidP="00272BD3">
      <w:pPr>
        <w:pStyle w:val="BodyText"/>
        <w:spacing w:before="1" w:line="360" w:lineRule="auto"/>
        <w:ind w:left="331" w:right="384" w:firstLine="2822"/>
        <w:jc w:val="both"/>
        <w:rPr>
          <w:sz w:val="23"/>
        </w:rPr>
      </w:pPr>
      <w:r>
        <w:rPr>
          <w:noProof/>
        </w:rPr>
        <w:drawing>
          <wp:anchor distT="0" distB="0" distL="0" distR="0" simplePos="0" relativeHeight="251643904" behindDoc="0" locked="0" layoutInCell="1" allowOverlap="1" wp14:anchorId="1AE04DF6" wp14:editId="6580C59E">
            <wp:simplePos x="0" y="0"/>
            <wp:positionH relativeFrom="page">
              <wp:posOffset>2164715</wp:posOffset>
            </wp:positionH>
            <wp:positionV relativeFrom="paragraph">
              <wp:posOffset>1350645</wp:posOffset>
            </wp:positionV>
            <wp:extent cx="3340735" cy="311658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40735" cy="3116580"/>
                    </a:xfrm>
                    <a:prstGeom prst="rect">
                      <a:avLst/>
                    </a:prstGeom>
                    <a:noFill/>
                  </pic:spPr>
                </pic:pic>
              </a:graphicData>
            </a:graphic>
            <wp14:sizeRelH relativeFrom="page">
              <wp14:pctWidth>0</wp14:pctWidth>
            </wp14:sizeRelH>
            <wp14:sizeRelV relativeFrom="page">
              <wp14:pctHeight>0</wp14:pctHeight>
            </wp14:sizeRelV>
          </wp:anchor>
        </w:drawing>
      </w:r>
    </w:p>
    <w:p w14:paraId="6D7BAA13" w14:textId="53D29467" w:rsidR="00DA7C76" w:rsidRDefault="00DA7C76" w:rsidP="00272BD3">
      <w:pPr>
        <w:pStyle w:val="BodyText"/>
        <w:spacing w:before="1" w:line="360" w:lineRule="auto"/>
        <w:ind w:left="331" w:right="384" w:firstLine="2822"/>
        <w:jc w:val="both"/>
        <w:rPr>
          <w:sz w:val="23"/>
        </w:rPr>
      </w:pPr>
      <w:r>
        <w:rPr>
          <w:sz w:val="23"/>
        </w:rPr>
        <w:t>Fig.</w:t>
      </w:r>
      <w:r>
        <w:rPr>
          <w:spacing w:val="-2"/>
          <w:sz w:val="23"/>
        </w:rPr>
        <w:t xml:space="preserve"> </w:t>
      </w:r>
      <w:r>
        <w:rPr>
          <w:sz w:val="23"/>
        </w:rPr>
        <w:t>3</w:t>
      </w:r>
      <w:r>
        <w:rPr>
          <w:spacing w:val="-1"/>
          <w:sz w:val="23"/>
        </w:rPr>
        <w:t xml:space="preserve"> </w:t>
      </w:r>
      <w:r>
        <w:rPr>
          <w:sz w:val="23"/>
        </w:rPr>
        <w:t>Variation</w:t>
      </w:r>
      <w:r>
        <w:rPr>
          <w:spacing w:val="-1"/>
          <w:sz w:val="23"/>
        </w:rPr>
        <w:t xml:space="preserve"> </w:t>
      </w:r>
      <w:r>
        <w:rPr>
          <w:sz w:val="23"/>
        </w:rPr>
        <w:t>in</w:t>
      </w:r>
      <w:r>
        <w:rPr>
          <w:spacing w:val="-1"/>
          <w:sz w:val="23"/>
        </w:rPr>
        <w:t xml:space="preserve"> </w:t>
      </w:r>
      <w:r>
        <w:rPr>
          <w:sz w:val="23"/>
        </w:rPr>
        <w:t>hardness</w:t>
      </w:r>
      <w:r>
        <w:rPr>
          <w:spacing w:val="-3"/>
          <w:sz w:val="23"/>
        </w:rPr>
        <w:t xml:space="preserve"> </w:t>
      </w:r>
      <w:r>
        <w:rPr>
          <w:sz w:val="23"/>
        </w:rPr>
        <w:t>values</w:t>
      </w:r>
      <w:r>
        <w:rPr>
          <w:spacing w:val="-2"/>
          <w:sz w:val="23"/>
        </w:rPr>
        <w:t xml:space="preserve"> </w:t>
      </w:r>
      <w:r>
        <w:rPr>
          <w:sz w:val="23"/>
        </w:rPr>
        <w:t>with</w:t>
      </w:r>
      <w:r>
        <w:rPr>
          <w:spacing w:val="-1"/>
          <w:sz w:val="23"/>
        </w:rPr>
        <w:t xml:space="preserve"> </w:t>
      </w:r>
      <w:r>
        <w:rPr>
          <w:sz w:val="23"/>
        </w:rPr>
        <w:t>wt.</w:t>
      </w:r>
      <w:r>
        <w:rPr>
          <w:spacing w:val="-1"/>
          <w:sz w:val="23"/>
        </w:rPr>
        <w:t xml:space="preserve"> </w:t>
      </w:r>
      <w:r>
        <w:rPr>
          <w:sz w:val="23"/>
        </w:rPr>
        <w:t>%</w:t>
      </w:r>
      <w:r>
        <w:rPr>
          <w:spacing w:val="-1"/>
          <w:sz w:val="23"/>
        </w:rPr>
        <w:t xml:space="preserve"> </w:t>
      </w:r>
      <w:r>
        <w:rPr>
          <w:sz w:val="23"/>
        </w:rPr>
        <w:t>of</w:t>
      </w:r>
      <w:r>
        <w:rPr>
          <w:spacing w:val="-4"/>
          <w:sz w:val="23"/>
        </w:rPr>
        <w:t xml:space="preserve"> </w:t>
      </w:r>
      <w:r>
        <w:rPr>
          <w:sz w:val="23"/>
        </w:rPr>
        <w:t>FA</w:t>
      </w:r>
    </w:p>
    <w:p w14:paraId="3C388C7F" w14:textId="77777777" w:rsidR="00DA7C76" w:rsidRDefault="00DA7C76" w:rsidP="00DA7C76">
      <w:pPr>
        <w:rPr>
          <w:sz w:val="23"/>
        </w:rPr>
        <w:sectPr w:rsidR="00DA7C76">
          <w:pgSz w:w="12240" w:h="15840"/>
          <w:pgMar w:top="1340" w:right="960" w:bottom="1200" w:left="1200" w:header="776" w:footer="1004" w:gutter="0"/>
          <w:cols w:space="720"/>
        </w:sectPr>
      </w:pPr>
    </w:p>
    <w:p w14:paraId="6072A5B3" w14:textId="77777777" w:rsidR="00DA7C76" w:rsidRDefault="00DA7C76" w:rsidP="00DA7C76">
      <w:pPr>
        <w:pStyle w:val="Heading3"/>
        <w:keepNext w:val="0"/>
        <w:keepLines w:val="0"/>
        <w:widowControl w:val="0"/>
        <w:tabs>
          <w:tab w:val="left" w:pos="755"/>
        </w:tabs>
        <w:autoSpaceDE w:val="0"/>
        <w:autoSpaceDN w:val="0"/>
        <w:spacing w:before="85" w:line="240" w:lineRule="auto"/>
        <w:ind w:left="754"/>
        <w:rPr>
          <w:sz w:val="28"/>
        </w:rPr>
      </w:pPr>
      <w:r>
        <w:lastRenderedPageBreak/>
        <w:t>XRD</w:t>
      </w:r>
      <w:r>
        <w:rPr>
          <w:spacing w:val="-5"/>
        </w:rPr>
        <w:t xml:space="preserve"> </w:t>
      </w:r>
      <w:r>
        <w:t>Analysis</w:t>
      </w:r>
    </w:p>
    <w:p w14:paraId="294B9B65" w14:textId="77777777" w:rsidR="00DA7C76" w:rsidRDefault="00DA7C76" w:rsidP="00DA7C76">
      <w:pPr>
        <w:pStyle w:val="BodyText"/>
        <w:rPr>
          <w:b/>
          <w:sz w:val="20"/>
        </w:rPr>
      </w:pPr>
    </w:p>
    <w:p w14:paraId="54954396" w14:textId="77777777" w:rsidR="00DA7C76" w:rsidRDefault="00DA7C76" w:rsidP="00DA7C76">
      <w:pPr>
        <w:pStyle w:val="BodyText"/>
        <w:rPr>
          <w:b/>
          <w:sz w:val="20"/>
        </w:rPr>
      </w:pPr>
    </w:p>
    <w:p w14:paraId="7D4EBFC9" w14:textId="77777777" w:rsidR="00DA7C76" w:rsidRDefault="00DA7C76" w:rsidP="00DA7C76">
      <w:pPr>
        <w:pStyle w:val="BodyText"/>
        <w:rPr>
          <w:b/>
          <w:sz w:val="20"/>
        </w:rPr>
      </w:pPr>
    </w:p>
    <w:p w14:paraId="51206A3E" w14:textId="77777777" w:rsidR="00DA7C76" w:rsidRDefault="00DA7C76" w:rsidP="00DA7C76">
      <w:pPr>
        <w:pStyle w:val="BodyText"/>
        <w:rPr>
          <w:b/>
          <w:sz w:val="20"/>
        </w:rPr>
      </w:pPr>
    </w:p>
    <w:p w14:paraId="6398BFD6" w14:textId="204ECFC5" w:rsidR="00DA7C76" w:rsidRDefault="00DA7C76" w:rsidP="00DA7C76">
      <w:pPr>
        <w:pStyle w:val="BodyText"/>
        <w:spacing w:before="5"/>
        <w:rPr>
          <w:b/>
          <w:sz w:val="26"/>
        </w:rPr>
      </w:pPr>
      <w:r>
        <w:rPr>
          <w:noProof/>
        </w:rPr>
        <w:drawing>
          <wp:anchor distT="0" distB="0" distL="0" distR="0" simplePos="0" relativeHeight="251644928" behindDoc="0" locked="0" layoutInCell="1" allowOverlap="1" wp14:anchorId="2A1B8CEB" wp14:editId="182A2F8B">
            <wp:simplePos x="0" y="0"/>
            <wp:positionH relativeFrom="page">
              <wp:posOffset>2338070</wp:posOffset>
            </wp:positionH>
            <wp:positionV relativeFrom="paragraph">
              <wp:posOffset>217805</wp:posOffset>
            </wp:positionV>
            <wp:extent cx="2940685" cy="2148840"/>
            <wp:effectExtent l="0" t="0" r="0" b="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40685" cy="2148840"/>
                    </a:xfrm>
                    <a:prstGeom prst="rect">
                      <a:avLst/>
                    </a:prstGeom>
                    <a:noFill/>
                  </pic:spPr>
                </pic:pic>
              </a:graphicData>
            </a:graphic>
            <wp14:sizeRelH relativeFrom="page">
              <wp14:pctWidth>0</wp14:pctWidth>
            </wp14:sizeRelH>
            <wp14:sizeRelV relativeFrom="page">
              <wp14:pctHeight>0</wp14:pctHeight>
            </wp14:sizeRelV>
          </wp:anchor>
        </w:drawing>
      </w:r>
    </w:p>
    <w:p w14:paraId="7604637C" w14:textId="77777777" w:rsidR="00DA7C76" w:rsidRDefault="00DA7C76" w:rsidP="00DA7C76">
      <w:pPr>
        <w:pStyle w:val="BodyText"/>
        <w:rPr>
          <w:b/>
          <w:sz w:val="20"/>
        </w:rPr>
      </w:pPr>
    </w:p>
    <w:p w14:paraId="216977B9" w14:textId="77777777" w:rsidR="00DA7C76" w:rsidRDefault="00DA7C76" w:rsidP="00DA7C76">
      <w:pPr>
        <w:pStyle w:val="BodyText"/>
        <w:rPr>
          <w:b/>
          <w:sz w:val="20"/>
        </w:rPr>
      </w:pPr>
    </w:p>
    <w:p w14:paraId="6622A86E" w14:textId="7F679528" w:rsidR="00DA7C76" w:rsidRDefault="00DA7C76" w:rsidP="00DA7C76">
      <w:pPr>
        <w:pStyle w:val="BodyText"/>
        <w:rPr>
          <w:b/>
          <w:sz w:val="25"/>
        </w:rPr>
      </w:pPr>
      <w:r>
        <w:rPr>
          <w:noProof/>
        </w:rPr>
        <w:drawing>
          <wp:anchor distT="0" distB="0" distL="0" distR="0" simplePos="0" relativeHeight="251645952" behindDoc="0" locked="0" layoutInCell="1" allowOverlap="1" wp14:anchorId="7DF9CFD6" wp14:editId="256EA59D">
            <wp:simplePos x="0" y="0"/>
            <wp:positionH relativeFrom="page">
              <wp:posOffset>2420620</wp:posOffset>
            </wp:positionH>
            <wp:positionV relativeFrom="paragraph">
              <wp:posOffset>207645</wp:posOffset>
            </wp:positionV>
            <wp:extent cx="2814320" cy="1986280"/>
            <wp:effectExtent l="0" t="0" r="0"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4320" cy="1986280"/>
                    </a:xfrm>
                    <a:prstGeom prst="rect">
                      <a:avLst/>
                    </a:prstGeom>
                    <a:noFill/>
                  </pic:spPr>
                </pic:pic>
              </a:graphicData>
            </a:graphic>
            <wp14:sizeRelH relativeFrom="page">
              <wp14:pctWidth>0</wp14:pctWidth>
            </wp14:sizeRelH>
            <wp14:sizeRelV relativeFrom="page">
              <wp14:pctHeight>0</wp14:pctHeight>
            </wp14:sizeRelV>
          </wp:anchor>
        </w:drawing>
      </w:r>
    </w:p>
    <w:p w14:paraId="5AA474F4" w14:textId="77777777" w:rsidR="00DA7C76" w:rsidRDefault="00DA7C76" w:rsidP="00DA7C76">
      <w:pPr>
        <w:pStyle w:val="BodyText"/>
        <w:rPr>
          <w:b/>
          <w:sz w:val="30"/>
        </w:rPr>
      </w:pPr>
    </w:p>
    <w:p w14:paraId="72278B2E" w14:textId="77777777" w:rsidR="00DA7C76" w:rsidRDefault="00DA7C76" w:rsidP="00DA7C76">
      <w:pPr>
        <w:pStyle w:val="BodyText"/>
        <w:spacing w:before="6"/>
        <w:rPr>
          <w:b/>
          <w:sz w:val="25"/>
        </w:rPr>
      </w:pPr>
    </w:p>
    <w:p w14:paraId="72135C0B" w14:textId="11A0BD22" w:rsidR="00DA7C76" w:rsidRDefault="00DA7C76" w:rsidP="00DA7C76">
      <w:pPr>
        <w:pStyle w:val="BodyText"/>
        <w:ind w:left="331"/>
        <w:jc w:val="both"/>
      </w:pPr>
      <w:r>
        <w:t>Fig.4</w:t>
      </w:r>
      <w:r>
        <w:rPr>
          <w:spacing w:val="-1"/>
        </w:rPr>
        <w:t xml:space="preserve"> </w:t>
      </w:r>
      <w:r>
        <w:t>(a)</w:t>
      </w:r>
      <w:r>
        <w:rPr>
          <w:spacing w:val="-1"/>
        </w:rPr>
        <w:t xml:space="preserve"> </w:t>
      </w:r>
      <w:r>
        <w:t>XRD</w:t>
      </w:r>
      <w:r>
        <w:rPr>
          <w:spacing w:val="-1"/>
        </w:rPr>
        <w:t xml:space="preserve"> </w:t>
      </w:r>
      <w:r>
        <w:t>analysis</w:t>
      </w:r>
      <w:r>
        <w:rPr>
          <w:spacing w:val="2"/>
        </w:rPr>
        <w:t xml:space="preserve"> </w:t>
      </w:r>
      <w:r>
        <w:t>of</w:t>
      </w:r>
      <w:r>
        <w:rPr>
          <w:spacing w:val="-1"/>
        </w:rPr>
        <w:t xml:space="preserve"> </w:t>
      </w:r>
      <w:r>
        <w:t>Fly</w:t>
      </w:r>
      <w:r>
        <w:rPr>
          <w:spacing w:val="-6"/>
        </w:rPr>
        <w:t xml:space="preserve"> </w:t>
      </w:r>
      <w:r>
        <w:t>ash</w:t>
      </w:r>
      <w:r>
        <w:rPr>
          <w:spacing w:val="-1"/>
        </w:rPr>
        <w:t xml:space="preserve"> </w:t>
      </w:r>
      <w:r>
        <w:t>and</w:t>
      </w:r>
      <w:r>
        <w:rPr>
          <w:spacing w:val="-1"/>
        </w:rPr>
        <w:t xml:space="preserve"> </w:t>
      </w:r>
      <w:r>
        <w:t>Fig.4.4 (b) XRD</w:t>
      </w:r>
      <w:r>
        <w:rPr>
          <w:spacing w:val="-1"/>
        </w:rPr>
        <w:t xml:space="preserve"> </w:t>
      </w:r>
      <w:r>
        <w:t>analysis</w:t>
      </w:r>
      <w:r>
        <w:rPr>
          <w:spacing w:val="-1"/>
        </w:rPr>
        <w:t xml:space="preserve"> </w:t>
      </w:r>
      <w:r>
        <w:t>of</w:t>
      </w:r>
      <w:r>
        <w:rPr>
          <w:spacing w:val="-1"/>
        </w:rPr>
        <w:t xml:space="preserve"> </w:t>
      </w:r>
      <w:r>
        <w:t>water</w:t>
      </w:r>
      <w:r>
        <w:rPr>
          <w:spacing w:val="-1"/>
        </w:rPr>
        <w:t xml:space="preserve"> </w:t>
      </w:r>
      <w:r>
        <w:t>cured</w:t>
      </w:r>
      <w:r>
        <w:rPr>
          <w:spacing w:val="-1"/>
        </w:rPr>
        <w:t xml:space="preserve"> </w:t>
      </w:r>
      <w:r>
        <w:t>compact</w:t>
      </w:r>
    </w:p>
    <w:p w14:paraId="6BBF0768" w14:textId="77777777" w:rsidR="00DA7C76" w:rsidRDefault="00DA7C76" w:rsidP="00DA7C76">
      <w:pPr>
        <w:pStyle w:val="BodyText"/>
        <w:spacing w:before="3"/>
      </w:pPr>
    </w:p>
    <w:p w14:paraId="0ABDCD9C" w14:textId="77777777" w:rsidR="00DA7C76" w:rsidRDefault="00DA7C76" w:rsidP="00DA7C76">
      <w:pPr>
        <w:spacing w:line="360" w:lineRule="auto"/>
        <w:sectPr w:rsidR="00DA7C76">
          <w:pgSz w:w="12240" w:h="15840"/>
          <w:pgMar w:top="1340" w:right="960" w:bottom="1200" w:left="1200" w:header="776" w:footer="1004" w:gutter="0"/>
          <w:cols w:space="720"/>
        </w:sectPr>
      </w:pPr>
    </w:p>
    <w:p w14:paraId="569E444B" w14:textId="77777777" w:rsidR="00DA7C76" w:rsidRDefault="00DA7C76" w:rsidP="00DA7C76">
      <w:pPr>
        <w:pStyle w:val="BodyText"/>
        <w:spacing w:before="1"/>
        <w:rPr>
          <w:sz w:val="36"/>
        </w:rPr>
      </w:pPr>
    </w:p>
    <w:p w14:paraId="10AEC744" w14:textId="77777777" w:rsidR="00DA7C76" w:rsidRDefault="00DA7C76" w:rsidP="00DA7C76">
      <w:pPr>
        <w:pStyle w:val="Heading3"/>
        <w:keepNext w:val="0"/>
        <w:keepLines w:val="0"/>
        <w:widowControl w:val="0"/>
        <w:tabs>
          <w:tab w:val="left" w:pos="754"/>
        </w:tabs>
        <w:autoSpaceDE w:val="0"/>
        <w:autoSpaceDN w:val="0"/>
        <w:spacing w:before="1" w:line="240" w:lineRule="auto"/>
        <w:ind w:left="753"/>
        <w:rPr>
          <w:sz w:val="28"/>
        </w:rPr>
      </w:pPr>
      <w:r>
        <w:t>FTIR</w:t>
      </w:r>
      <w:r>
        <w:rPr>
          <w:spacing w:val="-10"/>
        </w:rPr>
        <w:t xml:space="preserve"> </w:t>
      </w:r>
      <w:r>
        <w:t>Analysis</w:t>
      </w:r>
    </w:p>
    <w:p w14:paraId="1C1F4343" w14:textId="77777777" w:rsidR="00DA7C76" w:rsidRDefault="00DA7C76" w:rsidP="00DA7C76">
      <w:pPr>
        <w:pStyle w:val="BodyText"/>
        <w:spacing w:before="8"/>
        <w:rPr>
          <w:b/>
          <w:sz w:val="35"/>
        </w:rPr>
      </w:pPr>
    </w:p>
    <w:p w14:paraId="5EE9AC16" w14:textId="77777777" w:rsidR="00DA7C76" w:rsidRDefault="00DA7C76" w:rsidP="00DA7C76">
      <w:pPr>
        <w:pStyle w:val="BodyText"/>
        <w:rPr>
          <w:sz w:val="20"/>
        </w:rPr>
      </w:pPr>
    </w:p>
    <w:p w14:paraId="457BBF47" w14:textId="77777777" w:rsidR="00DA7C76" w:rsidRDefault="00DA7C76" w:rsidP="00DA7C76">
      <w:pPr>
        <w:pStyle w:val="BodyText"/>
        <w:rPr>
          <w:sz w:val="20"/>
        </w:rPr>
      </w:pPr>
    </w:p>
    <w:p w14:paraId="3765E73A" w14:textId="77777777" w:rsidR="00DA7C76" w:rsidRDefault="00DA7C76" w:rsidP="00DA7C76">
      <w:pPr>
        <w:pStyle w:val="BodyText"/>
        <w:rPr>
          <w:sz w:val="20"/>
        </w:rPr>
      </w:pPr>
    </w:p>
    <w:p w14:paraId="5B646D24" w14:textId="77777777" w:rsidR="00DA7C76" w:rsidRDefault="00DA7C76" w:rsidP="00DA7C76">
      <w:pPr>
        <w:pStyle w:val="BodyText"/>
        <w:spacing w:before="10"/>
        <w:rPr>
          <w:sz w:val="28"/>
        </w:rPr>
      </w:pPr>
    </w:p>
    <w:p w14:paraId="36BBEC73" w14:textId="216F523D" w:rsidR="00DA7C76" w:rsidRDefault="00DA7C76" w:rsidP="00DA7C76">
      <w:pPr>
        <w:pStyle w:val="BodyText"/>
        <w:ind w:left="2022"/>
        <w:rPr>
          <w:sz w:val="20"/>
        </w:rPr>
      </w:pPr>
      <w:r>
        <w:rPr>
          <w:noProof/>
          <w:sz w:val="20"/>
        </w:rPr>
        <w:drawing>
          <wp:inline distT="0" distB="0" distL="0" distR="0" wp14:anchorId="01A2B9F1" wp14:editId="20D441C4">
            <wp:extent cx="3533775" cy="3048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533775" cy="3048000"/>
                    </a:xfrm>
                    <a:prstGeom prst="rect">
                      <a:avLst/>
                    </a:prstGeom>
                    <a:noFill/>
                    <a:ln>
                      <a:noFill/>
                    </a:ln>
                  </pic:spPr>
                </pic:pic>
              </a:graphicData>
            </a:graphic>
          </wp:inline>
        </w:drawing>
      </w:r>
    </w:p>
    <w:p w14:paraId="626AC09B" w14:textId="77777777" w:rsidR="00DA7C76" w:rsidRDefault="00DA7C76" w:rsidP="00DA7C76">
      <w:pPr>
        <w:pStyle w:val="BodyText"/>
        <w:spacing w:before="9"/>
        <w:rPr>
          <w:sz w:val="18"/>
        </w:rPr>
      </w:pPr>
    </w:p>
    <w:p w14:paraId="346BE96E" w14:textId="2BD70A0A" w:rsidR="00DA7C76" w:rsidRDefault="00DA7C76" w:rsidP="00DA7C76">
      <w:pPr>
        <w:pStyle w:val="BodyText"/>
        <w:spacing w:before="90"/>
        <w:ind w:left="948" w:right="1004"/>
        <w:jc w:val="center"/>
      </w:pPr>
      <w:r>
        <w:t>Fig.5</w:t>
      </w:r>
      <w:r>
        <w:rPr>
          <w:spacing w:val="11"/>
        </w:rPr>
        <w:t xml:space="preserve"> </w:t>
      </w:r>
      <w:r>
        <w:t>IR</w:t>
      </w:r>
      <w:r>
        <w:rPr>
          <w:spacing w:val="-1"/>
        </w:rPr>
        <w:t xml:space="preserve"> </w:t>
      </w:r>
      <w:r>
        <w:t>spectra</w:t>
      </w:r>
      <w:r>
        <w:rPr>
          <w:spacing w:val="-2"/>
        </w:rPr>
        <w:t xml:space="preserve"> </w:t>
      </w:r>
      <w:r>
        <w:t>of</w:t>
      </w:r>
      <w:r>
        <w:rPr>
          <w:spacing w:val="-1"/>
        </w:rPr>
        <w:t xml:space="preserve"> </w:t>
      </w:r>
      <w:r>
        <w:t>the</w:t>
      </w:r>
      <w:r>
        <w:rPr>
          <w:spacing w:val="-2"/>
        </w:rPr>
        <w:t xml:space="preserve"> </w:t>
      </w:r>
      <w:r>
        <w:t>FA</w:t>
      </w:r>
      <w:r>
        <w:rPr>
          <w:spacing w:val="-1"/>
        </w:rPr>
        <w:t xml:space="preserve"> </w:t>
      </w:r>
      <w:r>
        <w:t>and</w:t>
      </w:r>
      <w:r>
        <w:rPr>
          <w:spacing w:val="-1"/>
        </w:rPr>
        <w:t xml:space="preserve"> </w:t>
      </w:r>
      <w:r>
        <w:t>FA</w:t>
      </w:r>
      <w:r>
        <w:rPr>
          <w:spacing w:val="-1"/>
        </w:rPr>
        <w:t xml:space="preserve"> </w:t>
      </w:r>
      <w:r>
        <w:t>resin</w:t>
      </w:r>
      <w:r>
        <w:rPr>
          <w:spacing w:val="-1"/>
        </w:rPr>
        <w:t xml:space="preserve"> </w:t>
      </w:r>
      <w:r>
        <w:t>Powder mix</w:t>
      </w:r>
    </w:p>
    <w:p w14:paraId="2AE6E2C0" w14:textId="77777777" w:rsidR="00DA7C76" w:rsidRDefault="00DA7C76" w:rsidP="00DA7C76">
      <w:pPr>
        <w:pStyle w:val="BodyText"/>
        <w:rPr>
          <w:sz w:val="26"/>
        </w:rPr>
      </w:pPr>
    </w:p>
    <w:p w14:paraId="7695A5A8" w14:textId="77777777" w:rsidR="00DA7C76" w:rsidRDefault="00DA7C76" w:rsidP="00DA7C76">
      <w:pPr>
        <w:pStyle w:val="BodyText"/>
        <w:spacing w:before="6"/>
        <w:rPr>
          <w:sz w:val="22"/>
        </w:rPr>
      </w:pPr>
    </w:p>
    <w:p w14:paraId="660109ED" w14:textId="77777777" w:rsidR="00DA7C76" w:rsidRDefault="00DA7C76" w:rsidP="00DA7C76">
      <w:pPr>
        <w:pStyle w:val="Heading3"/>
        <w:keepNext w:val="0"/>
        <w:keepLines w:val="0"/>
        <w:widowControl w:val="0"/>
        <w:tabs>
          <w:tab w:val="left" w:pos="755"/>
        </w:tabs>
        <w:autoSpaceDE w:val="0"/>
        <w:autoSpaceDN w:val="0"/>
        <w:spacing w:before="0" w:line="240" w:lineRule="auto"/>
        <w:ind w:left="754"/>
        <w:jc w:val="both"/>
        <w:rPr>
          <w:sz w:val="28"/>
        </w:rPr>
      </w:pPr>
      <w:r>
        <w:t>Determination</w:t>
      </w:r>
      <w:r>
        <w:rPr>
          <w:spacing w:val="-6"/>
        </w:rPr>
        <w:t xml:space="preserve"> </w:t>
      </w:r>
      <w:r>
        <w:t>of</w:t>
      </w:r>
      <w:r>
        <w:rPr>
          <w:spacing w:val="-3"/>
        </w:rPr>
        <w:t xml:space="preserve"> </w:t>
      </w:r>
      <w:r>
        <w:t>Compressive</w:t>
      </w:r>
      <w:r>
        <w:rPr>
          <w:spacing w:val="-3"/>
        </w:rPr>
        <w:t xml:space="preserve"> </w:t>
      </w:r>
      <w:r>
        <w:t>Strength</w:t>
      </w:r>
    </w:p>
    <w:p w14:paraId="3E417D9D" w14:textId="77777777" w:rsidR="00DA7C76" w:rsidRDefault="00DA7C76" w:rsidP="00DA7C76">
      <w:pPr>
        <w:pStyle w:val="BodyText"/>
        <w:spacing w:before="5"/>
      </w:pPr>
    </w:p>
    <w:tbl>
      <w:tblPr>
        <w:tblW w:w="0" w:type="auto"/>
        <w:tblInd w:w="8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39"/>
        <w:gridCol w:w="3140"/>
        <w:gridCol w:w="2338"/>
        <w:gridCol w:w="2074"/>
      </w:tblGrid>
      <w:tr w:rsidR="00DA7C76" w14:paraId="44B4523F" w14:textId="77777777" w:rsidTr="00DA7C76">
        <w:trPr>
          <w:trHeight w:val="280"/>
        </w:trPr>
        <w:tc>
          <w:tcPr>
            <w:tcW w:w="739" w:type="dxa"/>
            <w:vMerge w:val="restart"/>
            <w:tcBorders>
              <w:top w:val="single" w:sz="4" w:space="0" w:color="000000"/>
              <w:left w:val="single" w:sz="4" w:space="0" w:color="000000"/>
              <w:bottom w:val="single" w:sz="4" w:space="0" w:color="000000"/>
              <w:right w:val="single" w:sz="4" w:space="0" w:color="000000"/>
            </w:tcBorders>
            <w:hideMark/>
          </w:tcPr>
          <w:p w14:paraId="717CCBD2" w14:textId="77777777" w:rsidR="00DA7C76" w:rsidRDefault="00DA7C76">
            <w:pPr>
              <w:pStyle w:val="TableParagraph"/>
              <w:spacing w:line="278" w:lineRule="exact"/>
              <w:ind w:left="107"/>
              <w:rPr>
                <w:rFonts w:ascii="Calibri"/>
                <w:sz w:val="23"/>
              </w:rPr>
            </w:pPr>
            <w:r>
              <w:rPr>
                <w:rFonts w:ascii="Calibri"/>
                <w:sz w:val="23"/>
              </w:rPr>
              <w:t>S.NO</w:t>
            </w:r>
          </w:p>
        </w:tc>
        <w:tc>
          <w:tcPr>
            <w:tcW w:w="3140" w:type="dxa"/>
            <w:vMerge w:val="restart"/>
            <w:tcBorders>
              <w:top w:val="single" w:sz="4" w:space="0" w:color="000000"/>
              <w:left w:val="single" w:sz="4" w:space="0" w:color="000000"/>
              <w:bottom w:val="single" w:sz="4" w:space="0" w:color="000000"/>
              <w:right w:val="single" w:sz="4" w:space="0" w:color="000000"/>
            </w:tcBorders>
            <w:hideMark/>
          </w:tcPr>
          <w:p w14:paraId="5BA424AF" w14:textId="77777777" w:rsidR="00DA7C76" w:rsidRDefault="00DA7C76">
            <w:pPr>
              <w:pStyle w:val="TableParagraph"/>
              <w:spacing w:line="268" w:lineRule="exact"/>
              <w:ind w:left="302"/>
              <w:rPr>
                <w:sz w:val="24"/>
              </w:rPr>
            </w:pPr>
            <w:r>
              <w:rPr>
                <w:sz w:val="24"/>
              </w:rPr>
              <w:t>Mix</w:t>
            </w:r>
            <w:r>
              <w:rPr>
                <w:spacing w:val="-1"/>
                <w:sz w:val="24"/>
              </w:rPr>
              <w:t xml:space="preserve"> </w:t>
            </w:r>
            <w:r>
              <w:rPr>
                <w:sz w:val="24"/>
              </w:rPr>
              <w:t>Composition</w:t>
            </w:r>
            <w:r>
              <w:rPr>
                <w:spacing w:val="-1"/>
                <w:sz w:val="24"/>
              </w:rPr>
              <w:t xml:space="preserve"> </w:t>
            </w:r>
            <w:r>
              <w:rPr>
                <w:sz w:val="24"/>
              </w:rPr>
              <w:t>(Wt.</w:t>
            </w:r>
            <w:r>
              <w:rPr>
                <w:spacing w:val="-1"/>
                <w:sz w:val="24"/>
              </w:rPr>
              <w:t xml:space="preserve"> </w:t>
            </w:r>
            <w:r>
              <w:rPr>
                <w:sz w:val="24"/>
              </w:rPr>
              <w:t>%)</w:t>
            </w:r>
          </w:p>
        </w:tc>
        <w:tc>
          <w:tcPr>
            <w:tcW w:w="4412" w:type="dxa"/>
            <w:gridSpan w:val="2"/>
            <w:tcBorders>
              <w:top w:val="single" w:sz="4" w:space="0" w:color="000000"/>
              <w:left w:val="single" w:sz="4" w:space="0" w:color="000000"/>
              <w:bottom w:val="single" w:sz="4" w:space="0" w:color="000000"/>
              <w:right w:val="single" w:sz="4" w:space="0" w:color="000000"/>
            </w:tcBorders>
            <w:hideMark/>
          </w:tcPr>
          <w:p w14:paraId="43202EE8" w14:textId="77777777" w:rsidR="00DA7C76" w:rsidRDefault="00DA7C76">
            <w:pPr>
              <w:pStyle w:val="TableParagraph"/>
              <w:spacing w:line="261" w:lineRule="exact"/>
              <w:ind w:left="871"/>
              <w:rPr>
                <w:rFonts w:ascii="Calibri"/>
                <w:sz w:val="23"/>
              </w:rPr>
            </w:pPr>
            <w:r>
              <w:rPr>
                <w:rFonts w:ascii="Calibri"/>
                <w:sz w:val="23"/>
              </w:rPr>
              <w:t>Compressive</w:t>
            </w:r>
            <w:r>
              <w:rPr>
                <w:rFonts w:ascii="Calibri"/>
                <w:spacing w:val="-6"/>
                <w:sz w:val="23"/>
              </w:rPr>
              <w:t xml:space="preserve"> </w:t>
            </w:r>
            <w:r>
              <w:rPr>
                <w:rFonts w:ascii="Calibri"/>
                <w:sz w:val="23"/>
              </w:rPr>
              <w:t>Strength</w:t>
            </w:r>
            <w:r>
              <w:rPr>
                <w:rFonts w:ascii="Calibri"/>
                <w:spacing w:val="-4"/>
                <w:sz w:val="23"/>
              </w:rPr>
              <w:t xml:space="preserve"> </w:t>
            </w:r>
            <w:r>
              <w:rPr>
                <w:rFonts w:ascii="Calibri"/>
                <w:sz w:val="23"/>
              </w:rPr>
              <w:t>(MPa)</w:t>
            </w:r>
          </w:p>
        </w:tc>
      </w:tr>
      <w:tr w:rsidR="00DA7C76" w14:paraId="602A2809" w14:textId="77777777" w:rsidTr="00DA7C76">
        <w:trPr>
          <w:trHeight w:val="280"/>
        </w:trPr>
        <w:tc>
          <w:tcPr>
            <w:tcW w:w="739" w:type="dxa"/>
            <w:vMerge/>
            <w:tcBorders>
              <w:top w:val="single" w:sz="4" w:space="0" w:color="000000"/>
              <w:left w:val="single" w:sz="4" w:space="0" w:color="000000"/>
              <w:bottom w:val="single" w:sz="4" w:space="0" w:color="000000"/>
              <w:right w:val="single" w:sz="4" w:space="0" w:color="000000"/>
            </w:tcBorders>
            <w:vAlign w:val="center"/>
            <w:hideMark/>
          </w:tcPr>
          <w:p w14:paraId="54C41E2A" w14:textId="77777777" w:rsidR="00DA7C76" w:rsidRDefault="00DA7C76">
            <w:pPr>
              <w:rPr>
                <w:rFonts w:ascii="Calibri" w:eastAsia="Times New Roman" w:hAnsi="Times New Roman" w:cs="Times New Roman"/>
                <w:sz w:val="23"/>
              </w:rPr>
            </w:pPr>
          </w:p>
        </w:tc>
        <w:tc>
          <w:tcPr>
            <w:tcW w:w="3140" w:type="dxa"/>
            <w:vMerge/>
            <w:tcBorders>
              <w:top w:val="single" w:sz="4" w:space="0" w:color="000000"/>
              <w:left w:val="single" w:sz="4" w:space="0" w:color="000000"/>
              <w:bottom w:val="single" w:sz="4" w:space="0" w:color="000000"/>
              <w:right w:val="single" w:sz="4" w:space="0" w:color="000000"/>
            </w:tcBorders>
            <w:vAlign w:val="center"/>
            <w:hideMark/>
          </w:tcPr>
          <w:p w14:paraId="02C624F3" w14:textId="77777777" w:rsidR="00DA7C76" w:rsidRDefault="00DA7C76">
            <w:pPr>
              <w:rPr>
                <w:rFonts w:ascii="Times New Roman" w:eastAsia="Times New Roman" w:hAnsi="Times New Roman" w:cs="Times New Roman"/>
                <w:sz w:val="24"/>
              </w:rPr>
            </w:pPr>
          </w:p>
        </w:tc>
        <w:tc>
          <w:tcPr>
            <w:tcW w:w="2338" w:type="dxa"/>
            <w:tcBorders>
              <w:top w:val="single" w:sz="4" w:space="0" w:color="000000"/>
              <w:left w:val="single" w:sz="4" w:space="0" w:color="000000"/>
              <w:bottom w:val="single" w:sz="4" w:space="0" w:color="000000"/>
              <w:right w:val="single" w:sz="4" w:space="0" w:color="000000"/>
            </w:tcBorders>
            <w:hideMark/>
          </w:tcPr>
          <w:p w14:paraId="06844324" w14:textId="77777777" w:rsidR="00DA7C76" w:rsidRDefault="00DA7C76">
            <w:pPr>
              <w:pStyle w:val="TableParagraph"/>
              <w:spacing w:line="260" w:lineRule="exact"/>
              <w:ind w:left="881" w:right="878"/>
              <w:rPr>
                <w:rFonts w:ascii="Calibri"/>
                <w:sz w:val="23"/>
              </w:rPr>
            </w:pPr>
            <w:r>
              <w:rPr>
                <w:rFonts w:ascii="Calibri"/>
                <w:sz w:val="23"/>
              </w:rPr>
              <w:t>Dry</w:t>
            </w:r>
          </w:p>
        </w:tc>
        <w:tc>
          <w:tcPr>
            <w:tcW w:w="2074" w:type="dxa"/>
            <w:tcBorders>
              <w:top w:val="single" w:sz="4" w:space="0" w:color="000000"/>
              <w:left w:val="single" w:sz="4" w:space="0" w:color="000000"/>
              <w:bottom w:val="single" w:sz="4" w:space="0" w:color="000000"/>
              <w:right w:val="single" w:sz="4" w:space="0" w:color="000000"/>
            </w:tcBorders>
            <w:hideMark/>
          </w:tcPr>
          <w:p w14:paraId="1B106CC9" w14:textId="77777777" w:rsidR="00DA7C76" w:rsidRDefault="00DA7C76">
            <w:pPr>
              <w:pStyle w:val="TableParagraph"/>
              <w:spacing w:line="260" w:lineRule="exact"/>
              <w:ind w:left="808" w:right="805"/>
              <w:rPr>
                <w:rFonts w:ascii="Calibri"/>
                <w:sz w:val="23"/>
              </w:rPr>
            </w:pPr>
            <w:r>
              <w:rPr>
                <w:rFonts w:ascii="Calibri"/>
                <w:sz w:val="23"/>
              </w:rPr>
              <w:t>Wet</w:t>
            </w:r>
          </w:p>
        </w:tc>
      </w:tr>
      <w:tr w:rsidR="00DA7C76" w14:paraId="469AEE22" w14:textId="77777777" w:rsidTr="00DA7C76">
        <w:trPr>
          <w:trHeight w:val="414"/>
        </w:trPr>
        <w:tc>
          <w:tcPr>
            <w:tcW w:w="739" w:type="dxa"/>
            <w:tcBorders>
              <w:top w:val="single" w:sz="4" w:space="0" w:color="000000"/>
              <w:left w:val="single" w:sz="4" w:space="0" w:color="000000"/>
              <w:bottom w:val="single" w:sz="4" w:space="0" w:color="000000"/>
              <w:right w:val="single" w:sz="4" w:space="0" w:color="000000"/>
            </w:tcBorders>
            <w:hideMark/>
          </w:tcPr>
          <w:p w14:paraId="4C4EC7BC" w14:textId="77777777" w:rsidR="00DA7C76" w:rsidRDefault="00DA7C76">
            <w:pPr>
              <w:pStyle w:val="TableParagraph"/>
              <w:spacing w:line="278" w:lineRule="exact"/>
              <w:ind w:left="6"/>
              <w:rPr>
                <w:rFonts w:ascii="Calibri"/>
                <w:sz w:val="23"/>
              </w:rPr>
            </w:pPr>
            <w:r>
              <w:rPr>
                <w:rFonts w:ascii="Calibri"/>
                <w:sz w:val="23"/>
              </w:rPr>
              <w:t>1</w:t>
            </w:r>
          </w:p>
        </w:tc>
        <w:tc>
          <w:tcPr>
            <w:tcW w:w="3140" w:type="dxa"/>
            <w:tcBorders>
              <w:top w:val="single" w:sz="4" w:space="0" w:color="000000"/>
              <w:left w:val="single" w:sz="4" w:space="0" w:color="000000"/>
              <w:bottom w:val="single" w:sz="4" w:space="0" w:color="000000"/>
              <w:right w:val="single" w:sz="4" w:space="0" w:color="000000"/>
            </w:tcBorders>
            <w:hideMark/>
          </w:tcPr>
          <w:p w14:paraId="05514D05" w14:textId="77777777" w:rsidR="00DA7C76" w:rsidRDefault="00DA7C76">
            <w:pPr>
              <w:pStyle w:val="TableParagraph"/>
              <w:spacing w:line="272" w:lineRule="exact"/>
              <w:ind w:left="699" w:right="690"/>
              <w:rPr>
                <w:sz w:val="16"/>
              </w:rPr>
            </w:pPr>
            <w:r>
              <w:rPr>
                <w:position w:val="2"/>
                <w:sz w:val="24"/>
              </w:rPr>
              <w:t>(FA)</w:t>
            </w:r>
            <w:r>
              <w:rPr>
                <w:sz w:val="16"/>
              </w:rPr>
              <w:t>75%</w:t>
            </w:r>
            <w:r>
              <w:rPr>
                <w:position w:val="2"/>
                <w:sz w:val="24"/>
              </w:rPr>
              <w:t>+</w:t>
            </w:r>
            <w:r>
              <w:rPr>
                <w:spacing w:val="-2"/>
                <w:position w:val="2"/>
                <w:sz w:val="24"/>
              </w:rPr>
              <w:t xml:space="preserve"> </w:t>
            </w:r>
            <w:r>
              <w:rPr>
                <w:position w:val="2"/>
                <w:sz w:val="24"/>
              </w:rPr>
              <w:t>(RP)</w:t>
            </w:r>
            <w:r>
              <w:rPr>
                <w:sz w:val="16"/>
              </w:rPr>
              <w:t>25%</w:t>
            </w:r>
          </w:p>
        </w:tc>
        <w:tc>
          <w:tcPr>
            <w:tcW w:w="2338" w:type="dxa"/>
            <w:tcBorders>
              <w:top w:val="single" w:sz="4" w:space="0" w:color="000000"/>
              <w:left w:val="single" w:sz="4" w:space="0" w:color="000000"/>
              <w:bottom w:val="single" w:sz="4" w:space="0" w:color="000000"/>
              <w:right w:val="single" w:sz="4" w:space="0" w:color="000000"/>
            </w:tcBorders>
            <w:hideMark/>
          </w:tcPr>
          <w:p w14:paraId="1B046481" w14:textId="77777777" w:rsidR="00DA7C76" w:rsidRDefault="00DA7C76">
            <w:pPr>
              <w:pStyle w:val="TableParagraph"/>
              <w:spacing w:line="278" w:lineRule="exact"/>
              <w:ind w:left="884" w:right="875"/>
              <w:rPr>
                <w:rFonts w:ascii="Calibri"/>
                <w:sz w:val="23"/>
              </w:rPr>
            </w:pPr>
            <w:r>
              <w:rPr>
                <w:rFonts w:ascii="Calibri"/>
                <w:sz w:val="23"/>
              </w:rPr>
              <w:t>6.5</w:t>
            </w:r>
          </w:p>
        </w:tc>
        <w:tc>
          <w:tcPr>
            <w:tcW w:w="2074" w:type="dxa"/>
            <w:tcBorders>
              <w:top w:val="single" w:sz="4" w:space="0" w:color="000000"/>
              <w:left w:val="single" w:sz="4" w:space="0" w:color="000000"/>
              <w:bottom w:val="single" w:sz="4" w:space="0" w:color="000000"/>
              <w:right w:val="single" w:sz="4" w:space="0" w:color="000000"/>
            </w:tcBorders>
            <w:hideMark/>
          </w:tcPr>
          <w:p w14:paraId="1290585F" w14:textId="77777777" w:rsidR="00DA7C76" w:rsidRDefault="00DA7C76">
            <w:pPr>
              <w:pStyle w:val="TableParagraph"/>
              <w:spacing w:line="278" w:lineRule="exact"/>
              <w:ind w:left="811" w:right="805"/>
              <w:rPr>
                <w:rFonts w:ascii="Calibri"/>
                <w:sz w:val="23"/>
              </w:rPr>
            </w:pPr>
            <w:r>
              <w:rPr>
                <w:rFonts w:ascii="Calibri"/>
                <w:sz w:val="23"/>
              </w:rPr>
              <w:t>5.52</w:t>
            </w:r>
          </w:p>
        </w:tc>
      </w:tr>
      <w:tr w:rsidR="00DA7C76" w14:paraId="18DFB44D" w14:textId="77777777" w:rsidTr="00DA7C76">
        <w:trPr>
          <w:trHeight w:val="412"/>
        </w:trPr>
        <w:tc>
          <w:tcPr>
            <w:tcW w:w="739" w:type="dxa"/>
            <w:tcBorders>
              <w:top w:val="single" w:sz="4" w:space="0" w:color="000000"/>
              <w:left w:val="single" w:sz="4" w:space="0" w:color="000000"/>
              <w:bottom w:val="single" w:sz="4" w:space="0" w:color="000000"/>
              <w:right w:val="single" w:sz="4" w:space="0" w:color="000000"/>
            </w:tcBorders>
            <w:hideMark/>
          </w:tcPr>
          <w:p w14:paraId="40AE5BFA" w14:textId="77777777" w:rsidR="00DA7C76" w:rsidRDefault="00DA7C76">
            <w:pPr>
              <w:pStyle w:val="TableParagraph"/>
              <w:spacing w:line="278" w:lineRule="exact"/>
              <w:ind w:left="6"/>
              <w:rPr>
                <w:rFonts w:ascii="Calibri"/>
                <w:sz w:val="23"/>
              </w:rPr>
            </w:pPr>
            <w:r>
              <w:rPr>
                <w:rFonts w:ascii="Calibri"/>
                <w:sz w:val="23"/>
              </w:rPr>
              <w:t>2</w:t>
            </w:r>
          </w:p>
        </w:tc>
        <w:tc>
          <w:tcPr>
            <w:tcW w:w="3140" w:type="dxa"/>
            <w:tcBorders>
              <w:top w:val="single" w:sz="4" w:space="0" w:color="000000"/>
              <w:left w:val="single" w:sz="4" w:space="0" w:color="000000"/>
              <w:bottom w:val="single" w:sz="4" w:space="0" w:color="000000"/>
              <w:right w:val="single" w:sz="4" w:space="0" w:color="000000"/>
            </w:tcBorders>
            <w:hideMark/>
          </w:tcPr>
          <w:p w14:paraId="7C0B668D" w14:textId="77777777" w:rsidR="00DA7C76" w:rsidRDefault="00DA7C76">
            <w:pPr>
              <w:pStyle w:val="TableParagraph"/>
              <w:spacing w:line="272" w:lineRule="exact"/>
              <w:ind w:left="699" w:right="690"/>
              <w:rPr>
                <w:sz w:val="16"/>
              </w:rPr>
            </w:pPr>
            <w:r>
              <w:rPr>
                <w:position w:val="2"/>
                <w:sz w:val="24"/>
              </w:rPr>
              <w:t>(FA)</w:t>
            </w:r>
            <w:r>
              <w:rPr>
                <w:sz w:val="16"/>
              </w:rPr>
              <w:t>80%</w:t>
            </w:r>
            <w:r>
              <w:rPr>
                <w:position w:val="2"/>
                <w:sz w:val="24"/>
              </w:rPr>
              <w:t>+</w:t>
            </w:r>
            <w:r>
              <w:rPr>
                <w:spacing w:val="-2"/>
                <w:position w:val="2"/>
                <w:sz w:val="24"/>
              </w:rPr>
              <w:t xml:space="preserve"> </w:t>
            </w:r>
            <w:r>
              <w:rPr>
                <w:position w:val="2"/>
                <w:sz w:val="24"/>
              </w:rPr>
              <w:t>(RP)</w:t>
            </w:r>
            <w:r>
              <w:rPr>
                <w:sz w:val="16"/>
              </w:rPr>
              <w:t>20%</w:t>
            </w:r>
          </w:p>
        </w:tc>
        <w:tc>
          <w:tcPr>
            <w:tcW w:w="2338" w:type="dxa"/>
            <w:tcBorders>
              <w:top w:val="single" w:sz="4" w:space="0" w:color="000000"/>
              <w:left w:val="single" w:sz="4" w:space="0" w:color="000000"/>
              <w:bottom w:val="single" w:sz="4" w:space="0" w:color="000000"/>
              <w:right w:val="single" w:sz="4" w:space="0" w:color="000000"/>
            </w:tcBorders>
            <w:hideMark/>
          </w:tcPr>
          <w:p w14:paraId="5C6A1C2B" w14:textId="77777777" w:rsidR="00DA7C76" w:rsidRDefault="00DA7C76">
            <w:pPr>
              <w:pStyle w:val="TableParagraph"/>
              <w:spacing w:line="278" w:lineRule="exact"/>
              <w:ind w:left="883" w:right="878"/>
              <w:rPr>
                <w:rFonts w:ascii="Calibri"/>
                <w:sz w:val="23"/>
              </w:rPr>
            </w:pPr>
            <w:r>
              <w:rPr>
                <w:rFonts w:ascii="Calibri"/>
                <w:sz w:val="23"/>
              </w:rPr>
              <w:t>8.73</w:t>
            </w:r>
          </w:p>
        </w:tc>
        <w:tc>
          <w:tcPr>
            <w:tcW w:w="2074" w:type="dxa"/>
            <w:tcBorders>
              <w:top w:val="single" w:sz="4" w:space="0" w:color="000000"/>
              <w:left w:val="single" w:sz="4" w:space="0" w:color="000000"/>
              <w:bottom w:val="single" w:sz="4" w:space="0" w:color="000000"/>
              <w:right w:val="single" w:sz="4" w:space="0" w:color="000000"/>
            </w:tcBorders>
            <w:hideMark/>
          </w:tcPr>
          <w:p w14:paraId="6DC77BA7" w14:textId="77777777" w:rsidR="00DA7C76" w:rsidRDefault="00DA7C76">
            <w:pPr>
              <w:pStyle w:val="TableParagraph"/>
              <w:spacing w:line="278" w:lineRule="exact"/>
              <w:ind w:left="811" w:right="805"/>
              <w:rPr>
                <w:rFonts w:ascii="Calibri"/>
                <w:sz w:val="23"/>
              </w:rPr>
            </w:pPr>
            <w:r>
              <w:rPr>
                <w:rFonts w:ascii="Calibri"/>
                <w:sz w:val="23"/>
              </w:rPr>
              <w:t>7.98</w:t>
            </w:r>
          </w:p>
        </w:tc>
      </w:tr>
      <w:tr w:rsidR="00DA7C76" w14:paraId="07774A29" w14:textId="77777777" w:rsidTr="00DA7C76">
        <w:trPr>
          <w:trHeight w:val="414"/>
        </w:trPr>
        <w:tc>
          <w:tcPr>
            <w:tcW w:w="739" w:type="dxa"/>
            <w:tcBorders>
              <w:top w:val="single" w:sz="4" w:space="0" w:color="000000"/>
              <w:left w:val="single" w:sz="4" w:space="0" w:color="000000"/>
              <w:bottom w:val="single" w:sz="4" w:space="0" w:color="000000"/>
              <w:right w:val="single" w:sz="4" w:space="0" w:color="000000"/>
            </w:tcBorders>
            <w:hideMark/>
          </w:tcPr>
          <w:p w14:paraId="5914A08C" w14:textId="77777777" w:rsidR="00DA7C76" w:rsidRDefault="00DA7C76">
            <w:pPr>
              <w:pStyle w:val="TableParagraph"/>
              <w:spacing w:line="278" w:lineRule="exact"/>
              <w:ind w:left="6"/>
              <w:rPr>
                <w:rFonts w:ascii="Calibri"/>
                <w:sz w:val="23"/>
              </w:rPr>
            </w:pPr>
            <w:r>
              <w:rPr>
                <w:rFonts w:ascii="Calibri"/>
                <w:sz w:val="23"/>
              </w:rPr>
              <w:t>3</w:t>
            </w:r>
          </w:p>
        </w:tc>
        <w:tc>
          <w:tcPr>
            <w:tcW w:w="3140" w:type="dxa"/>
            <w:tcBorders>
              <w:top w:val="single" w:sz="4" w:space="0" w:color="000000"/>
              <w:left w:val="single" w:sz="4" w:space="0" w:color="000000"/>
              <w:bottom w:val="single" w:sz="4" w:space="0" w:color="000000"/>
              <w:right w:val="single" w:sz="4" w:space="0" w:color="000000"/>
            </w:tcBorders>
            <w:hideMark/>
          </w:tcPr>
          <w:p w14:paraId="07600C01" w14:textId="77777777" w:rsidR="00DA7C76" w:rsidRDefault="00DA7C76">
            <w:pPr>
              <w:pStyle w:val="TableParagraph"/>
              <w:spacing w:line="272" w:lineRule="exact"/>
              <w:ind w:left="699" w:right="690"/>
              <w:rPr>
                <w:sz w:val="16"/>
              </w:rPr>
            </w:pPr>
            <w:r>
              <w:rPr>
                <w:position w:val="2"/>
                <w:sz w:val="24"/>
              </w:rPr>
              <w:t>(FA)</w:t>
            </w:r>
            <w:r>
              <w:rPr>
                <w:sz w:val="16"/>
              </w:rPr>
              <w:t>85%</w:t>
            </w:r>
            <w:r>
              <w:rPr>
                <w:position w:val="2"/>
                <w:sz w:val="24"/>
              </w:rPr>
              <w:t>+</w:t>
            </w:r>
            <w:r>
              <w:rPr>
                <w:spacing w:val="-2"/>
                <w:position w:val="2"/>
                <w:sz w:val="24"/>
              </w:rPr>
              <w:t xml:space="preserve"> </w:t>
            </w:r>
            <w:r>
              <w:rPr>
                <w:position w:val="2"/>
                <w:sz w:val="24"/>
              </w:rPr>
              <w:t>(RP)</w:t>
            </w:r>
            <w:r>
              <w:rPr>
                <w:sz w:val="16"/>
              </w:rPr>
              <w:t>15%</w:t>
            </w:r>
          </w:p>
        </w:tc>
        <w:tc>
          <w:tcPr>
            <w:tcW w:w="2338" w:type="dxa"/>
            <w:tcBorders>
              <w:top w:val="single" w:sz="4" w:space="0" w:color="000000"/>
              <w:left w:val="single" w:sz="4" w:space="0" w:color="000000"/>
              <w:bottom w:val="single" w:sz="4" w:space="0" w:color="000000"/>
              <w:right w:val="single" w:sz="4" w:space="0" w:color="000000"/>
            </w:tcBorders>
            <w:hideMark/>
          </w:tcPr>
          <w:p w14:paraId="0AB9407B" w14:textId="77777777" w:rsidR="00DA7C76" w:rsidRDefault="00DA7C76">
            <w:pPr>
              <w:pStyle w:val="TableParagraph"/>
              <w:spacing w:line="278" w:lineRule="exact"/>
              <w:ind w:left="884" w:right="878"/>
              <w:rPr>
                <w:rFonts w:ascii="Calibri"/>
                <w:sz w:val="23"/>
              </w:rPr>
            </w:pPr>
            <w:r>
              <w:rPr>
                <w:rFonts w:ascii="Calibri"/>
                <w:sz w:val="23"/>
              </w:rPr>
              <w:t>11.28</w:t>
            </w:r>
          </w:p>
        </w:tc>
        <w:tc>
          <w:tcPr>
            <w:tcW w:w="2074" w:type="dxa"/>
            <w:tcBorders>
              <w:top w:val="single" w:sz="4" w:space="0" w:color="000000"/>
              <w:left w:val="single" w:sz="4" w:space="0" w:color="000000"/>
              <w:bottom w:val="single" w:sz="4" w:space="0" w:color="000000"/>
              <w:right w:val="single" w:sz="4" w:space="0" w:color="000000"/>
            </w:tcBorders>
            <w:hideMark/>
          </w:tcPr>
          <w:p w14:paraId="7FEB7869" w14:textId="77777777" w:rsidR="00DA7C76" w:rsidRDefault="00DA7C76">
            <w:pPr>
              <w:pStyle w:val="TableParagraph"/>
              <w:spacing w:line="278" w:lineRule="exact"/>
              <w:ind w:left="811" w:right="805"/>
              <w:rPr>
                <w:rFonts w:ascii="Calibri"/>
                <w:sz w:val="23"/>
              </w:rPr>
            </w:pPr>
            <w:r>
              <w:rPr>
                <w:rFonts w:ascii="Calibri"/>
                <w:sz w:val="23"/>
              </w:rPr>
              <w:t>9.43</w:t>
            </w:r>
          </w:p>
        </w:tc>
      </w:tr>
    </w:tbl>
    <w:p w14:paraId="0664BDAC" w14:textId="77777777" w:rsidR="00DA7C76" w:rsidRDefault="00DA7C76" w:rsidP="00DA7C76">
      <w:pPr>
        <w:pStyle w:val="BodyText"/>
        <w:spacing w:before="10"/>
        <w:rPr>
          <w:sz w:val="15"/>
        </w:rPr>
      </w:pPr>
    </w:p>
    <w:p w14:paraId="61CD1A7E" w14:textId="531C59C1" w:rsidR="00DA7C76" w:rsidRDefault="00DA7C76" w:rsidP="00DA7C76">
      <w:pPr>
        <w:pStyle w:val="BodyText"/>
        <w:spacing w:before="90"/>
        <w:ind w:left="948" w:right="1006"/>
        <w:jc w:val="center"/>
      </w:pPr>
      <w:r>
        <w:t>Table</w:t>
      </w:r>
      <w:r>
        <w:rPr>
          <w:spacing w:val="-1"/>
        </w:rPr>
        <w:t xml:space="preserve"> </w:t>
      </w:r>
      <w:r>
        <w:t>5</w:t>
      </w:r>
      <w:r>
        <w:rPr>
          <w:spacing w:val="-2"/>
        </w:rPr>
        <w:t xml:space="preserve"> </w:t>
      </w:r>
      <w:r>
        <w:t>Compressive</w:t>
      </w:r>
      <w:r>
        <w:rPr>
          <w:spacing w:val="-2"/>
        </w:rPr>
        <w:t xml:space="preserve"> </w:t>
      </w:r>
      <w:r>
        <w:t>strength</w:t>
      </w:r>
      <w:r>
        <w:rPr>
          <w:spacing w:val="-1"/>
        </w:rPr>
        <w:t xml:space="preserve"> </w:t>
      </w:r>
      <w:r>
        <w:t>values</w:t>
      </w:r>
      <w:r>
        <w:rPr>
          <w:spacing w:val="-1"/>
        </w:rPr>
        <w:t xml:space="preserve"> </w:t>
      </w:r>
      <w:r>
        <w:t>of</w:t>
      </w:r>
      <w:r>
        <w:rPr>
          <w:spacing w:val="-1"/>
        </w:rPr>
        <w:t xml:space="preserve"> </w:t>
      </w:r>
      <w:r>
        <w:t>different</w:t>
      </w:r>
      <w:r>
        <w:rPr>
          <w:spacing w:val="1"/>
        </w:rPr>
        <w:t xml:space="preserve"> </w:t>
      </w:r>
      <w:r>
        <w:t>FA</w:t>
      </w:r>
      <w:r>
        <w:rPr>
          <w:spacing w:val="-1"/>
        </w:rPr>
        <w:t xml:space="preserve"> </w:t>
      </w:r>
      <w:r>
        <w:t>resin</w:t>
      </w:r>
      <w:r>
        <w:rPr>
          <w:spacing w:val="-1"/>
        </w:rPr>
        <w:t xml:space="preserve"> </w:t>
      </w:r>
      <w:r>
        <w:t>mix</w:t>
      </w:r>
      <w:r>
        <w:rPr>
          <w:spacing w:val="-1"/>
        </w:rPr>
        <w:t xml:space="preserve"> </w:t>
      </w:r>
      <w:r>
        <w:t>compacts</w:t>
      </w:r>
    </w:p>
    <w:p w14:paraId="147E37A8" w14:textId="77777777" w:rsidR="00DA7C76" w:rsidRDefault="00DA7C76" w:rsidP="00DA7C76">
      <w:pPr>
        <w:sectPr w:rsidR="00DA7C76">
          <w:pgSz w:w="12240" w:h="15840"/>
          <w:pgMar w:top="1340" w:right="960" w:bottom="1200" w:left="1200" w:header="776" w:footer="1004" w:gutter="0"/>
          <w:cols w:space="720"/>
        </w:sectPr>
      </w:pPr>
    </w:p>
    <w:p w14:paraId="4929E061" w14:textId="77777777" w:rsidR="00DA7C76" w:rsidRDefault="00DA7C76" w:rsidP="00DA7C76">
      <w:pPr>
        <w:pStyle w:val="BodyText"/>
        <w:rPr>
          <w:sz w:val="20"/>
        </w:rPr>
      </w:pPr>
    </w:p>
    <w:p w14:paraId="6691B37D" w14:textId="77777777" w:rsidR="00DA7C76" w:rsidRDefault="00DA7C76" w:rsidP="00DA7C76">
      <w:pPr>
        <w:pStyle w:val="BodyText"/>
        <w:spacing w:before="2"/>
        <w:rPr>
          <w:sz w:val="26"/>
        </w:rPr>
      </w:pPr>
    </w:p>
    <w:p w14:paraId="7E9FC2D5" w14:textId="6846CC56" w:rsidR="00DA7C76" w:rsidRDefault="00DA7C76" w:rsidP="00DA7C76">
      <w:pPr>
        <w:pStyle w:val="BodyText"/>
        <w:ind w:left="2199"/>
        <w:rPr>
          <w:sz w:val="20"/>
        </w:rPr>
      </w:pPr>
      <w:r>
        <w:rPr>
          <w:noProof/>
          <w:sz w:val="20"/>
        </w:rPr>
        <w:drawing>
          <wp:inline distT="0" distB="0" distL="0" distR="0" wp14:anchorId="5AC40CD8" wp14:editId="09EBCBDB">
            <wp:extent cx="3333750" cy="28765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3750" cy="2876550"/>
                    </a:xfrm>
                    <a:prstGeom prst="rect">
                      <a:avLst/>
                    </a:prstGeom>
                    <a:noFill/>
                    <a:ln>
                      <a:noFill/>
                    </a:ln>
                  </pic:spPr>
                </pic:pic>
              </a:graphicData>
            </a:graphic>
          </wp:inline>
        </w:drawing>
      </w:r>
    </w:p>
    <w:p w14:paraId="52027251" w14:textId="77777777" w:rsidR="00DA7C76" w:rsidRDefault="00DA7C76" w:rsidP="00DA7C76">
      <w:pPr>
        <w:pStyle w:val="BodyText"/>
        <w:rPr>
          <w:sz w:val="20"/>
        </w:rPr>
      </w:pPr>
    </w:p>
    <w:p w14:paraId="42E880E4" w14:textId="77777777" w:rsidR="00DA7C76" w:rsidRDefault="00DA7C76" w:rsidP="00DA7C76">
      <w:pPr>
        <w:pStyle w:val="BodyText"/>
        <w:spacing w:before="9"/>
        <w:rPr>
          <w:sz w:val="17"/>
        </w:rPr>
      </w:pPr>
    </w:p>
    <w:p w14:paraId="6CA58125" w14:textId="44E8B96A" w:rsidR="00DA7C76" w:rsidRDefault="00DA7C76" w:rsidP="00DA7C76">
      <w:pPr>
        <w:pStyle w:val="BodyText"/>
        <w:spacing w:before="90"/>
        <w:ind w:left="948" w:right="1006"/>
        <w:jc w:val="center"/>
      </w:pPr>
      <w:r>
        <w:t>Fig.6</w:t>
      </w:r>
      <w:r>
        <w:rPr>
          <w:spacing w:val="-2"/>
        </w:rPr>
        <w:t xml:space="preserve"> </w:t>
      </w:r>
      <w:r>
        <w:t>Compressive</w:t>
      </w:r>
      <w:r>
        <w:rPr>
          <w:spacing w:val="-2"/>
        </w:rPr>
        <w:t xml:space="preserve"> </w:t>
      </w:r>
      <w:r>
        <w:t>Strength</w:t>
      </w:r>
      <w:r>
        <w:rPr>
          <w:spacing w:val="-1"/>
        </w:rPr>
        <w:t xml:space="preserve"> </w:t>
      </w:r>
      <w:r>
        <w:t>of</w:t>
      </w:r>
      <w:r>
        <w:rPr>
          <w:spacing w:val="-1"/>
        </w:rPr>
        <w:t xml:space="preserve"> </w:t>
      </w:r>
      <w:r>
        <w:t>Compacts</w:t>
      </w:r>
      <w:r>
        <w:rPr>
          <w:spacing w:val="-1"/>
        </w:rPr>
        <w:t xml:space="preserve"> </w:t>
      </w:r>
      <w:r>
        <w:t>at</w:t>
      </w:r>
      <w:r>
        <w:rPr>
          <w:spacing w:val="-1"/>
        </w:rPr>
        <w:t xml:space="preserve"> </w:t>
      </w:r>
      <w:r>
        <w:t>different</w:t>
      </w:r>
      <w:r>
        <w:rPr>
          <w:spacing w:val="-1"/>
        </w:rPr>
        <w:t xml:space="preserve"> </w:t>
      </w:r>
      <w:r>
        <w:t>FA</w:t>
      </w:r>
      <w:r>
        <w:rPr>
          <w:spacing w:val="-1"/>
        </w:rPr>
        <w:t xml:space="preserve"> </w:t>
      </w:r>
      <w:r>
        <w:t>compositions</w:t>
      </w:r>
    </w:p>
    <w:p w14:paraId="24584BE0" w14:textId="77777777" w:rsidR="00DA7C76" w:rsidRDefault="00DA7C76" w:rsidP="00DA7C76">
      <w:pPr>
        <w:pStyle w:val="BodyText"/>
        <w:rPr>
          <w:sz w:val="26"/>
        </w:rPr>
      </w:pPr>
    </w:p>
    <w:p w14:paraId="6A638559" w14:textId="77777777" w:rsidR="00DA7C76" w:rsidRDefault="00DA7C76" w:rsidP="00DA7C76">
      <w:pPr>
        <w:pStyle w:val="BodyText"/>
        <w:spacing w:before="3"/>
        <w:rPr>
          <w:sz w:val="34"/>
        </w:rPr>
      </w:pPr>
    </w:p>
    <w:p w14:paraId="15754ADB" w14:textId="77777777" w:rsidR="00DA7C76" w:rsidRDefault="00DA7C76" w:rsidP="00DA7C76">
      <w:pPr>
        <w:pStyle w:val="BodyText"/>
        <w:spacing w:before="1"/>
        <w:rPr>
          <w:sz w:val="21"/>
        </w:rPr>
      </w:pPr>
    </w:p>
    <w:p w14:paraId="4FC562EA" w14:textId="77777777" w:rsidR="00DA7C76" w:rsidRDefault="00DA7C76" w:rsidP="00DA7C76">
      <w:pPr>
        <w:pStyle w:val="Heading3"/>
        <w:keepNext w:val="0"/>
        <w:keepLines w:val="0"/>
        <w:widowControl w:val="0"/>
        <w:tabs>
          <w:tab w:val="left" w:pos="755"/>
        </w:tabs>
        <w:autoSpaceDE w:val="0"/>
        <w:autoSpaceDN w:val="0"/>
        <w:spacing w:before="0" w:line="240" w:lineRule="auto"/>
        <w:ind w:left="754"/>
        <w:rPr>
          <w:sz w:val="28"/>
        </w:rPr>
      </w:pPr>
      <w:r>
        <w:t>Thermal</w:t>
      </w:r>
      <w:r>
        <w:rPr>
          <w:spacing w:val="-4"/>
        </w:rPr>
        <w:t xml:space="preserve"> </w:t>
      </w:r>
      <w:r>
        <w:t>Conductivity</w:t>
      </w:r>
      <w:r>
        <w:rPr>
          <w:spacing w:val="-4"/>
        </w:rPr>
        <w:t xml:space="preserve"> </w:t>
      </w:r>
      <w:r>
        <w:t>measurement</w:t>
      </w:r>
    </w:p>
    <w:p w14:paraId="62707D0D" w14:textId="77777777" w:rsidR="00DA7C76" w:rsidRDefault="00DA7C76" w:rsidP="00DA7C76">
      <w:pPr>
        <w:pStyle w:val="BodyText"/>
        <w:spacing w:before="8"/>
        <w:rPr>
          <w:b/>
          <w:sz w:val="23"/>
        </w:rPr>
      </w:pPr>
    </w:p>
    <w:p w14:paraId="1C091FB5" w14:textId="77777777" w:rsidR="00DA7C76" w:rsidRDefault="00DA7C76" w:rsidP="00DA7C76">
      <w:pPr>
        <w:pStyle w:val="BodyText"/>
        <w:rPr>
          <w:sz w:val="20"/>
        </w:rPr>
      </w:pPr>
    </w:p>
    <w:p w14:paraId="25122152" w14:textId="77777777" w:rsidR="00DA7C76" w:rsidRDefault="00DA7C76" w:rsidP="00DA7C76">
      <w:pPr>
        <w:pStyle w:val="BodyText"/>
        <w:rPr>
          <w:sz w:val="20"/>
        </w:rPr>
      </w:pPr>
    </w:p>
    <w:p w14:paraId="439513F7" w14:textId="39A57D20" w:rsidR="00DA7C76" w:rsidRDefault="00DA7C76" w:rsidP="00DA7C76">
      <w:pPr>
        <w:pStyle w:val="BodyText"/>
        <w:spacing w:before="4"/>
        <w:rPr>
          <w:sz w:val="25"/>
        </w:rPr>
      </w:pPr>
      <w:r>
        <w:rPr>
          <w:noProof/>
        </w:rPr>
        <w:drawing>
          <wp:anchor distT="0" distB="0" distL="0" distR="0" simplePos="0" relativeHeight="251646976" behindDoc="0" locked="0" layoutInCell="1" allowOverlap="1" wp14:anchorId="73A734FB" wp14:editId="35F84742">
            <wp:simplePos x="0" y="0"/>
            <wp:positionH relativeFrom="page">
              <wp:posOffset>2354580</wp:posOffset>
            </wp:positionH>
            <wp:positionV relativeFrom="paragraph">
              <wp:posOffset>210185</wp:posOffset>
            </wp:positionV>
            <wp:extent cx="3219450" cy="2696210"/>
            <wp:effectExtent l="0" t="0" r="0" b="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19450" cy="2696210"/>
                    </a:xfrm>
                    <a:prstGeom prst="rect">
                      <a:avLst/>
                    </a:prstGeom>
                    <a:noFill/>
                  </pic:spPr>
                </pic:pic>
              </a:graphicData>
            </a:graphic>
            <wp14:sizeRelH relativeFrom="page">
              <wp14:pctWidth>0</wp14:pctWidth>
            </wp14:sizeRelH>
            <wp14:sizeRelV relativeFrom="page">
              <wp14:pctHeight>0</wp14:pctHeight>
            </wp14:sizeRelV>
          </wp:anchor>
        </w:drawing>
      </w:r>
    </w:p>
    <w:p w14:paraId="492BC804" w14:textId="77777777" w:rsidR="00DA7C76" w:rsidRDefault="00DA7C76" w:rsidP="00DA7C76">
      <w:pPr>
        <w:pStyle w:val="BodyText"/>
        <w:rPr>
          <w:sz w:val="26"/>
        </w:rPr>
      </w:pPr>
    </w:p>
    <w:p w14:paraId="2FA520C3" w14:textId="77777777" w:rsidR="00DA7C76" w:rsidRDefault="00DA7C76" w:rsidP="00DA7C76">
      <w:pPr>
        <w:pStyle w:val="BodyText"/>
        <w:rPr>
          <w:sz w:val="26"/>
        </w:rPr>
      </w:pPr>
    </w:p>
    <w:p w14:paraId="6CE6B47A" w14:textId="77777777" w:rsidR="00DA7C76" w:rsidRDefault="00DA7C76" w:rsidP="00DA7C76">
      <w:pPr>
        <w:pStyle w:val="BodyText"/>
        <w:spacing w:before="178"/>
        <w:ind w:left="1078"/>
      </w:pPr>
      <w:r>
        <w:lastRenderedPageBreak/>
        <w:t>Fig.4.7</w:t>
      </w:r>
      <w:r>
        <w:rPr>
          <w:spacing w:val="-1"/>
        </w:rPr>
        <w:t xml:space="preserve"> </w:t>
      </w:r>
      <w:r>
        <w:t>Thermal conductivity</w:t>
      </w:r>
      <w:r>
        <w:rPr>
          <w:spacing w:val="-5"/>
        </w:rPr>
        <w:t xml:space="preserve"> </w:t>
      </w:r>
      <w:r>
        <w:t>of</w:t>
      </w:r>
      <w:r>
        <w:rPr>
          <w:spacing w:val="-1"/>
        </w:rPr>
        <w:t xml:space="preserve"> </w:t>
      </w:r>
      <w:r>
        <w:t>FA</w:t>
      </w:r>
      <w:r>
        <w:rPr>
          <w:spacing w:val="1"/>
        </w:rPr>
        <w:t xml:space="preserve"> </w:t>
      </w:r>
      <w:r>
        <w:t>–Resin powder</w:t>
      </w:r>
      <w:r>
        <w:rPr>
          <w:spacing w:val="-1"/>
        </w:rPr>
        <w:t xml:space="preserve"> </w:t>
      </w:r>
      <w:r>
        <w:t>Mix at different compositions</w:t>
      </w:r>
    </w:p>
    <w:p w14:paraId="69A68BC7" w14:textId="77777777" w:rsidR="00DA7C76" w:rsidRDefault="00DA7C76" w:rsidP="00DA7C76">
      <w:pPr>
        <w:pStyle w:val="BodyText"/>
        <w:rPr>
          <w:sz w:val="26"/>
        </w:rPr>
      </w:pPr>
    </w:p>
    <w:p w14:paraId="354D3B05" w14:textId="77777777" w:rsidR="00DA7C76" w:rsidRDefault="00DA7C76" w:rsidP="00DA7C76">
      <w:pPr>
        <w:pStyle w:val="BodyText"/>
        <w:rPr>
          <w:sz w:val="26"/>
        </w:rPr>
      </w:pPr>
    </w:p>
    <w:p w14:paraId="3C304043" w14:textId="77777777" w:rsidR="00DA7C76" w:rsidRDefault="00DA7C76" w:rsidP="00272BD3">
      <w:pPr>
        <w:pStyle w:val="ListParagraph"/>
        <w:tabs>
          <w:tab w:val="left" w:pos="963"/>
        </w:tabs>
        <w:ind w:left="962"/>
        <w:rPr>
          <w:b/>
          <w:sz w:val="28"/>
        </w:rPr>
      </w:pPr>
      <w:r>
        <w:rPr>
          <w:b/>
          <w:sz w:val="28"/>
        </w:rPr>
        <w:t>Wear</w:t>
      </w:r>
      <w:r>
        <w:rPr>
          <w:b/>
          <w:spacing w:val="-2"/>
          <w:sz w:val="28"/>
        </w:rPr>
        <w:t xml:space="preserve"> </w:t>
      </w:r>
      <w:r>
        <w:rPr>
          <w:b/>
          <w:sz w:val="28"/>
        </w:rPr>
        <w:t>Study</w:t>
      </w:r>
    </w:p>
    <w:p w14:paraId="221E24DB" w14:textId="77777777" w:rsidR="00DA7C76" w:rsidRDefault="00DA7C76" w:rsidP="00DA7C76">
      <w:pPr>
        <w:pStyle w:val="BodyText"/>
        <w:spacing w:before="8"/>
        <w:rPr>
          <w:b/>
          <w:sz w:val="23"/>
        </w:rPr>
      </w:pPr>
    </w:p>
    <w:p w14:paraId="43EBAC51" w14:textId="77777777" w:rsidR="00DA7C76" w:rsidRDefault="00DA7C76" w:rsidP="00DA7C76">
      <w:pPr>
        <w:pStyle w:val="BodyText"/>
        <w:rPr>
          <w:sz w:val="20"/>
        </w:rPr>
      </w:pPr>
    </w:p>
    <w:p w14:paraId="433E6988" w14:textId="77777777" w:rsidR="00DA7C76" w:rsidRDefault="00DA7C76" w:rsidP="00DA7C76">
      <w:pPr>
        <w:pStyle w:val="BodyText"/>
        <w:spacing w:before="11"/>
        <w:rPr>
          <w:sz w:val="17"/>
        </w:rPr>
      </w:pPr>
    </w:p>
    <w:p w14:paraId="4C635288" w14:textId="77777777" w:rsidR="00DA7C76" w:rsidRDefault="002234AB" w:rsidP="00DA7C76">
      <w:pPr>
        <w:tabs>
          <w:tab w:val="left" w:pos="5723"/>
        </w:tabs>
        <w:ind w:left="915"/>
        <w:rPr>
          <w:sz w:val="20"/>
        </w:rPr>
      </w:pPr>
      <w:r>
        <w:rPr>
          <w:position w:val="4"/>
          <w:sz w:val="20"/>
        </w:rPr>
      </w:r>
      <w:r>
        <w:rPr>
          <w:position w:val="4"/>
          <w:sz w:val="20"/>
        </w:rPr>
        <w:pict w14:anchorId="2E2DA073">
          <v:group id="_x0000_s1034" style="width:189.85pt;height:151.5pt;mso-position-horizontal-relative:char;mso-position-vertical-relative:line" coordsize="3797,30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5" type="#_x0000_t75" style="position:absolute;width:3797;height:3030">
              <v:imagedata r:id="rId15" o:title=""/>
            </v:shape>
            <v:shapetype id="_x0000_t202" coordsize="21600,21600" o:spt="202" path="m,l,21600r21600,l21600,xe">
              <v:stroke joinstyle="miter"/>
              <v:path gradientshapeok="t" o:connecttype="rect"/>
            </v:shapetype>
            <v:shape id="_x0000_s1036" type="#_x0000_t202" style="position:absolute;left:738;top:399;width:589;height:200" filled="f" stroked="f">
              <v:textbox inset="0,0,0,0">
                <w:txbxContent>
                  <w:p w14:paraId="3A015471" w14:textId="77777777" w:rsidR="00DA7C76" w:rsidRDefault="00DA7C76" w:rsidP="00DA7C76">
                    <w:pPr>
                      <w:tabs>
                        <w:tab w:val="left" w:pos="568"/>
                      </w:tabs>
                      <w:spacing w:line="199" w:lineRule="exact"/>
                      <w:rPr>
                        <w:rFonts w:ascii="Calibri"/>
                        <w:sz w:val="20"/>
                      </w:rPr>
                    </w:pPr>
                    <w:r>
                      <w:rPr>
                        <w:rFonts w:ascii="Calibri"/>
                        <w:w w:val="99"/>
                        <w:sz w:val="20"/>
                        <w:shd w:val="clear" w:color="auto" w:fill="FFFFFF"/>
                      </w:rPr>
                      <w:t xml:space="preserve"> </w:t>
                    </w:r>
                    <w:r>
                      <w:rPr>
                        <w:rFonts w:ascii="Calibri"/>
                        <w:sz w:val="20"/>
                        <w:shd w:val="clear" w:color="auto" w:fill="FFFFFF"/>
                      </w:rPr>
                      <w:t xml:space="preserve"> </w:t>
                    </w:r>
                    <w:r>
                      <w:rPr>
                        <w:rFonts w:ascii="Calibri"/>
                        <w:spacing w:val="13"/>
                        <w:sz w:val="20"/>
                        <w:shd w:val="clear" w:color="auto" w:fill="FFFFFF"/>
                      </w:rPr>
                      <w:t xml:space="preserve"> </w:t>
                    </w:r>
                    <w:r>
                      <w:rPr>
                        <w:rFonts w:ascii="Calibri"/>
                        <w:sz w:val="20"/>
                        <w:shd w:val="clear" w:color="auto" w:fill="FFFFFF"/>
                      </w:rPr>
                      <w:t>(a)</w:t>
                    </w:r>
                    <w:r>
                      <w:rPr>
                        <w:rFonts w:ascii="Calibri"/>
                        <w:sz w:val="20"/>
                        <w:shd w:val="clear" w:color="auto" w:fill="FFFFFF"/>
                      </w:rPr>
                      <w:tab/>
                    </w:r>
                  </w:p>
                </w:txbxContent>
              </v:textbox>
            </v:shape>
            <w10:anchorlock/>
          </v:group>
        </w:pict>
      </w:r>
      <w:r w:rsidR="00DA7C76">
        <w:rPr>
          <w:position w:val="4"/>
          <w:sz w:val="20"/>
        </w:rPr>
        <w:tab/>
      </w:r>
      <w:r>
        <w:rPr>
          <w:sz w:val="20"/>
        </w:rPr>
      </w:r>
      <w:r>
        <w:rPr>
          <w:sz w:val="20"/>
        </w:rPr>
        <w:pict w14:anchorId="277122E3">
          <v:group id="_x0000_s1031" style="width:185.7pt;height:150.5pt;mso-position-horizontal-relative:char;mso-position-vertical-relative:line" coordsize="3714,3010">
            <v:shape id="_x0000_s1032" type="#_x0000_t75" style="position:absolute;width:3714;height:3010">
              <v:imagedata r:id="rId16" o:title=""/>
            </v:shape>
            <v:shape id="_x0000_s1033" type="#_x0000_t202" style="position:absolute;left:748;top:324;width:246;height:200" filled="f" stroked="f">
              <v:textbox inset="0,0,0,0">
                <w:txbxContent>
                  <w:p w14:paraId="1246DDEF" w14:textId="77777777" w:rsidR="00DA7C76" w:rsidRDefault="00DA7C76" w:rsidP="00DA7C76">
                    <w:pPr>
                      <w:spacing w:line="199" w:lineRule="exact"/>
                      <w:rPr>
                        <w:rFonts w:ascii="Calibri"/>
                        <w:sz w:val="20"/>
                      </w:rPr>
                    </w:pPr>
                    <w:r>
                      <w:rPr>
                        <w:rFonts w:ascii="Calibri"/>
                        <w:sz w:val="20"/>
                      </w:rPr>
                      <w:t>(b)</w:t>
                    </w:r>
                  </w:p>
                </w:txbxContent>
              </v:textbox>
            </v:shape>
            <w10:anchorlock/>
          </v:group>
        </w:pict>
      </w:r>
    </w:p>
    <w:p w14:paraId="19621A3A" w14:textId="77777777" w:rsidR="00DA7C76" w:rsidRDefault="00DA7C76" w:rsidP="00DA7C76">
      <w:pPr>
        <w:pStyle w:val="BodyText"/>
        <w:rPr>
          <w:sz w:val="20"/>
        </w:rPr>
      </w:pPr>
    </w:p>
    <w:p w14:paraId="6394EF58" w14:textId="77777777" w:rsidR="00DA7C76" w:rsidRDefault="00DA7C76" w:rsidP="00DA7C76">
      <w:pPr>
        <w:pStyle w:val="BodyText"/>
        <w:rPr>
          <w:sz w:val="20"/>
        </w:rPr>
      </w:pPr>
    </w:p>
    <w:p w14:paraId="63AEFFB9" w14:textId="77777777" w:rsidR="00DA7C76" w:rsidRDefault="00DA7C76" w:rsidP="00DA7C76">
      <w:pPr>
        <w:pStyle w:val="BodyText"/>
        <w:rPr>
          <w:sz w:val="20"/>
        </w:rPr>
      </w:pPr>
    </w:p>
    <w:p w14:paraId="4B95469B" w14:textId="77777777" w:rsidR="00DA7C76" w:rsidRDefault="00DA7C76" w:rsidP="00DA7C76">
      <w:pPr>
        <w:pStyle w:val="BodyText"/>
        <w:rPr>
          <w:sz w:val="20"/>
        </w:rPr>
      </w:pPr>
    </w:p>
    <w:p w14:paraId="38C27F73" w14:textId="77777777" w:rsidR="00DA7C76" w:rsidRDefault="00DA7C76" w:rsidP="00DA7C76">
      <w:pPr>
        <w:pStyle w:val="BodyText"/>
        <w:rPr>
          <w:sz w:val="20"/>
        </w:rPr>
      </w:pPr>
    </w:p>
    <w:p w14:paraId="18A04223" w14:textId="77777777" w:rsidR="00DA7C76" w:rsidRDefault="002234AB" w:rsidP="00DA7C76">
      <w:pPr>
        <w:pStyle w:val="BodyText"/>
        <w:spacing w:before="4"/>
        <w:rPr>
          <w:sz w:val="14"/>
        </w:rPr>
      </w:pPr>
      <w:r>
        <w:pict w14:anchorId="10EFAED8">
          <v:group id="_x0000_s1066" style="position:absolute;margin-left:94.45pt;margin-top:10.25pt;width:195.5pt;height:153.9pt;z-index:-251655168;mso-wrap-distance-left:0;mso-wrap-distance-right:0;mso-position-horizontal-relative:page" coordorigin="1889,205" coordsize="3910,3078">
            <v:shape id="_x0000_s1067" type="#_x0000_t75" style="position:absolute;left:1889;top:204;width:3910;height:3078">
              <v:imagedata r:id="rId17" o:title=""/>
            </v:shape>
            <v:shape id="_x0000_s1068" type="#_x0000_t202" style="position:absolute;left:2582;top:611;width:575;height:221" filled="f" stroked="f">
              <v:textbox inset="0,0,0,0">
                <w:txbxContent>
                  <w:p w14:paraId="3FFCB38A" w14:textId="77777777" w:rsidR="00DA7C76" w:rsidRDefault="00DA7C76" w:rsidP="00DA7C76">
                    <w:pPr>
                      <w:spacing w:line="221" w:lineRule="exact"/>
                      <w:rPr>
                        <w:rFonts w:ascii="Calibri"/>
                      </w:rPr>
                    </w:pPr>
                    <w:r>
                      <w:rPr>
                        <w:rFonts w:ascii="Calibri"/>
                        <w:shd w:val="clear" w:color="auto" w:fill="FFFFFF"/>
                      </w:rPr>
                      <w:t xml:space="preserve">  </w:t>
                    </w:r>
                    <w:r>
                      <w:rPr>
                        <w:rFonts w:ascii="Calibri"/>
                        <w:spacing w:val="-1"/>
                        <w:shd w:val="clear" w:color="auto" w:fill="FFFFFF"/>
                      </w:rPr>
                      <w:t xml:space="preserve"> </w:t>
                    </w:r>
                    <w:r>
                      <w:rPr>
                        <w:rFonts w:ascii="Calibri"/>
                        <w:shd w:val="clear" w:color="auto" w:fill="FFFFFF"/>
                      </w:rPr>
                      <w:t>(c)</w:t>
                    </w:r>
                    <w:r>
                      <w:rPr>
                        <w:rFonts w:ascii="Calibri"/>
                        <w:spacing w:val="-22"/>
                        <w:shd w:val="clear" w:color="auto" w:fill="FFFFFF"/>
                      </w:rPr>
                      <w:t xml:space="preserve"> </w:t>
                    </w:r>
                  </w:p>
                </w:txbxContent>
              </v:textbox>
            </v:shape>
            <w10:wrap type="topAndBottom" anchorx="page"/>
          </v:group>
        </w:pict>
      </w:r>
      <w:r>
        <w:pict w14:anchorId="56133ECD">
          <v:group id="_x0000_s1069" style="position:absolute;margin-left:346.25pt;margin-top:12.6pt;width:186.9pt;height:146.05pt;z-index:-251654144;mso-wrap-distance-left:0;mso-wrap-distance-right:0;mso-position-horizontal-relative:page" coordorigin="6925,252" coordsize="3738,2921">
            <v:shape id="_x0000_s1070" type="#_x0000_t75" style="position:absolute;left:6925;top:251;width:3738;height:2921">
              <v:imagedata r:id="rId18" o:title=""/>
            </v:shape>
            <v:shape id="_x0000_s1071" type="#_x0000_t202" style="position:absolute;left:7731;top:565;width:246;height:200" filled="f" stroked="f">
              <v:textbox inset="0,0,0,0">
                <w:txbxContent>
                  <w:p w14:paraId="48089A03" w14:textId="77777777" w:rsidR="00DA7C76" w:rsidRDefault="00DA7C76" w:rsidP="00DA7C76">
                    <w:pPr>
                      <w:spacing w:line="199" w:lineRule="exact"/>
                      <w:rPr>
                        <w:rFonts w:ascii="Calibri"/>
                        <w:sz w:val="20"/>
                      </w:rPr>
                    </w:pPr>
                    <w:r>
                      <w:rPr>
                        <w:rFonts w:ascii="Calibri"/>
                        <w:sz w:val="20"/>
                      </w:rPr>
                      <w:t>(d)</w:t>
                    </w:r>
                  </w:p>
                </w:txbxContent>
              </v:textbox>
            </v:shape>
            <w10:wrap type="topAndBottom" anchorx="page"/>
          </v:group>
        </w:pict>
      </w:r>
    </w:p>
    <w:p w14:paraId="5715E6A5" w14:textId="77777777" w:rsidR="00DA7C76" w:rsidRDefault="00DA7C76" w:rsidP="00DA7C76">
      <w:pPr>
        <w:pStyle w:val="BodyText"/>
        <w:rPr>
          <w:sz w:val="20"/>
        </w:rPr>
      </w:pPr>
    </w:p>
    <w:p w14:paraId="7E3E2F0A" w14:textId="77777777" w:rsidR="00DA7C76" w:rsidRDefault="00DA7C76" w:rsidP="00DA7C76">
      <w:pPr>
        <w:pStyle w:val="BodyText"/>
        <w:rPr>
          <w:sz w:val="20"/>
        </w:rPr>
      </w:pPr>
    </w:p>
    <w:p w14:paraId="329F9070" w14:textId="77777777" w:rsidR="00DA7C76" w:rsidRDefault="00DA7C76" w:rsidP="00DA7C76">
      <w:pPr>
        <w:pStyle w:val="BodyText"/>
        <w:rPr>
          <w:sz w:val="20"/>
        </w:rPr>
      </w:pPr>
    </w:p>
    <w:p w14:paraId="2E74F1A1" w14:textId="77777777" w:rsidR="00DA7C76" w:rsidRDefault="00DA7C76" w:rsidP="00DA7C76">
      <w:pPr>
        <w:pStyle w:val="BodyText"/>
        <w:spacing w:before="1"/>
        <w:rPr>
          <w:sz w:val="23"/>
        </w:rPr>
      </w:pPr>
    </w:p>
    <w:p w14:paraId="57667844" w14:textId="334E58D1" w:rsidR="00DA7C76" w:rsidRDefault="00DA7C76" w:rsidP="00DA7C76">
      <w:pPr>
        <w:pStyle w:val="BodyText"/>
        <w:spacing w:before="90"/>
        <w:ind w:left="2138"/>
        <w:jc w:val="both"/>
      </w:pPr>
      <w:r>
        <w:t>Figure</w:t>
      </w:r>
      <w:r>
        <w:rPr>
          <w:spacing w:val="-3"/>
        </w:rPr>
        <w:t xml:space="preserve"> </w:t>
      </w:r>
      <w:r>
        <w:t>8</w:t>
      </w:r>
      <w:r>
        <w:rPr>
          <w:spacing w:val="-1"/>
        </w:rPr>
        <w:t xml:space="preserve"> </w:t>
      </w:r>
      <w:r>
        <w:t>Wear</w:t>
      </w:r>
      <w:r>
        <w:rPr>
          <w:spacing w:val="-1"/>
        </w:rPr>
        <w:t xml:space="preserve"> </w:t>
      </w:r>
      <w:r>
        <w:t>behavior</w:t>
      </w:r>
      <w:r>
        <w:rPr>
          <w:spacing w:val="-2"/>
        </w:rPr>
        <w:t xml:space="preserve"> </w:t>
      </w:r>
      <w:r>
        <w:t>of</w:t>
      </w:r>
      <w:r>
        <w:rPr>
          <w:spacing w:val="-1"/>
        </w:rPr>
        <w:t xml:space="preserve"> </w:t>
      </w:r>
      <w:r>
        <w:t>FA</w:t>
      </w:r>
      <w:r>
        <w:rPr>
          <w:spacing w:val="-1"/>
        </w:rPr>
        <w:t xml:space="preserve"> </w:t>
      </w:r>
      <w:r>
        <w:t>compacts</w:t>
      </w:r>
      <w:r>
        <w:rPr>
          <w:spacing w:val="1"/>
        </w:rPr>
        <w:t xml:space="preserve"> </w:t>
      </w:r>
      <w:r>
        <w:t>at</w:t>
      </w:r>
      <w:r>
        <w:rPr>
          <w:spacing w:val="-1"/>
        </w:rPr>
        <w:t xml:space="preserve"> </w:t>
      </w:r>
      <w:r>
        <w:t>different</w:t>
      </w:r>
      <w:r>
        <w:rPr>
          <w:spacing w:val="-1"/>
        </w:rPr>
        <w:t xml:space="preserve"> </w:t>
      </w:r>
      <w:r>
        <w:t>loads</w:t>
      </w:r>
    </w:p>
    <w:p w14:paraId="2DA0ADCE" w14:textId="77777777" w:rsidR="00DA7C76" w:rsidRDefault="00DA7C76" w:rsidP="00DA7C76">
      <w:pPr>
        <w:spacing w:line="360" w:lineRule="auto"/>
        <w:sectPr w:rsidR="00DA7C76">
          <w:pgSz w:w="12240" w:h="15840"/>
          <w:pgMar w:top="1340" w:right="960" w:bottom="1200" w:left="1200" w:header="776" w:footer="1004" w:gutter="0"/>
          <w:cols w:space="720"/>
        </w:sectPr>
      </w:pPr>
    </w:p>
    <w:p w14:paraId="0838877D" w14:textId="77777777" w:rsidR="00DA7C76" w:rsidRDefault="00DA7C76" w:rsidP="00DA7C76">
      <w:pPr>
        <w:pStyle w:val="BodyText"/>
        <w:rPr>
          <w:sz w:val="20"/>
        </w:rPr>
      </w:pPr>
    </w:p>
    <w:p w14:paraId="7BB27D1B" w14:textId="77777777" w:rsidR="00DA7C76" w:rsidRDefault="00DA7C76" w:rsidP="00DA7C76">
      <w:pPr>
        <w:pStyle w:val="BodyText"/>
        <w:rPr>
          <w:sz w:val="23"/>
        </w:rPr>
      </w:pPr>
    </w:p>
    <w:p w14:paraId="43BF485E" w14:textId="0303BD5B" w:rsidR="00DA7C76" w:rsidRDefault="00DA7C76" w:rsidP="00272BD3">
      <w:pPr>
        <w:pStyle w:val="BodyText"/>
        <w:spacing w:before="3"/>
        <w:rPr>
          <w:sz w:val="26"/>
        </w:rPr>
      </w:pPr>
      <w:r>
        <w:rPr>
          <w:noProof/>
        </w:rPr>
        <w:drawing>
          <wp:anchor distT="0" distB="0" distL="0" distR="0" simplePos="0" relativeHeight="251648000" behindDoc="0" locked="0" layoutInCell="1" allowOverlap="1" wp14:anchorId="3B5D305D" wp14:editId="10D27962">
            <wp:simplePos x="0" y="0"/>
            <wp:positionH relativeFrom="page">
              <wp:posOffset>1296035</wp:posOffset>
            </wp:positionH>
            <wp:positionV relativeFrom="paragraph">
              <wp:posOffset>144145</wp:posOffset>
            </wp:positionV>
            <wp:extent cx="2237105" cy="1904365"/>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6.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37105" cy="190436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49024" behindDoc="0" locked="0" layoutInCell="1" allowOverlap="1" wp14:anchorId="01153D3A" wp14:editId="7587663C">
            <wp:simplePos x="0" y="0"/>
            <wp:positionH relativeFrom="page">
              <wp:posOffset>4192270</wp:posOffset>
            </wp:positionH>
            <wp:positionV relativeFrom="paragraph">
              <wp:posOffset>172085</wp:posOffset>
            </wp:positionV>
            <wp:extent cx="2145030" cy="1904365"/>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7.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5030" cy="1904365"/>
                    </a:xfrm>
                    <a:prstGeom prst="rect">
                      <a:avLst/>
                    </a:prstGeom>
                    <a:noFill/>
                  </pic:spPr>
                </pic:pic>
              </a:graphicData>
            </a:graphic>
            <wp14:sizeRelH relativeFrom="page">
              <wp14:pctWidth>0</wp14:pctWidth>
            </wp14:sizeRelH>
            <wp14:sizeRelV relativeFrom="page">
              <wp14:pctHeight>0</wp14:pctHeight>
            </wp14:sizeRelV>
          </wp:anchor>
        </w:drawing>
      </w:r>
    </w:p>
    <w:p w14:paraId="1C48216E" w14:textId="77777777" w:rsidR="00DA7C76" w:rsidRDefault="00DA7C76" w:rsidP="00DA7C76">
      <w:pPr>
        <w:pStyle w:val="BodyText"/>
        <w:spacing w:before="6"/>
        <w:rPr>
          <w:sz w:val="32"/>
        </w:rPr>
      </w:pPr>
    </w:p>
    <w:p w14:paraId="1637464A" w14:textId="4E9A58D1" w:rsidR="00DA7C76" w:rsidRDefault="00DA7C76" w:rsidP="00DA7C76">
      <w:pPr>
        <w:pStyle w:val="BodyText"/>
        <w:ind w:left="1099"/>
      </w:pPr>
      <w:r>
        <w:t>Fig.9</w:t>
      </w:r>
      <w:r>
        <w:rPr>
          <w:spacing w:val="-1"/>
        </w:rPr>
        <w:t xml:space="preserve"> </w:t>
      </w:r>
      <w:r>
        <w:t>(a</w:t>
      </w:r>
      <w:r>
        <w:rPr>
          <w:spacing w:val="-3"/>
        </w:rPr>
        <w:t xml:space="preserve"> </w:t>
      </w:r>
      <w:r>
        <w:t>&amp;</w:t>
      </w:r>
      <w:r>
        <w:rPr>
          <w:spacing w:val="-3"/>
        </w:rPr>
        <w:t xml:space="preserve"> </w:t>
      </w:r>
      <w:r>
        <w:t>b)</w:t>
      </w:r>
      <w:r>
        <w:rPr>
          <w:spacing w:val="-1"/>
        </w:rPr>
        <w:t xml:space="preserve"> </w:t>
      </w:r>
      <w:r>
        <w:t>shows</w:t>
      </w:r>
      <w:r>
        <w:rPr>
          <w:spacing w:val="-1"/>
        </w:rPr>
        <w:t xml:space="preserve"> </w:t>
      </w:r>
      <w:r>
        <w:t>the</w:t>
      </w:r>
      <w:r>
        <w:rPr>
          <w:spacing w:val="1"/>
        </w:rPr>
        <w:t xml:space="preserve"> </w:t>
      </w:r>
      <w:r>
        <w:t>variation</w:t>
      </w:r>
      <w:r>
        <w:rPr>
          <w:spacing w:val="-1"/>
        </w:rPr>
        <w:t xml:space="preserve"> </w:t>
      </w:r>
      <w:r>
        <w:t>in weight</w:t>
      </w:r>
      <w:r>
        <w:rPr>
          <w:spacing w:val="-1"/>
        </w:rPr>
        <w:t xml:space="preserve"> </w:t>
      </w:r>
      <w:r>
        <w:t>loss (gm)</w:t>
      </w:r>
      <w:r>
        <w:rPr>
          <w:spacing w:val="-2"/>
        </w:rPr>
        <w:t xml:space="preserve"> </w:t>
      </w:r>
      <w:r>
        <w:t>with</w:t>
      </w:r>
      <w:r>
        <w:rPr>
          <w:spacing w:val="-1"/>
        </w:rPr>
        <w:t xml:space="preserve"> </w:t>
      </w:r>
      <w:r>
        <w:t>respect</w:t>
      </w:r>
      <w:r>
        <w:rPr>
          <w:spacing w:val="-1"/>
        </w:rPr>
        <w:t xml:space="preserve"> </w:t>
      </w:r>
      <w:r>
        <w:t>to</w:t>
      </w:r>
      <w:r>
        <w:rPr>
          <w:spacing w:val="-1"/>
        </w:rPr>
        <w:t xml:space="preserve"> </w:t>
      </w:r>
      <w:r>
        <w:t>time</w:t>
      </w:r>
      <w:r>
        <w:rPr>
          <w:spacing w:val="2"/>
        </w:rPr>
        <w:t xml:space="preserve"> </w:t>
      </w:r>
      <w:r>
        <w:t>(sec).</w:t>
      </w:r>
    </w:p>
    <w:p w14:paraId="619049BD" w14:textId="77777777" w:rsidR="00DA7C76" w:rsidRDefault="00DA7C76" w:rsidP="00DA7C76">
      <w:pPr>
        <w:pStyle w:val="BodyText"/>
        <w:rPr>
          <w:sz w:val="26"/>
        </w:rPr>
      </w:pPr>
    </w:p>
    <w:p w14:paraId="7769D516" w14:textId="77777777" w:rsidR="00DA7C76" w:rsidRDefault="00DA7C76" w:rsidP="00DA7C76">
      <w:pPr>
        <w:pStyle w:val="BodyText"/>
        <w:rPr>
          <w:sz w:val="26"/>
        </w:rPr>
      </w:pPr>
    </w:p>
    <w:p w14:paraId="3220AFBE" w14:textId="77777777" w:rsidR="00DA7C76" w:rsidRDefault="00DA7C76" w:rsidP="00DA7C76">
      <w:pPr>
        <w:pStyle w:val="BodyText"/>
        <w:spacing w:before="3"/>
        <w:rPr>
          <w:sz w:val="32"/>
        </w:rPr>
      </w:pPr>
    </w:p>
    <w:p w14:paraId="2B02E484" w14:textId="77777777" w:rsidR="00DA7C76" w:rsidRDefault="00DA7C76" w:rsidP="00DA7C76">
      <w:pPr>
        <w:pStyle w:val="Heading3"/>
        <w:keepNext w:val="0"/>
        <w:keepLines w:val="0"/>
        <w:widowControl w:val="0"/>
        <w:tabs>
          <w:tab w:val="left" w:pos="963"/>
        </w:tabs>
        <w:autoSpaceDE w:val="0"/>
        <w:autoSpaceDN w:val="0"/>
        <w:spacing w:before="0" w:line="240" w:lineRule="auto"/>
        <w:ind w:left="962"/>
        <w:rPr>
          <w:sz w:val="28"/>
        </w:rPr>
      </w:pPr>
      <w:r>
        <w:t>Friction</w:t>
      </w:r>
      <w:r>
        <w:rPr>
          <w:spacing w:val="-3"/>
        </w:rPr>
        <w:t xml:space="preserve"> </w:t>
      </w:r>
      <w:r>
        <w:t>Study</w:t>
      </w:r>
    </w:p>
    <w:p w14:paraId="52FEBE7B" w14:textId="77777777" w:rsidR="00DA7C76" w:rsidRDefault="00DA7C76" w:rsidP="00DA7C76">
      <w:pPr>
        <w:pStyle w:val="BodyText"/>
        <w:rPr>
          <w:sz w:val="20"/>
        </w:rPr>
      </w:pPr>
    </w:p>
    <w:p w14:paraId="11DE5A4A" w14:textId="77777777" w:rsidR="00DA7C76" w:rsidRDefault="00DA7C76" w:rsidP="00DA7C76">
      <w:pPr>
        <w:pStyle w:val="BodyText"/>
        <w:rPr>
          <w:sz w:val="20"/>
        </w:rPr>
      </w:pPr>
    </w:p>
    <w:p w14:paraId="1A3A880D" w14:textId="77777777" w:rsidR="00DA7C76" w:rsidRDefault="00DA7C76" w:rsidP="00DA7C76">
      <w:pPr>
        <w:pStyle w:val="BodyText"/>
        <w:rPr>
          <w:sz w:val="20"/>
        </w:rPr>
      </w:pPr>
    </w:p>
    <w:p w14:paraId="528212EB" w14:textId="77777777" w:rsidR="00DA7C76" w:rsidRDefault="00DA7C76" w:rsidP="00DA7C76">
      <w:pPr>
        <w:pStyle w:val="BodyText"/>
        <w:rPr>
          <w:sz w:val="20"/>
        </w:rPr>
      </w:pPr>
    </w:p>
    <w:p w14:paraId="631CA40D" w14:textId="77777777" w:rsidR="00DA7C76" w:rsidRDefault="00DA7C76" w:rsidP="00DA7C76">
      <w:pPr>
        <w:pStyle w:val="BodyText"/>
        <w:rPr>
          <w:sz w:val="20"/>
        </w:rPr>
      </w:pPr>
    </w:p>
    <w:p w14:paraId="5CCE6907" w14:textId="77777777" w:rsidR="00DA7C76" w:rsidRDefault="00DA7C76" w:rsidP="00DA7C76">
      <w:pPr>
        <w:pStyle w:val="BodyText"/>
        <w:spacing w:before="6" w:after="1"/>
        <w:rPr>
          <w:sz w:val="20"/>
        </w:rPr>
      </w:pPr>
    </w:p>
    <w:p w14:paraId="75A0175E" w14:textId="77777777" w:rsidR="00DA7C76" w:rsidRDefault="002234AB" w:rsidP="00DA7C76">
      <w:pPr>
        <w:pStyle w:val="BodyText"/>
        <w:ind w:left="2428"/>
        <w:rPr>
          <w:sz w:val="20"/>
        </w:rPr>
      </w:pPr>
      <w:r>
        <w:rPr>
          <w:sz w:val="20"/>
        </w:rPr>
      </w:r>
      <w:r>
        <w:rPr>
          <w:sz w:val="20"/>
        </w:rPr>
        <w:pict w14:anchorId="3A542067">
          <v:group id="_x0000_s1028" style="width:251pt;height:207.25pt;mso-position-horizontal-relative:char;mso-position-vertical-relative:line" coordsize="5020,4145">
            <v:shape id="_x0000_s1029" type="#_x0000_t75" style="position:absolute;width:5020;height:4145">
              <v:imagedata r:id="rId21" o:title=""/>
            </v:shape>
            <v:shape id="_x0000_s1030" type="#_x0000_t202" style="position:absolute;left:898;top:313;width:254;height:221" filled="f" stroked="f">
              <v:textbox inset="0,0,0,0">
                <w:txbxContent>
                  <w:p w14:paraId="37837957" w14:textId="77777777" w:rsidR="00DA7C76" w:rsidRDefault="00DA7C76" w:rsidP="00DA7C76">
                    <w:pPr>
                      <w:spacing w:line="221" w:lineRule="exact"/>
                      <w:rPr>
                        <w:b/>
                        <w:sz w:val="20"/>
                      </w:rPr>
                    </w:pPr>
                    <w:r>
                      <w:rPr>
                        <w:b/>
                        <w:sz w:val="20"/>
                      </w:rPr>
                      <w:t>(a)</w:t>
                    </w:r>
                  </w:p>
                </w:txbxContent>
              </v:textbox>
            </v:shape>
            <w10:anchorlock/>
          </v:group>
        </w:pict>
      </w:r>
    </w:p>
    <w:p w14:paraId="19AD6B95" w14:textId="77777777" w:rsidR="00DA7C76" w:rsidRDefault="00DA7C76" w:rsidP="00DA7C76">
      <w:pPr>
        <w:pStyle w:val="BodyText"/>
        <w:rPr>
          <w:sz w:val="20"/>
        </w:rPr>
      </w:pPr>
    </w:p>
    <w:p w14:paraId="2D05057A" w14:textId="77777777" w:rsidR="00DA7C76" w:rsidRDefault="00DA7C76" w:rsidP="00DA7C76">
      <w:pPr>
        <w:pStyle w:val="BodyText"/>
        <w:rPr>
          <w:sz w:val="20"/>
        </w:rPr>
      </w:pPr>
    </w:p>
    <w:p w14:paraId="34AFE4B3" w14:textId="77777777" w:rsidR="00DA7C76" w:rsidRDefault="00DA7C76" w:rsidP="00DA7C76">
      <w:pPr>
        <w:pStyle w:val="BodyText"/>
        <w:rPr>
          <w:sz w:val="20"/>
        </w:rPr>
      </w:pPr>
    </w:p>
    <w:p w14:paraId="5AE57686" w14:textId="77777777" w:rsidR="00DA7C76" w:rsidRDefault="00DA7C76" w:rsidP="00DA7C76">
      <w:pPr>
        <w:pStyle w:val="BodyText"/>
        <w:rPr>
          <w:sz w:val="20"/>
        </w:rPr>
      </w:pPr>
    </w:p>
    <w:p w14:paraId="3000E82B" w14:textId="77777777" w:rsidR="00DA7C76" w:rsidRDefault="002234AB" w:rsidP="00DA7C76">
      <w:pPr>
        <w:pStyle w:val="BodyText"/>
        <w:spacing w:before="8"/>
        <w:rPr>
          <w:sz w:val="15"/>
        </w:rPr>
      </w:pPr>
      <w:r>
        <w:lastRenderedPageBreak/>
        <w:pict w14:anchorId="269DC641">
          <v:group id="_x0000_s1072" style="position:absolute;margin-left:170.45pt;margin-top:11pt;width:271.25pt;height:205.2pt;z-index:-251653120;mso-wrap-distance-left:0;mso-wrap-distance-right:0;mso-position-horizontal-relative:page" coordorigin="3409,220" coordsize="5425,4104">
            <v:shape id="_x0000_s1073" type="#_x0000_t75" style="position:absolute;left:3409;top:219;width:5425;height:4104">
              <v:imagedata r:id="rId22" o:title=""/>
            </v:shape>
            <v:shape id="_x0000_s1074" type="#_x0000_t202" style="position:absolute;left:7957;top:522;width:265;height:221" filled="f" stroked="f">
              <v:textbox inset="0,0,0,0">
                <w:txbxContent>
                  <w:p w14:paraId="36F4B40A" w14:textId="77777777" w:rsidR="00DA7C76" w:rsidRDefault="00DA7C76" w:rsidP="00DA7C76">
                    <w:pPr>
                      <w:spacing w:line="221" w:lineRule="exact"/>
                      <w:rPr>
                        <w:b/>
                        <w:sz w:val="20"/>
                      </w:rPr>
                    </w:pPr>
                    <w:r>
                      <w:rPr>
                        <w:b/>
                        <w:sz w:val="20"/>
                      </w:rPr>
                      <w:t>(b)</w:t>
                    </w:r>
                  </w:p>
                </w:txbxContent>
              </v:textbox>
            </v:shape>
            <w10:wrap type="topAndBottom" anchorx="page"/>
          </v:group>
        </w:pict>
      </w:r>
    </w:p>
    <w:p w14:paraId="2DD78C45" w14:textId="77777777" w:rsidR="00DA7C76" w:rsidRDefault="00DA7C76" w:rsidP="00DA7C76">
      <w:pPr>
        <w:pStyle w:val="BodyText"/>
        <w:rPr>
          <w:sz w:val="20"/>
        </w:rPr>
      </w:pPr>
    </w:p>
    <w:p w14:paraId="412CF3F4" w14:textId="77777777" w:rsidR="00DA7C76" w:rsidRDefault="00DA7C76" w:rsidP="00DA7C76">
      <w:pPr>
        <w:pStyle w:val="BodyText"/>
        <w:rPr>
          <w:sz w:val="20"/>
        </w:rPr>
      </w:pPr>
    </w:p>
    <w:p w14:paraId="7497BD04" w14:textId="77777777" w:rsidR="00DA7C76" w:rsidRDefault="00DA7C76" w:rsidP="00DA7C76">
      <w:pPr>
        <w:pStyle w:val="BodyText"/>
        <w:spacing w:before="10"/>
        <w:rPr>
          <w:sz w:val="20"/>
        </w:rPr>
      </w:pPr>
    </w:p>
    <w:p w14:paraId="7C3B3970" w14:textId="6BC62D5D" w:rsidR="00DA7C76" w:rsidRDefault="00DA7C76" w:rsidP="00DA7C76">
      <w:pPr>
        <w:pStyle w:val="BodyText"/>
        <w:ind w:left="948" w:right="1005"/>
        <w:jc w:val="center"/>
      </w:pPr>
      <w:r>
        <w:t>Fig.10</w:t>
      </w:r>
      <w:r>
        <w:rPr>
          <w:spacing w:val="-2"/>
        </w:rPr>
        <w:t xml:space="preserve"> </w:t>
      </w:r>
      <w:r>
        <w:t>(a,</w:t>
      </w:r>
      <w:r>
        <w:rPr>
          <w:spacing w:val="-1"/>
        </w:rPr>
        <w:t xml:space="preserve"> </w:t>
      </w:r>
      <w:r>
        <w:t>b)</w:t>
      </w:r>
      <w:r>
        <w:rPr>
          <w:spacing w:val="-1"/>
        </w:rPr>
        <w:t xml:space="preserve"> </w:t>
      </w:r>
      <w:r>
        <w:t>Variation</w:t>
      </w:r>
      <w:r>
        <w:rPr>
          <w:spacing w:val="-1"/>
        </w:rPr>
        <w:t xml:space="preserve"> </w:t>
      </w:r>
      <w:r>
        <w:t>in</w:t>
      </w:r>
      <w:r>
        <w:rPr>
          <w:spacing w:val="-1"/>
        </w:rPr>
        <w:t xml:space="preserve"> </w:t>
      </w:r>
      <w:r>
        <w:t>co-efficient</w:t>
      </w:r>
      <w:r>
        <w:rPr>
          <w:spacing w:val="-1"/>
        </w:rPr>
        <w:t xml:space="preserve"> </w:t>
      </w:r>
      <w:r>
        <w:t>of</w:t>
      </w:r>
      <w:r>
        <w:rPr>
          <w:spacing w:val="-2"/>
        </w:rPr>
        <w:t xml:space="preserve"> </w:t>
      </w:r>
      <w:r>
        <w:t>friction</w:t>
      </w:r>
      <w:r>
        <w:rPr>
          <w:spacing w:val="-1"/>
        </w:rPr>
        <w:t xml:space="preserve"> </w:t>
      </w:r>
      <w:r>
        <w:t>w.r.t</w:t>
      </w:r>
      <w:r>
        <w:rPr>
          <w:spacing w:val="-1"/>
        </w:rPr>
        <w:t xml:space="preserve"> </w:t>
      </w:r>
      <w:r>
        <w:t>FA</w:t>
      </w:r>
      <w:r>
        <w:rPr>
          <w:spacing w:val="-1"/>
        </w:rPr>
        <w:t xml:space="preserve"> </w:t>
      </w:r>
      <w:r>
        <w:t>composition</w:t>
      </w:r>
    </w:p>
    <w:p w14:paraId="0717689D" w14:textId="77777777" w:rsidR="00DA7C76" w:rsidRDefault="00DA7C76" w:rsidP="00DA7C76">
      <w:pPr>
        <w:sectPr w:rsidR="00DA7C76">
          <w:pgSz w:w="12240" w:h="15840"/>
          <w:pgMar w:top="1340" w:right="960" w:bottom="1200" w:left="1200" w:header="776" w:footer="1004" w:gutter="0"/>
          <w:cols w:space="720"/>
        </w:sectPr>
      </w:pPr>
    </w:p>
    <w:p w14:paraId="28150A4E" w14:textId="77777777" w:rsidR="00DA7C76" w:rsidRDefault="00DA7C76" w:rsidP="00DA7C76">
      <w:pPr>
        <w:pStyle w:val="BodyText"/>
        <w:rPr>
          <w:sz w:val="20"/>
        </w:rPr>
      </w:pPr>
    </w:p>
    <w:p w14:paraId="0C86415D" w14:textId="77777777" w:rsidR="00DA7C76" w:rsidRDefault="00DA7C76" w:rsidP="00272BD3">
      <w:pPr>
        <w:pStyle w:val="ListParagraph"/>
        <w:tabs>
          <w:tab w:val="left" w:pos="1104"/>
        </w:tabs>
        <w:spacing w:before="163"/>
        <w:ind w:left="1103"/>
        <w:jc w:val="both"/>
        <w:rPr>
          <w:b/>
          <w:sz w:val="28"/>
        </w:rPr>
      </w:pPr>
      <w:r>
        <w:rPr>
          <w:b/>
          <w:sz w:val="28"/>
        </w:rPr>
        <w:t>SEM</w:t>
      </w:r>
      <w:r>
        <w:rPr>
          <w:b/>
          <w:spacing w:val="-5"/>
          <w:sz w:val="28"/>
        </w:rPr>
        <w:t xml:space="preserve"> </w:t>
      </w:r>
      <w:r>
        <w:rPr>
          <w:b/>
          <w:sz w:val="28"/>
        </w:rPr>
        <w:t>Analysis</w:t>
      </w:r>
    </w:p>
    <w:p w14:paraId="58B58F05" w14:textId="77777777" w:rsidR="00DA7C76" w:rsidRDefault="00DA7C76" w:rsidP="00DA7C76">
      <w:pPr>
        <w:pStyle w:val="BodyText"/>
        <w:rPr>
          <w:sz w:val="20"/>
        </w:rPr>
      </w:pPr>
    </w:p>
    <w:p w14:paraId="483CAA8D" w14:textId="77777777" w:rsidR="00DA7C76" w:rsidRDefault="00DA7C76" w:rsidP="00DA7C76">
      <w:pPr>
        <w:pStyle w:val="BodyText"/>
        <w:rPr>
          <w:sz w:val="20"/>
        </w:rPr>
      </w:pPr>
    </w:p>
    <w:p w14:paraId="5A67C71A" w14:textId="77777777" w:rsidR="00DA7C76" w:rsidRDefault="002234AB" w:rsidP="00DA7C76">
      <w:pPr>
        <w:pStyle w:val="BodyText"/>
        <w:spacing w:before="11"/>
        <w:rPr>
          <w:sz w:val="28"/>
        </w:rPr>
      </w:pPr>
      <w:r>
        <w:pict w14:anchorId="0DCB70F6">
          <v:group id="_x0000_s1075" style="position:absolute;margin-left:123.85pt;margin-top:18.6pt;width:191.2pt;height:147.5pt;z-index:-251652096;mso-wrap-distance-left:0;mso-wrap-distance-right:0;mso-position-horizontal-relative:page" coordorigin="2477,372" coordsize="3824,2950">
            <v:shape id="_x0000_s1076" type="#_x0000_t75" style="position:absolute;left:2476;top:372;width:3824;height:2950">
              <v:imagedata r:id="rId23" o:title=""/>
            </v:shape>
            <v:shape id="_x0000_s1077" type="#_x0000_t202" style="position:absolute;left:2527;top:432;width:562;height:454" stroked="f">
              <v:textbox inset="0,0,0,0">
                <w:txbxContent>
                  <w:p w14:paraId="280FC4FB" w14:textId="77777777" w:rsidR="00DA7C76" w:rsidRDefault="00DA7C76" w:rsidP="00DA7C76">
                    <w:pPr>
                      <w:spacing w:before="83"/>
                      <w:ind w:left="154"/>
                      <w:rPr>
                        <w:b/>
                        <w:sz w:val="20"/>
                      </w:rPr>
                    </w:pPr>
                    <w:r>
                      <w:rPr>
                        <w:b/>
                        <w:sz w:val="20"/>
                      </w:rPr>
                      <w:t>(a)</w:t>
                    </w:r>
                  </w:p>
                </w:txbxContent>
              </v:textbox>
            </v:shape>
            <w10:wrap type="topAndBottom" anchorx="page"/>
          </v:group>
        </w:pict>
      </w:r>
      <w:r>
        <w:pict w14:anchorId="50B9582F">
          <v:group id="_x0000_s1078" style="position:absolute;margin-left:324.6pt;margin-top:19.2pt;width:192.15pt;height:147.75pt;z-index:-251651072;mso-wrap-distance-left:0;mso-wrap-distance-right:0;mso-position-horizontal-relative:page" coordorigin="6492,384" coordsize="3843,2955">
            <v:shape id="_x0000_s1079" type="#_x0000_t75" style="position:absolute;left:6523;top:415;width:3780;height:2892">
              <v:imagedata r:id="rId24" o:title=""/>
            </v:shape>
            <v:rect id="_x0000_s1080" style="position:absolute;left:6507;top:399;width:3812;height:2924" filled="f" strokeweight="1.56pt"/>
            <v:rect id="_x0000_s1081" style="position:absolute;left:6544;top:451;width:588;height:442" filled="f" strokeweight=".48pt"/>
            <v:shape id="_x0000_s1082" type="#_x0000_t202" style="position:absolute;left:6523;top:415;width:605;height:473" stroked="f">
              <v:textbox inset="0,0,0,0">
                <w:txbxContent>
                  <w:p w14:paraId="4B47B7B3" w14:textId="77777777" w:rsidR="00DA7C76" w:rsidRDefault="00DA7C76" w:rsidP="00DA7C76">
                    <w:pPr>
                      <w:spacing w:before="112"/>
                      <w:ind w:left="171"/>
                      <w:rPr>
                        <w:b/>
                        <w:sz w:val="20"/>
                      </w:rPr>
                    </w:pPr>
                    <w:r>
                      <w:rPr>
                        <w:b/>
                        <w:sz w:val="20"/>
                      </w:rPr>
                      <w:t>(b)</w:t>
                    </w:r>
                  </w:p>
                </w:txbxContent>
              </v:textbox>
            </v:shape>
            <w10:wrap type="topAndBottom" anchorx="page"/>
          </v:group>
        </w:pict>
      </w:r>
    </w:p>
    <w:p w14:paraId="5A4E0F27" w14:textId="77777777" w:rsidR="00DA7C76" w:rsidRDefault="00DA7C76" w:rsidP="00DA7C76">
      <w:pPr>
        <w:pStyle w:val="BodyText"/>
        <w:rPr>
          <w:sz w:val="26"/>
        </w:rPr>
      </w:pPr>
    </w:p>
    <w:p w14:paraId="7FA83BC8" w14:textId="77777777" w:rsidR="00DA7C76" w:rsidRDefault="00DA7C76" w:rsidP="00DA7C76">
      <w:pPr>
        <w:pStyle w:val="BodyText"/>
        <w:spacing w:before="5"/>
        <w:rPr>
          <w:sz w:val="32"/>
        </w:rPr>
      </w:pPr>
    </w:p>
    <w:p w14:paraId="740A6815" w14:textId="77777777" w:rsidR="00DA7C76" w:rsidRDefault="00DA7C76" w:rsidP="00DA7C76">
      <w:pPr>
        <w:pStyle w:val="BodyText"/>
        <w:ind w:left="1006"/>
      </w:pPr>
      <w:r>
        <w:t>Figure.4.11</w:t>
      </w:r>
      <w:r>
        <w:rPr>
          <w:spacing w:val="-1"/>
        </w:rPr>
        <w:t xml:space="preserve"> </w:t>
      </w:r>
      <w:r>
        <w:t>(a,</w:t>
      </w:r>
      <w:r>
        <w:rPr>
          <w:spacing w:val="-1"/>
        </w:rPr>
        <w:t xml:space="preserve"> </w:t>
      </w:r>
      <w:r>
        <w:t>b)</w:t>
      </w:r>
      <w:r>
        <w:rPr>
          <w:spacing w:val="-1"/>
        </w:rPr>
        <w:t xml:space="preserve"> </w:t>
      </w:r>
      <w:r>
        <w:t>Particle</w:t>
      </w:r>
      <w:r>
        <w:rPr>
          <w:spacing w:val="-2"/>
        </w:rPr>
        <w:t xml:space="preserve"> </w:t>
      </w:r>
      <w:r>
        <w:t>size</w:t>
      </w:r>
      <w:r>
        <w:rPr>
          <w:spacing w:val="-2"/>
        </w:rPr>
        <w:t xml:space="preserve"> </w:t>
      </w:r>
      <w:r>
        <w:t>distribution of</w:t>
      </w:r>
      <w:r>
        <w:rPr>
          <w:spacing w:val="-2"/>
        </w:rPr>
        <w:t xml:space="preserve"> </w:t>
      </w:r>
      <w:r>
        <w:t>FA</w:t>
      </w:r>
      <w:r>
        <w:rPr>
          <w:spacing w:val="-4"/>
        </w:rPr>
        <w:t xml:space="preserve"> </w:t>
      </w:r>
      <w:r>
        <w:t>powder</w:t>
      </w:r>
      <w:r>
        <w:rPr>
          <w:spacing w:val="-1"/>
        </w:rPr>
        <w:t xml:space="preserve"> </w:t>
      </w:r>
      <w:r>
        <w:t>at</w:t>
      </w:r>
      <w:r>
        <w:rPr>
          <w:spacing w:val="-1"/>
        </w:rPr>
        <w:t xml:space="preserve"> </w:t>
      </w:r>
      <w:r>
        <w:t>different</w:t>
      </w:r>
      <w:r>
        <w:rPr>
          <w:spacing w:val="-1"/>
        </w:rPr>
        <w:t xml:space="preserve"> </w:t>
      </w:r>
      <w:r>
        <w:t>Magnification</w:t>
      </w:r>
    </w:p>
    <w:p w14:paraId="4E47D45B" w14:textId="77777777" w:rsidR="00DA7C76" w:rsidRDefault="00DA7C76" w:rsidP="00DA7C76">
      <w:pPr>
        <w:pStyle w:val="BodyText"/>
        <w:rPr>
          <w:sz w:val="26"/>
        </w:rPr>
      </w:pPr>
    </w:p>
    <w:p w14:paraId="34AA8219" w14:textId="77777777" w:rsidR="00DA7C76" w:rsidRDefault="00DA7C76" w:rsidP="00DA7C76">
      <w:pPr>
        <w:pStyle w:val="BodyText"/>
        <w:rPr>
          <w:sz w:val="22"/>
        </w:rPr>
      </w:pPr>
    </w:p>
    <w:p w14:paraId="1EDE2DB6" w14:textId="77777777" w:rsidR="00DA7C76" w:rsidRDefault="00DA7C76" w:rsidP="00DA7C76">
      <w:pPr>
        <w:spacing w:line="360" w:lineRule="auto"/>
        <w:sectPr w:rsidR="00DA7C76">
          <w:pgSz w:w="12240" w:h="15840"/>
          <w:pgMar w:top="1340" w:right="960" w:bottom="1200" w:left="1200" w:header="776" w:footer="1004" w:gutter="0"/>
          <w:cols w:space="720"/>
        </w:sectPr>
      </w:pPr>
    </w:p>
    <w:p w14:paraId="4C8C7356" w14:textId="218E0366" w:rsidR="00DA7C76" w:rsidRDefault="002234AB" w:rsidP="00DA7C76">
      <w:pPr>
        <w:pStyle w:val="BodyText"/>
        <w:rPr>
          <w:sz w:val="20"/>
        </w:rPr>
      </w:pPr>
      <w:r>
        <w:lastRenderedPageBreak/>
        <w:pict w14:anchorId="7178D7DA">
          <v:group id="_x0000_s1046" style="position:absolute;margin-left:93pt;margin-top:125.3pt;width:220.6pt;height:158.3pt;z-index:-251664384;mso-position-horizontal-relative:page;mso-position-vertical-relative:page" coordorigin="1860,2506" coordsize="4412,3166">
            <v:shape id="_x0000_s1047" type="#_x0000_t75" style="position:absolute;left:1860;top:2505;width:4412;height:3166">
              <v:imagedata r:id="rId25" o:title=""/>
            </v:shape>
            <v:shape id="_x0000_s1048" type="#_x0000_t75" style="position:absolute;left:3535;top:2802;width:1646;height:220">
              <v:imagedata r:id="rId26" o:title=""/>
            </v:shape>
            <w10:wrap anchorx="page" anchory="page"/>
          </v:group>
        </w:pict>
      </w:r>
      <w:r w:rsidR="00DA7C76">
        <w:rPr>
          <w:noProof/>
        </w:rPr>
        <w:drawing>
          <wp:anchor distT="0" distB="0" distL="0" distR="0" simplePos="0" relativeHeight="251650048" behindDoc="1" locked="0" layoutInCell="1" allowOverlap="1" wp14:anchorId="43FDC75F" wp14:editId="666A107E">
            <wp:simplePos x="0" y="0"/>
            <wp:positionH relativeFrom="page">
              <wp:posOffset>4172585</wp:posOffset>
            </wp:positionH>
            <wp:positionV relativeFrom="page">
              <wp:posOffset>1591310</wp:posOffset>
            </wp:positionV>
            <wp:extent cx="2747010" cy="204089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4.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47010" cy="2040890"/>
                    </a:xfrm>
                    <a:prstGeom prst="rect">
                      <a:avLst/>
                    </a:prstGeom>
                    <a:noFill/>
                  </pic:spPr>
                </pic:pic>
              </a:graphicData>
            </a:graphic>
            <wp14:sizeRelH relativeFrom="page">
              <wp14:pctWidth>0</wp14:pctWidth>
            </wp14:sizeRelH>
            <wp14:sizeRelV relativeFrom="page">
              <wp14:pctHeight>0</wp14:pctHeight>
            </wp14:sizeRelV>
          </wp:anchor>
        </w:drawing>
      </w:r>
      <w:r>
        <w:pict w14:anchorId="79D6670B">
          <v:group id="_x0000_s1049" style="position:absolute;margin-left:93pt;margin-top:293.9pt;width:220.6pt;height:147.15pt;z-index:-251663360;mso-position-horizontal-relative:page;mso-position-vertical-relative:page" coordorigin="1860,5878" coordsize="4412,2943">
            <v:shape id="_x0000_s1050" type="#_x0000_t75" style="position:absolute;left:1860;top:5882;width:4412;height:2938">
              <v:imagedata r:id="rId28" o:title=""/>
            </v:shape>
            <v:rect id="_x0000_s1051" style="position:absolute;left:1860;top:5877;width:588;height:404" stroked="f"/>
            <v:shape id="_x0000_s1052" style="position:absolute;left:3812;top:6778;width:1209;height:1290" coordorigin="3812,6779" coordsize="1209,1290" path="m5021,7896r-6,-8l4998,7885r-8,6l4989,7900r-11,80l4487,6787r-15,6l4467,6779r-578,223l3940,6938r5,-6l3944,6922r-6,-6l3931,6911r-10,1l3812,7048r164,27l3984,7076r8,-6l3995,7053r-1,-1l3989,7045r-8,-1l3901,7031r563,-218l4949,7992r-64,-49l4878,7938r-10,1l4863,7946r-5,7l4859,7962r7,6l4997,8068r4,-22l5021,7896xe" stroked="f">
              <v:path arrowok="t"/>
            </v:shape>
            <w10:wrap anchorx="page" anchory="page"/>
          </v:group>
        </w:pict>
      </w:r>
      <w:r>
        <w:pict w14:anchorId="313C018A">
          <v:group id="_x0000_s1053" style="position:absolute;margin-left:328.55pt;margin-top:295.3pt;width:214.35pt;height:145.7pt;z-index:-251662336;mso-position-horizontal-relative:page;mso-position-vertical-relative:page" coordorigin="6571,5906" coordsize="4287,2914">
            <v:shape id="_x0000_s1054" type="#_x0000_t75" style="position:absolute;left:6571;top:5913;width:4287;height:2907">
              <v:imagedata r:id="rId29" o:title=""/>
            </v:shape>
            <v:rect id="_x0000_s1055" style="position:absolute;left:6585;top:5906;width:567;height:375" stroked="f"/>
            <w10:wrap anchorx="page" anchory="page"/>
          </v:group>
        </w:pict>
      </w:r>
      <w:r>
        <w:pict w14:anchorId="6613DE60">
          <v:group id="_x0000_s1056" style="position:absolute;margin-left:93pt;margin-top:450.85pt;width:220.6pt;height:147pt;z-index:-251661312;mso-position-horizontal-relative:page;mso-position-vertical-relative:page" coordorigin="1860,9017" coordsize="4412,2940">
            <v:shape id="_x0000_s1057" type="#_x0000_t75" style="position:absolute;left:1860;top:9021;width:4412;height:2936">
              <v:imagedata r:id="rId30" o:title=""/>
            </v:shape>
            <v:rect id="_x0000_s1058" style="position:absolute;left:1864;top:9016;width:588;height:406" stroked="f"/>
            <w10:wrap anchorx="page" anchory="page"/>
          </v:group>
        </w:pict>
      </w:r>
      <w:r>
        <w:pict w14:anchorId="23470183">
          <v:group id="_x0000_s1059" style="position:absolute;margin-left:328.55pt;margin-top:452.4pt;width:214.35pt;height:145.7pt;z-index:-251660288;mso-position-horizontal-relative:page;mso-position-vertical-relative:page" coordorigin="6571,9048" coordsize="4287,2914">
            <v:shape id="_x0000_s1060" type="#_x0000_t75" style="position:absolute;left:6571;top:9050;width:4287;height:2912">
              <v:imagedata r:id="rId31" o:title=""/>
            </v:shape>
            <v:rect id="_x0000_s1061" style="position:absolute;left:6571;top:9048;width:576;height:375" stroked="f"/>
            <w10:wrap anchorx="page" anchory="page"/>
          </v:group>
        </w:pict>
      </w:r>
    </w:p>
    <w:p w14:paraId="43318A60" w14:textId="77777777" w:rsidR="00DA7C76" w:rsidRDefault="00DA7C76" w:rsidP="00DA7C76">
      <w:pPr>
        <w:pStyle w:val="BodyText"/>
        <w:rPr>
          <w:sz w:val="20"/>
        </w:rPr>
      </w:pPr>
    </w:p>
    <w:p w14:paraId="5E966070" w14:textId="77777777" w:rsidR="00DA7C76" w:rsidRDefault="00DA7C76" w:rsidP="00DA7C76">
      <w:pPr>
        <w:pStyle w:val="BodyText"/>
        <w:rPr>
          <w:sz w:val="20"/>
        </w:rPr>
      </w:pPr>
    </w:p>
    <w:p w14:paraId="49FE812D" w14:textId="77777777" w:rsidR="00DA7C76" w:rsidRDefault="00DA7C76" w:rsidP="00DA7C76">
      <w:pPr>
        <w:pStyle w:val="BodyText"/>
        <w:rPr>
          <w:sz w:val="20"/>
        </w:rPr>
      </w:pPr>
    </w:p>
    <w:p w14:paraId="43AE890B" w14:textId="77777777" w:rsidR="00DA7C76" w:rsidRDefault="00DA7C76" w:rsidP="00DA7C76">
      <w:pPr>
        <w:pStyle w:val="BodyText"/>
        <w:spacing w:before="2"/>
        <w:rPr>
          <w:sz w:val="17"/>
        </w:rPr>
      </w:pPr>
    </w:p>
    <w:p w14:paraId="19CC41D7" w14:textId="77777777" w:rsidR="00DA7C76" w:rsidRDefault="002234AB" w:rsidP="00DA7C76">
      <w:pPr>
        <w:tabs>
          <w:tab w:val="left" w:pos="5340"/>
        </w:tabs>
        <w:ind w:left="624"/>
        <w:rPr>
          <w:sz w:val="20"/>
        </w:rPr>
      </w:pPr>
      <w:r>
        <w:rPr>
          <w:position w:val="2"/>
          <w:sz w:val="20"/>
        </w:rPr>
      </w:r>
      <w:r>
        <w:rPr>
          <w:position w:val="2"/>
          <w:sz w:val="20"/>
        </w:rPr>
        <w:pict w14:anchorId="486BE343">
          <v:shape id="_x0000_s1098" type="#_x0000_t202" style="width:224.7pt;height:161.6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08"/>
                    <w:gridCol w:w="3834"/>
                  </w:tblGrid>
                  <w:tr w:rsidR="00DA7C76" w14:paraId="5CEFA9DA" w14:textId="77777777">
                    <w:trPr>
                      <w:trHeight w:val="364"/>
                    </w:trPr>
                    <w:tc>
                      <w:tcPr>
                        <w:tcW w:w="608" w:type="dxa"/>
                        <w:tcBorders>
                          <w:top w:val="single" w:sz="18" w:space="0" w:color="000000"/>
                          <w:left w:val="single" w:sz="18" w:space="0" w:color="000000"/>
                          <w:bottom w:val="single" w:sz="4" w:space="0" w:color="000000"/>
                          <w:right w:val="single" w:sz="4" w:space="0" w:color="000000"/>
                        </w:tcBorders>
                        <w:shd w:val="clear" w:color="auto" w:fill="FFFFFF"/>
                        <w:hideMark/>
                      </w:tcPr>
                      <w:p w14:paraId="673170F2" w14:textId="77777777" w:rsidR="00DA7C76" w:rsidRDefault="00DA7C76">
                        <w:pPr>
                          <w:pStyle w:val="TableParagraph"/>
                          <w:spacing w:before="70"/>
                          <w:ind w:left="167"/>
                          <w:rPr>
                            <w:b/>
                            <w:sz w:val="20"/>
                          </w:rPr>
                        </w:pPr>
                        <w:r>
                          <w:rPr>
                            <w:b/>
                            <w:sz w:val="20"/>
                          </w:rPr>
                          <w:t>(a)</w:t>
                        </w:r>
                      </w:p>
                    </w:tc>
                    <w:tc>
                      <w:tcPr>
                        <w:tcW w:w="3834" w:type="dxa"/>
                        <w:tcBorders>
                          <w:top w:val="single" w:sz="18" w:space="0" w:color="000000"/>
                          <w:left w:val="single" w:sz="4" w:space="0" w:color="000000"/>
                          <w:bottom w:val="nil"/>
                          <w:right w:val="single" w:sz="18" w:space="0" w:color="000000"/>
                        </w:tcBorders>
                      </w:tcPr>
                      <w:p w14:paraId="6EC6D53E" w14:textId="77777777" w:rsidR="00DA7C76" w:rsidRDefault="00DA7C76">
                        <w:pPr>
                          <w:pStyle w:val="TableParagraph"/>
                        </w:pPr>
                      </w:p>
                    </w:tc>
                  </w:tr>
                  <w:tr w:rsidR="00DA7C76" w14:paraId="316BE519" w14:textId="77777777">
                    <w:trPr>
                      <w:trHeight w:val="2776"/>
                    </w:trPr>
                    <w:tc>
                      <w:tcPr>
                        <w:tcW w:w="4442" w:type="dxa"/>
                        <w:gridSpan w:val="2"/>
                        <w:tcBorders>
                          <w:top w:val="nil"/>
                          <w:left w:val="single" w:sz="18" w:space="0" w:color="000000"/>
                          <w:bottom w:val="single" w:sz="18" w:space="0" w:color="000000"/>
                          <w:right w:val="single" w:sz="18" w:space="0" w:color="000000"/>
                        </w:tcBorders>
                      </w:tcPr>
                      <w:p w14:paraId="7153F39F" w14:textId="77777777" w:rsidR="00DA7C76" w:rsidRDefault="00DA7C76">
                        <w:pPr>
                          <w:pStyle w:val="TableParagraph"/>
                          <w:spacing w:before="7" w:after="1"/>
                          <w:rPr>
                            <w:sz w:val="23"/>
                          </w:rPr>
                        </w:pPr>
                      </w:p>
                      <w:p w14:paraId="3CB61C63" w14:textId="06DF9A3D" w:rsidR="00DA7C76" w:rsidRDefault="00DA7C76">
                        <w:pPr>
                          <w:pStyle w:val="TableParagraph"/>
                          <w:ind w:left="1677"/>
                          <w:rPr>
                            <w:sz w:val="20"/>
                          </w:rPr>
                        </w:pPr>
                        <w:r>
                          <w:rPr>
                            <w:rFonts w:asciiTheme="minorHAnsi" w:eastAsiaTheme="minorHAnsi" w:hAnsiTheme="minorHAnsi" w:cstheme="minorBidi"/>
                            <w:noProof/>
                            <w:sz w:val="20"/>
                            <w:szCs w:val="20"/>
                            <w:lang w:val="en-IN" w:eastAsia="en-IN"/>
                          </w:rPr>
                          <w:drawing>
                            <wp:inline distT="0" distB="0" distL="0" distR="0" wp14:anchorId="741BBD13" wp14:editId="28600654">
                              <wp:extent cx="1352550" cy="9239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9.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352550" cy="923925"/>
                                      </a:xfrm>
                                      <a:prstGeom prst="rect">
                                        <a:avLst/>
                                      </a:prstGeom>
                                      <a:noFill/>
                                      <a:ln>
                                        <a:noFill/>
                                      </a:ln>
                                    </pic:spPr>
                                  </pic:pic>
                                </a:graphicData>
                              </a:graphic>
                            </wp:inline>
                          </w:drawing>
                        </w:r>
                      </w:p>
                    </w:tc>
                  </w:tr>
                </w:tbl>
                <w:p w14:paraId="1340AF79" w14:textId="77777777" w:rsidR="00DA7C76" w:rsidRDefault="00DA7C76" w:rsidP="00DA7C76">
                  <w:pPr>
                    <w:pStyle w:val="BodyText"/>
                  </w:pPr>
                </w:p>
              </w:txbxContent>
            </v:textbox>
            <w10:anchorlock/>
          </v:shape>
        </w:pict>
      </w:r>
      <w:r w:rsidR="00DA7C76">
        <w:rPr>
          <w:position w:val="2"/>
          <w:sz w:val="20"/>
        </w:rPr>
        <w:tab/>
      </w:r>
      <w:r>
        <w:rPr>
          <w:sz w:val="20"/>
        </w:rPr>
      </w:r>
      <w:r>
        <w:rPr>
          <w:sz w:val="20"/>
        </w:rPr>
        <w:pict w14:anchorId="6DFA64FE">
          <v:shape id="_x0000_s1097" type="#_x0000_t202" style="width:218.25pt;height:162.55pt;mso-left-percent:-10001;mso-top-percent:-10001;mso-position-horizontal:absolute;mso-position-horizontal-relative:char;mso-position-vertical:absolute;mso-position-vertical-relative:line;mso-left-percent:-10001;mso-top-percent:-10001"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2"/>
                    <w:gridCol w:w="3726"/>
                  </w:tblGrid>
                  <w:tr w:rsidR="00DA7C76" w14:paraId="1A08D264" w14:textId="77777777">
                    <w:trPr>
                      <w:trHeight w:val="364"/>
                    </w:trPr>
                    <w:tc>
                      <w:tcPr>
                        <w:tcW w:w="592" w:type="dxa"/>
                        <w:tcBorders>
                          <w:top w:val="single" w:sz="18" w:space="0" w:color="000000"/>
                          <w:left w:val="thickThinMediumGap" w:sz="8" w:space="0" w:color="000000"/>
                          <w:bottom w:val="single" w:sz="4" w:space="0" w:color="000000"/>
                          <w:right w:val="single" w:sz="4" w:space="0" w:color="000000"/>
                        </w:tcBorders>
                        <w:shd w:val="clear" w:color="auto" w:fill="FFFFFF"/>
                        <w:hideMark/>
                      </w:tcPr>
                      <w:p w14:paraId="7CC24FC3" w14:textId="77777777" w:rsidR="00DA7C76" w:rsidRDefault="00DA7C76">
                        <w:pPr>
                          <w:rPr>
                            <w:rFonts w:eastAsiaTheme="minorHAnsi"/>
                          </w:rPr>
                        </w:pPr>
                        <w:r>
                          <w:rPr>
                            <w:rFonts w:eastAsiaTheme="minorHAnsi"/>
                          </w:rPr>
                          <w:t xml:space="preserve"> </w:t>
                        </w:r>
                      </w:p>
                      <w:p w14:paraId="457AF5A2" w14:textId="77777777" w:rsidR="00DA7C76" w:rsidRDefault="00DA7C76">
                        <w:pPr>
                          <w:pStyle w:val="TableParagraph"/>
                          <w:spacing w:before="70"/>
                          <w:ind w:left="157"/>
                          <w:rPr>
                            <w:b/>
                            <w:sz w:val="20"/>
                          </w:rPr>
                        </w:pPr>
                        <w:r>
                          <w:rPr>
                            <w:b/>
                            <w:sz w:val="20"/>
                          </w:rPr>
                          <w:t>(b)</w:t>
                        </w:r>
                      </w:p>
                    </w:tc>
                    <w:tc>
                      <w:tcPr>
                        <w:tcW w:w="3726" w:type="dxa"/>
                        <w:tcBorders>
                          <w:top w:val="single" w:sz="18" w:space="0" w:color="000000"/>
                          <w:left w:val="single" w:sz="4" w:space="0" w:color="000000"/>
                          <w:bottom w:val="nil"/>
                          <w:right w:val="single" w:sz="18" w:space="0" w:color="000000"/>
                        </w:tcBorders>
                      </w:tcPr>
                      <w:p w14:paraId="192E2331" w14:textId="77777777" w:rsidR="00DA7C76" w:rsidRDefault="00DA7C76">
                        <w:pPr>
                          <w:pStyle w:val="TableParagraph"/>
                        </w:pPr>
                      </w:p>
                    </w:tc>
                  </w:tr>
                  <w:tr w:rsidR="00DA7C76" w14:paraId="313F701D" w14:textId="77777777">
                    <w:trPr>
                      <w:trHeight w:val="2796"/>
                    </w:trPr>
                    <w:tc>
                      <w:tcPr>
                        <w:tcW w:w="4318" w:type="dxa"/>
                        <w:gridSpan w:val="2"/>
                        <w:tcBorders>
                          <w:top w:val="nil"/>
                          <w:left w:val="single" w:sz="18" w:space="0" w:color="000000"/>
                          <w:bottom w:val="single" w:sz="18" w:space="0" w:color="000000"/>
                          <w:right w:val="single" w:sz="18" w:space="0" w:color="000000"/>
                        </w:tcBorders>
                      </w:tcPr>
                      <w:p w14:paraId="5F7BF3A8" w14:textId="77777777" w:rsidR="00DA7C76" w:rsidRDefault="00DA7C76">
                        <w:pPr>
                          <w:pStyle w:val="TableParagraph"/>
                        </w:pPr>
                      </w:p>
                    </w:tc>
                  </w:tr>
                </w:tbl>
                <w:p w14:paraId="69BCDA94" w14:textId="77777777" w:rsidR="00DA7C76" w:rsidRDefault="00DA7C76" w:rsidP="00DA7C76">
                  <w:pPr>
                    <w:pStyle w:val="BodyText"/>
                  </w:pPr>
                </w:p>
              </w:txbxContent>
            </v:textbox>
            <w10:anchorlock/>
          </v:shape>
        </w:pict>
      </w:r>
    </w:p>
    <w:p w14:paraId="4C069C96" w14:textId="77777777" w:rsidR="00DA7C76" w:rsidRDefault="002234AB" w:rsidP="00DA7C76">
      <w:pPr>
        <w:pStyle w:val="BodyText"/>
        <w:spacing w:before="9"/>
        <w:rPr>
          <w:sz w:val="7"/>
        </w:rPr>
      </w:pPr>
      <w:r>
        <w:pict w14:anchorId="24086483">
          <v:shape id="_x0000_s1062" type="#_x0000_t202" style="position:absolute;margin-left:91.3pt;margin-top:6.45pt;width:224.6pt;height:150pt;z-index:-251659264;mso-wrap-distance-left:0;mso-wrap-distance-right:0;mso-position-horizontal-relative:page"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04"/>
                    <w:gridCol w:w="3839"/>
                  </w:tblGrid>
                  <w:tr w:rsidR="00DA7C76" w14:paraId="4B2CD99C" w14:textId="77777777">
                    <w:trPr>
                      <w:trHeight w:val="386"/>
                    </w:trPr>
                    <w:tc>
                      <w:tcPr>
                        <w:tcW w:w="604" w:type="dxa"/>
                        <w:tcBorders>
                          <w:top w:val="single" w:sz="18" w:space="0" w:color="000000"/>
                          <w:left w:val="single" w:sz="18" w:space="0" w:color="000000"/>
                          <w:bottom w:val="single" w:sz="4" w:space="0" w:color="000000"/>
                          <w:right w:val="single" w:sz="4" w:space="0" w:color="000000"/>
                        </w:tcBorders>
                        <w:shd w:val="clear" w:color="auto" w:fill="FFFFFF"/>
                        <w:hideMark/>
                      </w:tcPr>
                      <w:p w14:paraId="35D81263" w14:textId="77777777" w:rsidR="00DA7C76" w:rsidRDefault="00DA7C76">
                        <w:pPr>
                          <w:pStyle w:val="TableParagraph"/>
                          <w:spacing w:before="64"/>
                          <w:ind w:left="160"/>
                          <w:rPr>
                            <w:b/>
                            <w:sz w:val="20"/>
                          </w:rPr>
                        </w:pPr>
                        <w:r>
                          <w:rPr>
                            <w:b/>
                            <w:sz w:val="20"/>
                          </w:rPr>
                          <w:t>(c)</w:t>
                        </w:r>
                      </w:p>
                    </w:tc>
                    <w:tc>
                      <w:tcPr>
                        <w:tcW w:w="3839" w:type="dxa"/>
                        <w:tcBorders>
                          <w:top w:val="single" w:sz="18" w:space="0" w:color="000000"/>
                          <w:left w:val="single" w:sz="4" w:space="0" w:color="000000"/>
                          <w:bottom w:val="nil"/>
                          <w:right w:val="single" w:sz="18" w:space="0" w:color="000000"/>
                        </w:tcBorders>
                      </w:tcPr>
                      <w:p w14:paraId="3D4640B3" w14:textId="77777777" w:rsidR="00DA7C76" w:rsidRDefault="00DA7C76">
                        <w:pPr>
                          <w:pStyle w:val="TableParagraph"/>
                        </w:pPr>
                      </w:p>
                    </w:tc>
                  </w:tr>
                  <w:tr w:rsidR="00DA7C76" w14:paraId="3A78C7D3" w14:textId="77777777">
                    <w:trPr>
                      <w:trHeight w:val="2527"/>
                    </w:trPr>
                    <w:tc>
                      <w:tcPr>
                        <w:tcW w:w="4443" w:type="dxa"/>
                        <w:gridSpan w:val="2"/>
                        <w:tcBorders>
                          <w:top w:val="nil"/>
                          <w:left w:val="single" w:sz="18" w:space="0" w:color="000000"/>
                          <w:bottom w:val="single" w:sz="18" w:space="0" w:color="000000"/>
                          <w:right w:val="single" w:sz="18" w:space="0" w:color="000000"/>
                        </w:tcBorders>
                      </w:tcPr>
                      <w:p w14:paraId="12A5138F" w14:textId="77777777" w:rsidR="00DA7C76" w:rsidRDefault="00DA7C76">
                        <w:pPr>
                          <w:pStyle w:val="TableParagraph"/>
                          <w:spacing w:before="8"/>
                          <w:rPr>
                            <w:sz w:val="10"/>
                          </w:rPr>
                        </w:pPr>
                      </w:p>
                      <w:p w14:paraId="61EC1F47" w14:textId="228ECD8C" w:rsidR="00DA7C76" w:rsidRDefault="00DA7C76">
                        <w:pPr>
                          <w:pStyle w:val="TableParagraph"/>
                          <w:spacing w:line="214" w:lineRule="exact"/>
                          <w:ind w:left="2428"/>
                          <w:rPr>
                            <w:sz w:val="20"/>
                          </w:rPr>
                        </w:pPr>
                        <w:r>
                          <w:rPr>
                            <w:rFonts w:asciiTheme="minorHAnsi" w:eastAsiaTheme="minorHAnsi" w:hAnsiTheme="minorHAnsi" w:cstheme="minorBidi"/>
                            <w:noProof/>
                            <w:sz w:val="20"/>
                            <w:szCs w:val="20"/>
                            <w:lang w:val="en-IN" w:eastAsia="en-IN"/>
                          </w:rPr>
                          <w:drawing>
                            <wp:inline distT="0" distB="0" distL="0" distR="0" wp14:anchorId="4748259F" wp14:editId="224740D4">
                              <wp:extent cx="581025" cy="1333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0.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1025" cy="133350"/>
                                      </a:xfrm>
                                      <a:prstGeom prst="rect">
                                        <a:avLst/>
                                      </a:prstGeom>
                                      <a:noFill/>
                                      <a:ln>
                                        <a:noFill/>
                                      </a:ln>
                                    </pic:spPr>
                                  </pic:pic>
                                </a:graphicData>
                              </a:graphic>
                            </wp:inline>
                          </w:drawing>
                        </w:r>
                      </w:p>
                    </w:tc>
                  </w:tr>
                </w:tbl>
                <w:p w14:paraId="4696CC1C" w14:textId="77777777" w:rsidR="00DA7C76" w:rsidRDefault="00DA7C76" w:rsidP="00DA7C76">
                  <w:pPr>
                    <w:pStyle w:val="BodyText"/>
                  </w:pPr>
                </w:p>
              </w:txbxContent>
            </v:textbox>
            <w10:wrap type="topAndBottom" anchorx="page"/>
          </v:shape>
        </w:pict>
      </w:r>
      <w:r>
        <w:pict w14:anchorId="7104CBC1">
          <v:shape id="_x0000_s1064" type="#_x0000_t202" style="position:absolute;margin-left:91.2pt;margin-top:163.45pt;width:224.7pt;height:149.9pt;z-index:-251657216;mso-wrap-distance-left:0;mso-wrap-distance-right:0;mso-position-horizontal-relative:page"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608"/>
                    <w:gridCol w:w="3834"/>
                  </w:tblGrid>
                  <w:tr w:rsidR="00DA7C76" w14:paraId="63125A13" w14:textId="77777777">
                    <w:trPr>
                      <w:trHeight w:val="388"/>
                    </w:trPr>
                    <w:tc>
                      <w:tcPr>
                        <w:tcW w:w="608" w:type="dxa"/>
                        <w:tcBorders>
                          <w:top w:val="single" w:sz="18" w:space="0" w:color="000000"/>
                          <w:left w:val="single" w:sz="18" w:space="0" w:color="000000"/>
                          <w:bottom w:val="single" w:sz="4" w:space="0" w:color="000000"/>
                          <w:right w:val="single" w:sz="4" w:space="0" w:color="000000"/>
                        </w:tcBorders>
                        <w:shd w:val="clear" w:color="auto" w:fill="FFFFFF"/>
                        <w:hideMark/>
                      </w:tcPr>
                      <w:p w14:paraId="6B2BA23A" w14:textId="77777777" w:rsidR="00DA7C76" w:rsidRDefault="00DA7C76">
                        <w:pPr>
                          <w:pStyle w:val="TableParagraph"/>
                          <w:spacing w:before="64"/>
                          <w:ind w:left="167"/>
                          <w:rPr>
                            <w:b/>
                            <w:sz w:val="20"/>
                          </w:rPr>
                        </w:pPr>
                        <w:r>
                          <w:rPr>
                            <w:b/>
                            <w:sz w:val="20"/>
                          </w:rPr>
                          <w:t>(e)</w:t>
                        </w:r>
                      </w:p>
                    </w:tc>
                    <w:tc>
                      <w:tcPr>
                        <w:tcW w:w="3834" w:type="dxa"/>
                        <w:tcBorders>
                          <w:top w:val="single" w:sz="18" w:space="0" w:color="000000"/>
                          <w:left w:val="single" w:sz="4" w:space="0" w:color="000000"/>
                          <w:bottom w:val="nil"/>
                          <w:right w:val="single" w:sz="18" w:space="0" w:color="000000"/>
                        </w:tcBorders>
                      </w:tcPr>
                      <w:p w14:paraId="03FB8462" w14:textId="77777777" w:rsidR="00DA7C76" w:rsidRDefault="00DA7C76">
                        <w:pPr>
                          <w:pStyle w:val="TableParagraph"/>
                        </w:pPr>
                      </w:p>
                    </w:tc>
                  </w:tr>
                  <w:tr w:rsidR="00DA7C76" w14:paraId="40713B34" w14:textId="77777777">
                    <w:trPr>
                      <w:trHeight w:val="2522"/>
                    </w:trPr>
                    <w:tc>
                      <w:tcPr>
                        <w:tcW w:w="4442" w:type="dxa"/>
                        <w:gridSpan w:val="2"/>
                        <w:tcBorders>
                          <w:top w:val="nil"/>
                          <w:left w:val="single" w:sz="18" w:space="0" w:color="000000"/>
                          <w:bottom w:val="single" w:sz="18" w:space="0" w:color="000000"/>
                          <w:right w:val="single" w:sz="18" w:space="0" w:color="000000"/>
                        </w:tcBorders>
                      </w:tcPr>
                      <w:p w14:paraId="521666C3" w14:textId="77777777" w:rsidR="00DA7C76" w:rsidRDefault="00DA7C76">
                        <w:pPr>
                          <w:pStyle w:val="TableParagraph"/>
                        </w:pPr>
                      </w:p>
                    </w:tc>
                  </w:tr>
                </w:tbl>
                <w:p w14:paraId="52F9171A" w14:textId="77777777" w:rsidR="00DA7C76" w:rsidRDefault="00DA7C76" w:rsidP="00DA7C76">
                  <w:pPr>
                    <w:pStyle w:val="BodyText"/>
                  </w:pPr>
                </w:p>
              </w:txbxContent>
            </v:textbox>
            <w10:wrap type="topAndBottom" anchorx="page"/>
          </v:shape>
        </w:pict>
      </w:r>
      <w:r>
        <w:pict w14:anchorId="6009A6F8">
          <v:shape id="_x0000_s1063" type="#_x0000_t202" style="position:absolute;margin-left:327pt;margin-top:8.05pt;width:218.25pt;height:148.45pt;z-index:-251658240;mso-wrap-distance-left:0;mso-wrap-distance-right:0;mso-position-horizontal-relative:page"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6"/>
                    <w:gridCol w:w="3721"/>
                  </w:tblGrid>
                  <w:tr w:rsidR="00DA7C76" w14:paraId="1BC382F9" w14:textId="77777777">
                    <w:trPr>
                      <w:trHeight w:val="355"/>
                    </w:trPr>
                    <w:tc>
                      <w:tcPr>
                        <w:tcW w:w="596" w:type="dxa"/>
                        <w:tcBorders>
                          <w:top w:val="single" w:sz="18" w:space="0" w:color="000000"/>
                          <w:left w:val="thickThinMediumGap" w:sz="8" w:space="0" w:color="000000"/>
                          <w:bottom w:val="single" w:sz="4" w:space="0" w:color="000000"/>
                          <w:right w:val="single" w:sz="4" w:space="0" w:color="000000"/>
                        </w:tcBorders>
                        <w:shd w:val="clear" w:color="auto" w:fill="FFFFFF"/>
                        <w:hideMark/>
                      </w:tcPr>
                      <w:p w14:paraId="20DBB6C8" w14:textId="77777777" w:rsidR="00DA7C76" w:rsidRDefault="00DA7C76">
                        <w:pPr>
                          <w:pStyle w:val="TableParagraph"/>
                          <w:spacing w:before="61"/>
                          <w:ind w:left="162"/>
                          <w:rPr>
                            <w:b/>
                            <w:sz w:val="20"/>
                          </w:rPr>
                        </w:pPr>
                        <w:r>
                          <w:rPr>
                            <w:b/>
                            <w:sz w:val="20"/>
                          </w:rPr>
                          <w:t>(d)</w:t>
                        </w:r>
                      </w:p>
                    </w:tc>
                    <w:tc>
                      <w:tcPr>
                        <w:tcW w:w="3721" w:type="dxa"/>
                        <w:tcBorders>
                          <w:top w:val="single" w:sz="18" w:space="0" w:color="000000"/>
                          <w:left w:val="single" w:sz="4" w:space="0" w:color="000000"/>
                          <w:bottom w:val="nil"/>
                          <w:right w:val="single" w:sz="18" w:space="0" w:color="000000"/>
                        </w:tcBorders>
                      </w:tcPr>
                      <w:p w14:paraId="27FFCF61" w14:textId="77777777" w:rsidR="00DA7C76" w:rsidRDefault="00DA7C76">
                        <w:pPr>
                          <w:pStyle w:val="TableParagraph"/>
                        </w:pPr>
                      </w:p>
                    </w:tc>
                  </w:tr>
                  <w:tr w:rsidR="00DA7C76" w14:paraId="0CFAAC76" w14:textId="77777777">
                    <w:trPr>
                      <w:trHeight w:val="2527"/>
                    </w:trPr>
                    <w:tc>
                      <w:tcPr>
                        <w:tcW w:w="4317" w:type="dxa"/>
                        <w:gridSpan w:val="2"/>
                        <w:tcBorders>
                          <w:top w:val="nil"/>
                          <w:left w:val="single" w:sz="18" w:space="0" w:color="000000"/>
                          <w:bottom w:val="single" w:sz="18" w:space="0" w:color="000000"/>
                          <w:right w:val="single" w:sz="18" w:space="0" w:color="000000"/>
                        </w:tcBorders>
                      </w:tcPr>
                      <w:p w14:paraId="36844FEB" w14:textId="77777777" w:rsidR="00DA7C76" w:rsidRDefault="00DA7C76">
                        <w:pPr>
                          <w:pStyle w:val="TableParagraph"/>
                        </w:pPr>
                      </w:p>
                    </w:tc>
                  </w:tr>
                </w:tbl>
                <w:p w14:paraId="07B6E64A" w14:textId="77777777" w:rsidR="00DA7C76" w:rsidRDefault="00DA7C76" w:rsidP="00DA7C76">
                  <w:pPr>
                    <w:pStyle w:val="BodyText"/>
                  </w:pPr>
                </w:p>
              </w:txbxContent>
            </v:textbox>
            <w10:wrap type="topAndBottom" anchorx="page"/>
          </v:shape>
        </w:pict>
      </w:r>
      <w:r>
        <w:pict w14:anchorId="6D575BAC">
          <v:shape id="_x0000_s1065" type="#_x0000_t202" style="position:absolute;margin-left:326.9pt;margin-top:164.8pt;width:218.35pt;height:148.75pt;z-index:-251656192;mso-wrap-distance-left:0;mso-wrap-distance-right:0;mso-position-horizontal-relative:page" filled="f" stroked="f">
            <v:textbox inset="0,0,0,0">
              <w:txbxContent>
                <w:tbl>
                  <w:tblPr>
                    <w:tblW w:w="0" w:type="auto"/>
                    <w:tblInd w:w="22" w:type="dxa"/>
                    <w:tblBorders>
                      <w:top w:val="single" w:sz="18" w:space="0" w:color="000000"/>
                      <w:left w:val="single" w:sz="18" w:space="0" w:color="000000"/>
                      <w:bottom w:val="single" w:sz="18" w:space="0" w:color="000000"/>
                      <w:right w:val="single" w:sz="18" w:space="0" w:color="000000"/>
                      <w:insideH w:val="single" w:sz="18" w:space="0" w:color="000000"/>
                      <w:insideV w:val="single" w:sz="18" w:space="0" w:color="000000"/>
                    </w:tblBorders>
                    <w:tblLayout w:type="fixed"/>
                    <w:tblCellMar>
                      <w:left w:w="0" w:type="dxa"/>
                      <w:right w:w="0" w:type="dxa"/>
                    </w:tblCellMar>
                    <w:tblLook w:val="01E0" w:firstRow="1" w:lastRow="1" w:firstColumn="1" w:lastColumn="1" w:noHBand="0" w:noVBand="0"/>
                  </w:tblPr>
                  <w:tblGrid>
                    <w:gridCol w:w="592"/>
                    <w:gridCol w:w="3726"/>
                  </w:tblGrid>
                  <w:tr w:rsidR="00DA7C76" w14:paraId="75AE69A7" w14:textId="77777777">
                    <w:trPr>
                      <w:trHeight w:val="360"/>
                    </w:trPr>
                    <w:tc>
                      <w:tcPr>
                        <w:tcW w:w="592" w:type="dxa"/>
                        <w:tcBorders>
                          <w:top w:val="single" w:sz="18" w:space="0" w:color="000000"/>
                          <w:left w:val="single" w:sz="18" w:space="0" w:color="000000"/>
                          <w:bottom w:val="single" w:sz="4" w:space="0" w:color="000000"/>
                          <w:right w:val="single" w:sz="4" w:space="0" w:color="000000"/>
                        </w:tcBorders>
                        <w:shd w:val="clear" w:color="auto" w:fill="FFFFFF"/>
                        <w:hideMark/>
                      </w:tcPr>
                      <w:p w14:paraId="2B5FF061" w14:textId="77777777" w:rsidR="00DA7C76" w:rsidRDefault="00DA7C76">
                        <w:pPr>
                          <w:pStyle w:val="TableParagraph"/>
                          <w:spacing w:before="67"/>
                          <w:ind w:left="161"/>
                          <w:rPr>
                            <w:b/>
                            <w:sz w:val="20"/>
                          </w:rPr>
                        </w:pPr>
                        <w:r>
                          <w:rPr>
                            <w:b/>
                            <w:sz w:val="20"/>
                          </w:rPr>
                          <w:t>(f)</w:t>
                        </w:r>
                      </w:p>
                    </w:tc>
                    <w:tc>
                      <w:tcPr>
                        <w:tcW w:w="3726" w:type="dxa"/>
                        <w:tcBorders>
                          <w:top w:val="single" w:sz="18" w:space="0" w:color="000000"/>
                          <w:left w:val="single" w:sz="4" w:space="0" w:color="000000"/>
                          <w:bottom w:val="nil"/>
                          <w:right w:val="single" w:sz="18" w:space="0" w:color="000000"/>
                        </w:tcBorders>
                      </w:tcPr>
                      <w:p w14:paraId="1A9588D1" w14:textId="77777777" w:rsidR="00DA7C76" w:rsidRDefault="00DA7C76">
                        <w:pPr>
                          <w:pStyle w:val="TableParagraph"/>
                        </w:pPr>
                      </w:p>
                    </w:tc>
                  </w:tr>
                  <w:tr w:rsidR="00DA7C76" w14:paraId="1BA5CF37" w14:textId="77777777">
                    <w:trPr>
                      <w:trHeight w:val="2527"/>
                    </w:trPr>
                    <w:tc>
                      <w:tcPr>
                        <w:tcW w:w="4318" w:type="dxa"/>
                        <w:gridSpan w:val="2"/>
                        <w:tcBorders>
                          <w:top w:val="nil"/>
                          <w:left w:val="single" w:sz="18" w:space="0" w:color="000000"/>
                          <w:bottom w:val="single" w:sz="18" w:space="0" w:color="000000"/>
                          <w:right w:val="single" w:sz="18" w:space="0" w:color="000000"/>
                        </w:tcBorders>
                      </w:tcPr>
                      <w:p w14:paraId="3F18208E" w14:textId="77777777" w:rsidR="00DA7C76" w:rsidRDefault="00DA7C76">
                        <w:pPr>
                          <w:pStyle w:val="TableParagraph"/>
                        </w:pPr>
                      </w:p>
                    </w:tc>
                  </w:tr>
                </w:tbl>
                <w:p w14:paraId="430B2C79" w14:textId="77777777" w:rsidR="00DA7C76" w:rsidRDefault="00DA7C76" w:rsidP="00DA7C76">
                  <w:pPr>
                    <w:pStyle w:val="BodyText"/>
                  </w:pPr>
                </w:p>
              </w:txbxContent>
            </v:textbox>
            <w10:wrap type="topAndBottom" anchorx="page"/>
          </v:shape>
        </w:pict>
      </w:r>
    </w:p>
    <w:p w14:paraId="34B20B46" w14:textId="77777777" w:rsidR="00DA7C76" w:rsidRDefault="00DA7C76" w:rsidP="00DA7C76">
      <w:pPr>
        <w:pStyle w:val="BodyText"/>
        <w:spacing w:before="4"/>
        <w:rPr>
          <w:sz w:val="7"/>
        </w:rPr>
      </w:pPr>
    </w:p>
    <w:p w14:paraId="2D673BAC" w14:textId="38709108" w:rsidR="00DA7C76" w:rsidRDefault="00DA7C76" w:rsidP="00DA7C76">
      <w:pPr>
        <w:pStyle w:val="BodyText"/>
        <w:spacing w:before="115"/>
        <w:ind w:left="4299" w:right="971" w:hanging="3385"/>
      </w:pPr>
      <w:r>
        <w:t>Fig.12</w:t>
      </w:r>
      <w:r>
        <w:rPr>
          <w:spacing w:val="-1"/>
        </w:rPr>
        <w:t xml:space="preserve"> </w:t>
      </w:r>
      <w:r>
        <w:t>Morphology</w:t>
      </w:r>
      <w:r>
        <w:rPr>
          <w:spacing w:val="-8"/>
        </w:rPr>
        <w:t xml:space="preserve"> </w:t>
      </w:r>
      <w:r>
        <w:t>of</w:t>
      </w:r>
      <w:r>
        <w:rPr>
          <w:spacing w:val="1"/>
        </w:rPr>
        <w:t xml:space="preserve"> </w:t>
      </w:r>
      <w:r>
        <w:t>Fly</w:t>
      </w:r>
      <w:r>
        <w:rPr>
          <w:spacing w:val="-7"/>
        </w:rPr>
        <w:t xml:space="preserve"> </w:t>
      </w:r>
      <w:r>
        <w:t>ash compacts with different</w:t>
      </w:r>
      <w:r>
        <w:rPr>
          <w:spacing w:val="-1"/>
        </w:rPr>
        <w:t xml:space="preserve"> </w:t>
      </w:r>
      <w:r>
        <w:t>composition and at</w:t>
      </w:r>
      <w:r>
        <w:rPr>
          <w:spacing w:val="-1"/>
        </w:rPr>
        <w:t xml:space="preserve"> </w:t>
      </w:r>
      <w:r>
        <w:t>different</w:t>
      </w:r>
      <w:r>
        <w:rPr>
          <w:spacing w:val="-57"/>
        </w:rPr>
        <w:t xml:space="preserve"> </w:t>
      </w:r>
      <w:r>
        <w:t>magnifications</w:t>
      </w:r>
    </w:p>
    <w:p w14:paraId="6C68F4A6" w14:textId="77777777" w:rsidR="00DA7C76" w:rsidRDefault="00DA7C76" w:rsidP="00DA7C76">
      <w:pPr>
        <w:sectPr w:rsidR="00DA7C76">
          <w:pgSz w:w="12240" w:h="15840"/>
          <w:pgMar w:top="1340" w:right="960" w:bottom="1200" w:left="1200" w:header="776" w:footer="1004" w:gutter="0"/>
          <w:cols w:space="720"/>
        </w:sectPr>
      </w:pPr>
    </w:p>
    <w:p w14:paraId="117E62DE" w14:textId="77777777" w:rsidR="00DA7C76" w:rsidRDefault="00DA7C76" w:rsidP="00DA7C76">
      <w:pPr>
        <w:pStyle w:val="BodyText"/>
        <w:rPr>
          <w:sz w:val="20"/>
        </w:rPr>
      </w:pPr>
    </w:p>
    <w:p w14:paraId="38A39B1E" w14:textId="77777777" w:rsidR="00DA7C76" w:rsidRDefault="00DA7C76" w:rsidP="00DA7C76">
      <w:pPr>
        <w:pStyle w:val="BodyText"/>
        <w:rPr>
          <w:sz w:val="20"/>
        </w:rPr>
      </w:pPr>
    </w:p>
    <w:p w14:paraId="778297C6" w14:textId="77777777" w:rsidR="00DA7C76" w:rsidRDefault="00DA7C76" w:rsidP="00DA7C76">
      <w:pPr>
        <w:pStyle w:val="BodyText"/>
        <w:rPr>
          <w:sz w:val="20"/>
        </w:rPr>
      </w:pPr>
    </w:p>
    <w:p w14:paraId="68058AE0" w14:textId="77777777" w:rsidR="00DA7C76" w:rsidRDefault="00DA7C76" w:rsidP="00DA7C76">
      <w:pPr>
        <w:pStyle w:val="BodyText"/>
        <w:spacing w:before="2"/>
        <w:rPr>
          <w:sz w:val="23"/>
        </w:rPr>
      </w:pPr>
    </w:p>
    <w:p w14:paraId="1D114EFA" w14:textId="77777777" w:rsidR="00DA7C76" w:rsidRDefault="002234AB" w:rsidP="00DA7C76">
      <w:pPr>
        <w:pStyle w:val="BodyText"/>
        <w:spacing w:before="3"/>
        <w:rPr>
          <w:sz w:val="25"/>
        </w:rPr>
      </w:pPr>
      <w:r>
        <w:pict w14:anchorId="4B64BEAF">
          <v:group id="_x0000_s1083" style="position:absolute;margin-left:86.9pt;margin-top:16.5pt;width:144.4pt;height:161.2pt;z-index:-251650048;mso-wrap-distance-left:0;mso-wrap-distance-right:0;mso-position-horizontal-relative:page" coordorigin="1738,330" coordsize="2888,3224">
            <v:shape id="_x0000_s1084" type="#_x0000_t75" style="position:absolute;left:1737;top:329;width:2888;height:3224">
              <v:imagedata r:id="rId34" o:title=""/>
            </v:shape>
            <v:shape id="_x0000_s1085" style="position:absolute;left:1995;top:1943;width:1365;height:1190" coordorigin="1996,1944" coordsize="1365,1190" path="m3361,1978r-30,-34l3289,1980r-8,-12l2237,2644r-25,-39l2135,2737r152,-17l2270,2694r-8,-12l3118,2128,2084,3026r-30,-35l1996,3133r148,-38l2127,3075r-13,-15l3361,1978xe" stroked="f">
              <v:path arrowok="t"/>
            </v:shape>
            <v:rect id="_x0000_s1086" style="position:absolute;left:1828;top:442;width:560;height:408" filled="f" strokeweight=".48pt"/>
            <v:shape id="_x0000_s1087" type="#_x0000_t202" style="position:absolute;left:1828;top:561;width:580;height:221" filled="f" stroked="f">
              <v:textbox inset="0,0,0,0">
                <w:txbxContent>
                  <w:p w14:paraId="4737D00A" w14:textId="77777777" w:rsidR="00DA7C76" w:rsidRDefault="00DA7C76" w:rsidP="00DA7C76">
                    <w:pPr>
                      <w:spacing w:line="221" w:lineRule="exact"/>
                      <w:rPr>
                        <w:rFonts w:ascii="Calibri"/>
                      </w:rPr>
                    </w:pPr>
                    <w:r>
                      <w:rPr>
                        <w:rFonts w:ascii="Calibri"/>
                        <w:shd w:val="clear" w:color="auto" w:fill="FFFFFF"/>
                      </w:rPr>
                      <w:t xml:space="preserve">  </w:t>
                    </w:r>
                    <w:r>
                      <w:rPr>
                        <w:rFonts w:ascii="Calibri"/>
                        <w:spacing w:val="-1"/>
                        <w:shd w:val="clear" w:color="auto" w:fill="FFFFFF"/>
                      </w:rPr>
                      <w:t xml:space="preserve"> </w:t>
                    </w:r>
                    <w:r>
                      <w:rPr>
                        <w:rFonts w:ascii="Calibri"/>
                        <w:shd w:val="clear" w:color="auto" w:fill="FFFFFF"/>
                      </w:rPr>
                      <w:t>(a)</w:t>
                    </w:r>
                    <w:r>
                      <w:rPr>
                        <w:rFonts w:ascii="Calibri"/>
                        <w:spacing w:val="21"/>
                        <w:shd w:val="clear" w:color="auto" w:fill="FFFFFF"/>
                      </w:rPr>
                      <w:t xml:space="preserve"> </w:t>
                    </w:r>
                  </w:p>
                </w:txbxContent>
              </v:textbox>
            </v:shape>
            <v:shape id="_x0000_s1088" type="#_x0000_t202" style="position:absolute;left:2844;top:1600;width:1278;height:240" filled="f" stroked="f">
              <v:textbox inset="0,0,0,0">
                <w:txbxContent>
                  <w:p w14:paraId="5E7229B3" w14:textId="77777777" w:rsidR="00DA7C76" w:rsidRDefault="00DA7C76" w:rsidP="00DA7C76">
                    <w:pPr>
                      <w:spacing w:line="240" w:lineRule="exact"/>
                      <w:rPr>
                        <w:rFonts w:ascii="Calibri"/>
                        <w:sz w:val="24"/>
                      </w:rPr>
                    </w:pPr>
                    <w:r>
                      <w:rPr>
                        <w:rFonts w:ascii="Calibri"/>
                        <w:color w:val="FFFFFF"/>
                        <w:sz w:val="24"/>
                      </w:rPr>
                      <w:t>Micro</w:t>
                    </w:r>
                    <w:r>
                      <w:rPr>
                        <w:rFonts w:ascii="Calibri"/>
                        <w:color w:val="FFFFFF"/>
                        <w:spacing w:val="-2"/>
                        <w:sz w:val="24"/>
                      </w:rPr>
                      <w:t xml:space="preserve"> </w:t>
                    </w:r>
                    <w:r>
                      <w:rPr>
                        <w:rFonts w:ascii="Calibri"/>
                        <w:color w:val="FFFFFF"/>
                        <w:sz w:val="24"/>
                      </w:rPr>
                      <w:t>Cracks</w:t>
                    </w:r>
                  </w:p>
                </w:txbxContent>
              </v:textbox>
            </v:shape>
            <w10:wrap type="topAndBottom" anchorx="page"/>
          </v:group>
        </w:pict>
      </w:r>
      <w:r>
        <w:pict w14:anchorId="72F41A4F">
          <v:group id="_x0000_s1089" style="position:absolute;margin-left:238.3pt;margin-top:16.5pt;width:298pt;height:161.2pt;z-index:-251649024;mso-wrap-distance-left:0;mso-wrap-distance-right:0;mso-position-horizontal-relative:page" coordorigin="4766,330" coordsize="5960,3224">
            <v:shape id="_x0000_s1090" type="#_x0000_t75" style="position:absolute;left:4766;top:329;width:2921;height:3224">
              <v:imagedata r:id="rId35" o:title=""/>
            </v:shape>
            <v:shape id="_x0000_s1091" type="#_x0000_t75" style="position:absolute;left:7756;top:334;width:2969;height:3219">
              <v:imagedata r:id="rId36" o:title=""/>
            </v:shape>
            <v:shape id="_x0000_s1092" style="position:absolute;left:5466;top:1463;width:4978;height:1402" coordorigin="5466,1464" coordsize="4978,1402" o:spt="100" adj="0,,0" path="m6364,1464r-131,79l6272,1567,5466,2841r38,24l6310,1592r39,24l6356,1548r8,-84xm8839,1889r-27,-10l8695,1836r5,45l8199,1937r6,45l8706,1926r5,46l8839,1889xm10444,1900r-653,l9791,1854r-137,68l9791,1991r,-46l10444,1945r,-45xe" stroked="f">
              <v:stroke joinstyle="round"/>
              <v:formulas/>
              <v:path arrowok="t" o:connecttype="segments"/>
            </v:shape>
            <v:shape id="_x0000_s1093" style="position:absolute;left:4898;top:416;width:3569;height:382" coordorigin="4898,416" coordsize="3569,382" o:spt="100" adj="0,,0" path="m4898,798r586,l5484,431r-586,l4898,798xm7932,798r535,l8467,416r-535,l7932,798xe" filled="f" strokeweight=".48pt">
              <v:stroke joinstyle="round"/>
              <v:formulas/>
              <v:path arrowok="t" o:connecttype="segments"/>
            </v:shape>
            <v:shape id="_x0000_s1094" type="#_x0000_t202" style="position:absolute;left:4898;top:549;width:606;height:221" filled="f" stroked="f">
              <v:textbox inset="0,0,0,0">
                <w:txbxContent>
                  <w:p w14:paraId="63FDF832" w14:textId="77777777" w:rsidR="00DA7C76" w:rsidRDefault="00DA7C76" w:rsidP="00DA7C76">
                    <w:pPr>
                      <w:spacing w:line="221" w:lineRule="exact"/>
                      <w:rPr>
                        <w:rFonts w:ascii="Calibri"/>
                      </w:rPr>
                    </w:pPr>
                    <w:r>
                      <w:rPr>
                        <w:rFonts w:ascii="Calibri"/>
                        <w:shd w:val="clear" w:color="auto" w:fill="FFFFFF"/>
                      </w:rPr>
                      <w:t xml:space="preserve">   (b)</w:t>
                    </w:r>
                    <w:r>
                      <w:rPr>
                        <w:rFonts w:ascii="Calibri"/>
                        <w:spacing w:val="-13"/>
                        <w:shd w:val="clear" w:color="auto" w:fill="FFFFFF"/>
                      </w:rPr>
                      <w:t xml:space="preserve"> </w:t>
                    </w:r>
                  </w:p>
                </w:txbxContent>
              </v:textbox>
            </v:shape>
            <v:shape id="_x0000_s1095" type="#_x0000_t202" style="position:absolute;left:7932;top:534;width:556;height:221" filled="f" stroked="f">
              <v:textbox inset="0,0,0,0">
                <w:txbxContent>
                  <w:p w14:paraId="05507661" w14:textId="77777777" w:rsidR="00DA7C76" w:rsidRDefault="00DA7C76" w:rsidP="00DA7C76">
                    <w:pPr>
                      <w:spacing w:line="221" w:lineRule="exact"/>
                      <w:rPr>
                        <w:rFonts w:ascii="Calibri"/>
                      </w:rPr>
                    </w:pPr>
                    <w:r>
                      <w:rPr>
                        <w:rFonts w:ascii="Calibri"/>
                        <w:shd w:val="clear" w:color="auto" w:fill="FFFFFF"/>
                      </w:rPr>
                      <w:t xml:space="preserve">   (c)</w:t>
                    </w:r>
                    <w:r>
                      <w:rPr>
                        <w:rFonts w:ascii="Calibri"/>
                        <w:spacing w:val="8"/>
                        <w:shd w:val="clear" w:color="auto" w:fill="FFFFFF"/>
                      </w:rPr>
                      <w:t xml:space="preserve"> </w:t>
                    </w:r>
                  </w:p>
                </w:txbxContent>
              </v:textbox>
            </v:shape>
            <v:shape id="_x0000_s1096" type="#_x0000_t202" style="position:absolute;left:5722;top:1166;width:1555;height:240" filled="f" stroked="f">
              <v:textbox inset="0,0,0,0">
                <w:txbxContent>
                  <w:p w14:paraId="1ABE817C" w14:textId="77777777" w:rsidR="00DA7C76" w:rsidRDefault="00DA7C76" w:rsidP="00DA7C76">
                    <w:pPr>
                      <w:spacing w:line="240" w:lineRule="exact"/>
                      <w:rPr>
                        <w:rFonts w:ascii="Calibri"/>
                        <w:sz w:val="24"/>
                      </w:rPr>
                    </w:pPr>
                    <w:r>
                      <w:rPr>
                        <w:rFonts w:ascii="Calibri"/>
                        <w:color w:val="FFFFFF"/>
                        <w:sz w:val="24"/>
                      </w:rPr>
                      <w:t>Sliding</w:t>
                    </w:r>
                    <w:r>
                      <w:rPr>
                        <w:rFonts w:ascii="Calibri"/>
                        <w:color w:val="FFFFFF"/>
                        <w:spacing w:val="-6"/>
                        <w:sz w:val="24"/>
                      </w:rPr>
                      <w:t xml:space="preserve"> </w:t>
                    </w:r>
                    <w:r>
                      <w:rPr>
                        <w:rFonts w:ascii="Calibri"/>
                        <w:color w:val="FFFFFF"/>
                        <w:sz w:val="24"/>
                      </w:rPr>
                      <w:t>Distance</w:t>
                    </w:r>
                  </w:p>
                </w:txbxContent>
              </v:textbox>
            </v:shape>
            <w10:wrap type="topAndBottom" anchorx="page"/>
          </v:group>
        </w:pict>
      </w:r>
    </w:p>
    <w:p w14:paraId="3C0F834B" w14:textId="77777777" w:rsidR="00DA7C76" w:rsidRDefault="00DA7C76" w:rsidP="00DA7C76">
      <w:pPr>
        <w:pStyle w:val="BodyText"/>
        <w:spacing w:before="8"/>
        <w:rPr>
          <w:sz w:val="31"/>
        </w:rPr>
      </w:pPr>
    </w:p>
    <w:p w14:paraId="3A2CB01C" w14:textId="77777777" w:rsidR="00DA7C76" w:rsidRDefault="00DA7C76" w:rsidP="00DA7C76">
      <w:pPr>
        <w:pStyle w:val="BodyText"/>
        <w:ind w:left="948" w:right="1004"/>
        <w:jc w:val="center"/>
      </w:pPr>
      <w:r>
        <w:t>Fig.</w:t>
      </w:r>
      <w:r>
        <w:rPr>
          <w:spacing w:val="-2"/>
        </w:rPr>
        <w:t xml:space="preserve"> </w:t>
      </w:r>
      <w:r>
        <w:t>4.13</w:t>
      </w:r>
      <w:r>
        <w:rPr>
          <w:spacing w:val="-1"/>
        </w:rPr>
        <w:t xml:space="preserve"> </w:t>
      </w:r>
      <w:r>
        <w:t>FESEM</w:t>
      </w:r>
      <w:r>
        <w:rPr>
          <w:spacing w:val="-2"/>
        </w:rPr>
        <w:t xml:space="preserve"> </w:t>
      </w:r>
      <w:r>
        <w:t>image</w:t>
      </w:r>
      <w:r>
        <w:rPr>
          <w:spacing w:val="-3"/>
        </w:rPr>
        <w:t xml:space="preserve"> </w:t>
      </w:r>
      <w:r>
        <w:t>of</w:t>
      </w:r>
      <w:r>
        <w:rPr>
          <w:spacing w:val="-1"/>
        </w:rPr>
        <w:t xml:space="preserve"> </w:t>
      </w:r>
      <w:r>
        <w:t>wear</w:t>
      </w:r>
      <w:r>
        <w:rPr>
          <w:spacing w:val="-2"/>
        </w:rPr>
        <w:t xml:space="preserve"> </w:t>
      </w:r>
      <w:r>
        <w:t>track</w:t>
      </w:r>
      <w:r>
        <w:rPr>
          <w:spacing w:val="1"/>
        </w:rPr>
        <w:t xml:space="preserve"> </w:t>
      </w:r>
      <w:r>
        <w:t>at</w:t>
      </w:r>
      <w:r>
        <w:rPr>
          <w:spacing w:val="-1"/>
        </w:rPr>
        <w:t xml:space="preserve"> </w:t>
      </w:r>
      <w:r>
        <w:t>different magnification</w:t>
      </w:r>
    </w:p>
    <w:p w14:paraId="3339199A" w14:textId="77777777" w:rsidR="00DA7C76" w:rsidRDefault="00DA7C76" w:rsidP="005629C1">
      <w:pPr>
        <w:tabs>
          <w:tab w:val="left" w:pos="1365"/>
        </w:tabs>
        <w:spacing w:before="95"/>
        <w:jc w:val="both"/>
        <w:rPr>
          <w:rFonts w:ascii="Times New Roman" w:eastAsia="Times New Roman" w:hAnsi="Times New Roman" w:cs="Times New Roman"/>
          <w:sz w:val="24"/>
          <w:szCs w:val="24"/>
          <w:lang w:eastAsia="en-IN" w:bidi="mr-IN"/>
        </w:rPr>
      </w:pPr>
    </w:p>
    <w:p w14:paraId="3648A45F" w14:textId="61DE9696" w:rsidR="003A2A43" w:rsidRDefault="005629C1">
      <w:pPr>
        <w:tabs>
          <w:tab w:val="left" w:pos="1365"/>
        </w:tabs>
        <w:spacing w:before="95"/>
        <w:rPr>
          <w:rFonts w:ascii="Times New Roman" w:hAnsi="Times New Roman" w:cs="Times New Roman"/>
          <w:b/>
          <w:w w:val="105"/>
          <w:sz w:val="24"/>
          <w:szCs w:val="24"/>
        </w:rPr>
      </w:pPr>
      <w:proofErr w:type="gramStart"/>
      <w:r>
        <w:rPr>
          <w:rFonts w:ascii="Times New Roman" w:hAnsi="Times New Roman" w:cs="Times New Roman"/>
          <w:b/>
          <w:w w:val="105"/>
          <w:sz w:val="24"/>
          <w:szCs w:val="24"/>
        </w:rPr>
        <w:t>RESULT:-</w:t>
      </w:r>
      <w:proofErr w:type="gramEnd"/>
    </w:p>
    <w:p w14:paraId="0A86ACAA" w14:textId="77777777" w:rsidR="00272BD3" w:rsidRDefault="00272BD3" w:rsidP="00645577">
      <w:pPr>
        <w:tabs>
          <w:tab w:val="left" w:pos="1365"/>
        </w:tabs>
        <w:spacing w:before="95"/>
        <w:jc w:val="both"/>
        <w:rPr>
          <w:rFonts w:ascii="Times New Roman" w:eastAsia="Times New Roman" w:hAnsi="Times New Roman" w:cs="Times New Roman"/>
          <w:sz w:val="24"/>
          <w:szCs w:val="24"/>
          <w:lang w:eastAsia="en-IN" w:bidi="mr-IN"/>
        </w:rPr>
      </w:pPr>
      <w:r w:rsidRPr="00272BD3">
        <w:rPr>
          <w:rFonts w:ascii="Times New Roman" w:eastAsia="Times New Roman" w:hAnsi="Times New Roman" w:cs="Times New Roman"/>
          <w:sz w:val="24"/>
          <w:szCs w:val="24"/>
          <w:lang w:eastAsia="en-IN" w:bidi="mr-IN"/>
        </w:rPr>
        <w:t>It appears that the fly ash-resin powder composite made in this study is suitable for usage as a building material. The utilization of fly ash for value-added products will undoubtedly increase with the production of this kind of composite. Conversely, the environment will be better protected if less clay is used to make traditional clay bricks.</w:t>
      </w:r>
    </w:p>
    <w:p w14:paraId="2FEC3A84" w14:textId="368AEBD9" w:rsidR="00B841D7" w:rsidRPr="005629C1" w:rsidRDefault="005629C1" w:rsidP="00645577">
      <w:pPr>
        <w:tabs>
          <w:tab w:val="left" w:pos="1365"/>
        </w:tabs>
        <w:spacing w:before="95"/>
        <w:jc w:val="both"/>
        <w:rPr>
          <w:rFonts w:ascii="Times New Roman" w:eastAsia="Times New Roman" w:hAnsi="Times New Roman" w:cs="Times New Roman"/>
          <w:b/>
          <w:bCs/>
          <w:sz w:val="24"/>
          <w:szCs w:val="24"/>
          <w:lang w:eastAsia="en-IN" w:bidi="mr-IN"/>
        </w:rPr>
      </w:pPr>
      <w:proofErr w:type="gramStart"/>
      <w:r w:rsidRPr="005629C1">
        <w:rPr>
          <w:rFonts w:ascii="Times New Roman" w:eastAsia="Times New Roman" w:hAnsi="Times New Roman" w:cs="Times New Roman"/>
          <w:b/>
          <w:bCs/>
          <w:sz w:val="24"/>
          <w:szCs w:val="24"/>
          <w:lang w:eastAsia="en-IN" w:bidi="mr-IN"/>
        </w:rPr>
        <w:t>CONCLUSIONS :</w:t>
      </w:r>
      <w:proofErr w:type="gramEnd"/>
      <w:r w:rsidRPr="005629C1">
        <w:rPr>
          <w:rFonts w:ascii="Times New Roman" w:eastAsia="Times New Roman" w:hAnsi="Times New Roman" w:cs="Times New Roman"/>
          <w:b/>
          <w:bCs/>
          <w:sz w:val="24"/>
          <w:szCs w:val="24"/>
          <w:lang w:eastAsia="en-IN" w:bidi="mr-IN"/>
        </w:rPr>
        <w:t>-</w:t>
      </w:r>
    </w:p>
    <w:p w14:paraId="40F6672F" w14:textId="77777777" w:rsidR="00081E8C" w:rsidRDefault="00081E8C" w:rsidP="00081E8C">
      <w:pPr>
        <w:pStyle w:val="BodyText"/>
        <w:ind w:left="331"/>
        <w:rPr>
          <w:lang w:eastAsia="en-IN" w:bidi="mr-IN"/>
        </w:rPr>
      </w:pPr>
      <w:r>
        <w:rPr>
          <w:lang w:eastAsia="en-IN" w:bidi="mr-IN"/>
        </w:rPr>
        <w:t>On</w:t>
      </w:r>
      <w:r w:rsidRPr="005629C1">
        <w:rPr>
          <w:lang w:eastAsia="en-IN" w:bidi="mr-IN"/>
        </w:rPr>
        <w:t xml:space="preserve"> </w:t>
      </w:r>
      <w:r>
        <w:rPr>
          <w:lang w:eastAsia="en-IN" w:bidi="mr-IN"/>
        </w:rPr>
        <w:t>the</w:t>
      </w:r>
      <w:r w:rsidRPr="005629C1">
        <w:rPr>
          <w:lang w:eastAsia="en-IN" w:bidi="mr-IN"/>
        </w:rPr>
        <w:t xml:space="preserve"> </w:t>
      </w:r>
      <w:r>
        <w:rPr>
          <w:lang w:eastAsia="en-IN" w:bidi="mr-IN"/>
        </w:rPr>
        <w:t>basis of</w:t>
      </w:r>
      <w:r w:rsidRPr="005629C1">
        <w:rPr>
          <w:lang w:eastAsia="en-IN" w:bidi="mr-IN"/>
        </w:rPr>
        <w:t xml:space="preserve"> </w:t>
      </w:r>
      <w:r>
        <w:rPr>
          <w:lang w:eastAsia="en-IN" w:bidi="mr-IN"/>
        </w:rPr>
        <w:t>present study</w:t>
      </w:r>
      <w:r w:rsidRPr="005629C1">
        <w:rPr>
          <w:lang w:eastAsia="en-IN" w:bidi="mr-IN"/>
        </w:rPr>
        <w:t xml:space="preserve"> </w:t>
      </w:r>
      <w:r>
        <w:rPr>
          <w:lang w:eastAsia="en-IN" w:bidi="mr-IN"/>
        </w:rPr>
        <w:t>following</w:t>
      </w:r>
      <w:r w:rsidRPr="005629C1">
        <w:rPr>
          <w:lang w:eastAsia="en-IN" w:bidi="mr-IN"/>
        </w:rPr>
        <w:t xml:space="preserve"> </w:t>
      </w:r>
      <w:r>
        <w:rPr>
          <w:lang w:eastAsia="en-IN" w:bidi="mr-IN"/>
        </w:rPr>
        <w:t>conclusion can be drawn:</w:t>
      </w:r>
    </w:p>
    <w:p w14:paraId="47E14B44" w14:textId="77777777" w:rsidR="00081E8C" w:rsidRPr="005629C1" w:rsidRDefault="00081E8C" w:rsidP="00081E8C">
      <w:pPr>
        <w:pStyle w:val="BodyText"/>
        <w:spacing w:before="2"/>
        <w:rPr>
          <w:lang w:eastAsia="en-IN" w:bidi="mr-IN"/>
        </w:rPr>
      </w:pPr>
    </w:p>
    <w:p w14:paraId="29115DB3" w14:textId="7809EF4D" w:rsidR="00081E8C" w:rsidRPr="005629C1" w:rsidRDefault="00272BD3" w:rsidP="00081E8C">
      <w:pPr>
        <w:pStyle w:val="ListParagraph"/>
        <w:numPr>
          <w:ilvl w:val="2"/>
          <w:numId w:val="29"/>
        </w:numPr>
        <w:tabs>
          <w:tab w:val="left" w:pos="1052"/>
        </w:tabs>
        <w:spacing w:line="360" w:lineRule="auto"/>
        <w:ind w:right="380"/>
        <w:jc w:val="both"/>
        <w:rPr>
          <w:sz w:val="24"/>
          <w:szCs w:val="24"/>
          <w:lang w:eastAsia="en-IN" w:bidi="mr-IN"/>
        </w:rPr>
      </w:pPr>
      <w:r w:rsidRPr="00272BD3">
        <w:rPr>
          <w:sz w:val="24"/>
          <w:szCs w:val="24"/>
          <w:lang w:eastAsia="en-IN" w:bidi="mr-IN"/>
        </w:rPr>
        <w:t xml:space="preserve">1) The hardness levels of compacts treated with water indicate favorable benefits. FA with 85 weight percent has the highest hardness value of 44.08 HV among all dry compacts. When the composites are treated in water at 1110–1800C, a significant improvement in the hardness value is obtained; this value increased to 47.37 HV. According to XRD research, the presence of CSH and CASH in the presence of moisture is what caused the hardness value to </w:t>
      </w:r>
      <w:proofErr w:type="gramStart"/>
      <w:r w:rsidRPr="00272BD3">
        <w:rPr>
          <w:sz w:val="24"/>
          <w:szCs w:val="24"/>
          <w:lang w:eastAsia="en-IN" w:bidi="mr-IN"/>
        </w:rPr>
        <w:t>increase.</w:t>
      </w:r>
      <w:r w:rsidR="00081E8C" w:rsidRPr="005629C1">
        <w:rPr>
          <w:sz w:val="24"/>
          <w:szCs w:val="24"/>
          <w:lang w:eastAsia="en-IN" w:bidi="mr-IN"/>
        </w:rPr>
        <w:t>.</w:t>
      </w:r>
      <w:proofErr w:type="gramEnd"/>
    </w:p>
    <w:p w14:paraId="0D7E3CA3" w14:textId="77777777" w:rsidR="00272BD3" w:rsidRDefault="00272BD3" w:rsidP="00081E8C">
      <w:pPr>
        <w:pStyle w:val="ListParagraph"/>
        <w:numPr>
          <w:ilvl w:val="2"/>
          <w:numId w:val="29"/>
        </w:numPr>
        <w:tabs>
          <w:tab w:val="left" w:pos="1052"/>
        </w:tabs>
        <w:spacing w:line="360" w:lineRule="auto"/>
        <w:ind w:right="387"/>
        <w:jc w:val="both"/>
        <w:rPr>
          <w:sz w:val="24"/>
          <w:szCs w:val="24"/>
          <w:lang w:eastAsia="en-IN" w:bidi="mr-IN"/>
        </w:rPr>
      </w:pPr>
      <w:r w:rsidRPr="00272BD3">
        <w:rPr>
          <w:sz w:val="24"/>
          <w:szCs w:val="24"/>
          <w:lang w:eastAsia="en-IN" w:bidi="mr-IN"/>
        </w:rPr>
        <w:t>2) The compressive strength of dry compacts drops to 6.5 MPa as the amount of polymer (resin powder) is increased. A composition of 75% FA demonstrates a lower value. Wet compact results in no appreciable decrease in compressive strength.</w:t>
      </w:r>
    </w:p>
    <w:p w14:paraId="778BD476" w14:textId="77777777" w:rsidR="00272BD3" w:rsidRDefault="00272BD3" w:rsidP="00081E8C">
      <w:pPr>
        <w:pStyle w:val="ListParagraph"/>
        <w:numPr>
          <w:ilvl w:val="2"/>
          <w:numId w:val="29"/>
        </w:numPr>
        <w:tabs>
          <w:tab w:val="left" w:pos="1052"/>
        </w:tabs>
        <w:spacing w:before="2" w:line="360" w:lineRule="auto"/>
        <w:ind w:right="385"/>
        <w:jc w:val="both"/>
        <w:rPr>
          <w:sz w:val="24"/>
          <w:szCs w:val="24"/>
          <w:lang w:eastAsia="en-IN" w:bidi="mr-IN"/>
        </w:rPr>
      </w:pPr>
      <w:r w:rsidRPr="00272BD3">
        <w:rPr>
          <w:sz w:val="24"/>
          <w:szCs w:val="24"/>
          <w:lang w:eastAsia="en-IN" w:bidi="mr-IN"/>
        </w:rPr>
        <w:lastRenderedPageBreak/>
        <w:t>3) The hardness value and wear studies of various composites are easily connected. FA with an 85% weight percentage exhibits superior wear resistance compared to the other two compositions in both dry and wet conditions. As the FA content rises, wear resistance rises as well. Throughout the testing period, the co-efficient of friction exhibits a linear pattern and declines as the FA percentage rises.</w:t>
      </w:r>
    </w:p>
    <w:p w14:paraId="3DB989DC" w14:textId="45E7F5E2" w:rsidR="00081E8C" w:rsidRPr="005629C1" w:rsidRDefault="00272BD3" w:rsidP="00081E8C">
      <w:pPr>
        <w:pStyle w:val="ListParagraph"/>
        <w:numPr>
          <w:ilvl w:val="2"/>
          <w:numId w:val="29"/>
        </w:numPr>
        <w:tabs>
          <w:tab w:val="left" w:pos="1052"/>
        </w:tabs>
        <w:spacing w:before="2" w:line="360" w:lineRule="auto"/>
        <w:ind w:right="385"/>
        <w:jc w:val="both"/>
        <w:rPr>
          <w:sz w:val="24"/>
          <w:szCs w:val="24"/>
          <w:lang w:eastAsia="en-IN" w:bidi="mr-IN"/>
        </w:rPr>
      </w:pPr>
      <w:r w:rsidRPr="00272BD3">
        <w:rPr>
          <w:sz w:val="24"/>
          <w:szCs w:val="24"/>
          <w:lang w:eastAsia="en-IN" w:bidi="mr-IN"/>
        </w:rPr>
        <w:t xml:space="preserve">4) </w:t>
      </w:r>
      <w:proofErr w:type="spellStart"/>
      <w:r w:rsidRPr="00272BD3">
        <w:rPr>
          <w:sz w:val="24"/>
          <w:szCs w:val="24"/>
          <w:lang w:eastAsia="en-IN" w:bidi="mr-IN"/>
        </w:rPr>
        <w:t>Thermoconductive</w:t>
      </w:r>
      <w:proofErr w:type="spellEnd"/>
      <w:r w:rsidRPr="00272BD3">
        <w:rPr>
          <w:sz w:val="24"/>
          <w:szCs w:val="24"/>
          <w:lang w:eastAsia="en-IN" w:bidi="mr-IN"/>
        </w:rPr>
        <w:t xml:space="preserve"> properties of FA increase as temperature rises, but the conductivity of composites made from resin powder FA mixes diminishes as temperature rises. It yields a substantially lower conductivity value, making it suitable for use as a clay </w:t>
      </w:r>
      <w:proofErr w:type="gramStart"/>
      <w:r w:rsidRPr="00272BD3">
        <w:rPr>
          <w:sz w:val="24"/>
          <w:szCs w:val="24"/>
          <w:lang w:eastAsia="en-IN" w:bidi="mr-IN"/>
        </w:rPr>
        <w:t>alternative.</w:t>
      </w:r>
      <w:r w:rsidR="00081E8C" w:rsidRPr="005629C1">
        <w:rPr>
          <w:sz w:val="24"/>
          <w:szCs w:val="24"/>
          <w:lang w:eastAsia="en-IN" w:bidi="mr-IN"/>
        </w:rPr>
        <w:t>.</w:t>
      </w:r>
      <w:proofErr w:type="gramEnd"/>
    </w:p>
    <w:p w14:paraId="11EA9471" w14:textId="77777777" w:rsidR="00081E8C" w:rsidRPr="005629C1" w:rsidRDefault="00081E8C" w:rsidP="00081E8C">
      <w:pPr>
        <w:pStyle w:val="ListParagraph"/>
        <w:numPr>
          <w:ilvl w:val="2"/>
          <w:numId w:val="29"/>
        </w:numPr>
        <w:tabs>
          <w:tab w:val="left" w:pos="1052"/>
        </w:tabs>
        <w:spacing w:line="360" w:lineRule="auto"/>
        <w:ind w:right="390"/>
        <w:jc w:val="both"/>
        <w:rPr>
          <w:sz w:val="24"/>
          <w:szCs w:val="24"/>
          <w:lang w:eastAsia="en-IN" w:bidi="mr-IN"/>
        </w:rPr>
      </w:pPr>
      <w:r w:rsidRPr="005629C1">
        <w:rPr>
          <w:sz w:val="24"/>
          <w:szCs w:val="24"/>
          <w:lang w:eastAsia="en-IN" w:bidi="mr-IN"/>
        </w:rPr>
        <w:t>Water absorption increases with increase in FA content. Maximum of 19% water is absorbed in case of 85 wt. % FA.</w:t>
      </w:r>
    </w:p>
    <w:p w14:paraId="6F4D6C85" w14:textId="77777777" w:rsidR="00081E8C" w:rsidRPr="005629C1" w:rsidRDefault="00081E8C" w:rsidP="00081E8C">
      <w:pPr>
        <w:pStyle w:val="ListParagraph"/>
        <w:numPr>
          <w:ilvl w:val="2"/>
          <w:numId w:val="29"/>
        </w:numPr>
        <w:tabs>
          <w:tab w:val="left" w:pos="1052"/>
        </w:tabs>
        <w:spacing w:line="362" w:lineRule="auto"/>
        <w:ind w:right="386"/>
        <w:jc w:val="both"/>
        <w:rPr>
          <w:sz w:val="24"/>
          <w:szCs w:val="24"/>
          <w:lang w:eastAsia="en-IN" w:bidi="mr-IN"/>
        </w:rPr>
      </w:pPr>
      <w:r w:rsidRPr="005629C1">
        <w:rPr>
          <w:sz w:val="24"/>
          <w:szCs w:val="24"/>
          <w:lang w:eastAsia="en-IN" w:bidi="mr-IN"/>
        </w:rPr>
        <w:t>Density of dry compacts decreases with increase in FA content. While in case of wet compacts, it increases with increase in FA content.</w:t>
      </w:r>
    </w:p>
    <w:p w14:paraId="0849105F" w14:textId="56CE874F" w:rsidR="00081E8C" w:rsidRDefault="00272BD3" w:rsidP="00081E8C">
      <w:pPr>
        <w:pStyle w:val="ListParagraph"/>
        <w:numPr>
          <w:ilvl w:val="2"/>
          <w:numId w:val="29"/>
        </w:numPr>
        <w:tabs>
          <w:tab w:val="left" w:pos="1052"/>
        </w:tabs>
        <w:spacing w:line="360" w:lineRule="auto"/>
        <w:ind w:right="389"/>
        <w:jc w:val="both"/>
        <w:rPr>
          <w:sz w:val="24"/>
          <w:szCs w:val="24"/>
          <w:lang w:eastAsia="en-IN" w:bidi="mr-IN"/>
        </w:rPr>
      </w:pPr>
      <w:r w:rsidRPr="00272BD3">
        <w:rPr>
          <w:sz w:val="24"/>
          <w:szCs w:val="24"/>
          <w:lang w:eastAsia="en-IN" w:bidi="mr-IN"/>
        </w:rPr>
        <w:t>The morphology of the mostly spherical FA particles was revealed by SEM analysis. The interface bonding improves and fewer cracks were discovered at the interfaces with a decrease in polymer addition, or an increase in FA content.</w:t>
      </w:r>
    </w:p>
    <w:p w14:paraId="4C29B877" w14:textId="77777777" w:rsidR="00272BD3" w:rsidRPr="005629C1" w:rsidRDefault="00272BD3" w:rsidP="00272BD3">
      <w:pPr>
        <w:pStyle w:val="ListParagraph"/>
        <w:tabs>
          <w:tab w:val="left" w:pos="1052"/>
        </w:tabs>
        <w:spacing w:line="360" w:lineRule="auto"/>
        <w:ind w:left="1051" w:right="389"/>
        <w:rPr>
          <w:sz w:val="24"/>
          <w:szCs w:val="24"/>
          <w:lang w:eastAsia="en-IN" w:bidi="mr-IN"/>
        </w:rPr>
      </w:pPr>
    </w:p>
    <w:p w14:paraId="148D9E24" w14:textId="77777777" w:rsidR="003A2A43" w:rsidRDefault="008F1C4B">
      <w:pPr>
        <w:pStyle w:val="Heading1"/>
        <w:spacing w:before="0"/>
        <w:ind w:left="0" w:firstLine="0"/>
        <w:rPr>
          <w:w w:val="105"/>
          <w:sz w:val="24"/>
          <w:szCs w:val="24"/>
        </w:rPr>
      </w:pPr>
      <w:r>
        <w:rPr>
          <w:w w:val="105"/>
          <w:sz w:val="24"/>
          <w:szCs w:val="24"/>
        </w:rPr>
        <w:t>REFERENCES</w:t>
      </w:r>
    </w:p>
    <w:p w14:paraId="17F889CC" w14:textId="77777777" w:rsidR="003A2A43" w:rsidRDefault="003A2A43">
      <w:pPr>
        <w:pStyle w:val="Heading1"/>
        <w:spacing w:before="0"/>
        <w:ind w:left="0" w:firstLine="0"/>
        <w:rPr>
          <w:w w:val="105"/>
          <w:sz w:val="24"/>
          <w:szCs w:val="24"/>
        </w:rPr>
      </w:pPr>
    </w:p>
    <w:p w14:paraId="6296FF8E"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 xml:space="preserve">Joshi RC, </w:t>
      </w:r>
      <w:proofErr w:type="spellStart"/>
      <w:r w:rsidRPr="00081E8C">
        <w:rPr>
          <w:rFonts w:ascii="Times New Roman" w:hAnsi="Times New Roman"/>
          <w:sz w:val="24"/>
          <w:szCs w:val="24"/>
        </w:rPr>
        <w:t>Lothia</w:t>
      </w:r>
      <w:proofErr w:type="spellEnd"/>
      <w:r w:rsidRPr="00081E8C">
        <w:rPr>
          <w:rFonts w:ascii="Times New Roman" w:hAnsi="Times New Roman"/>
          <w:sz w:val="24"/>
          <w:szCs w:val="24"/>
        </w:rPr>
        <w:t xml:space="preserve"> RP. Fly ash in concrete: production, properties and uses. In: Advances in concrete technology, vol. 2. Gordon and Breach Science Publishers; 1999</w:t>
      </w:r>
    </w:p>
    <w:p w14:paraId="55D6E338"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2.</w:t>
      </w:r>
      <w:r w:rsidRPr="00081E8C">
        <w:rPr>
          <w:rFonts w:ascii="Times New Roman" w:hAnsi="Times New Roman"/>
          <w:sz w:val="24"/>
          <w:szCs w:val="24"/>
        </w:rPr>
        <w:tab/>
      </w:r>
      <w:proofErr w:type="spellStart"/>
      <w:r w:rsidRPr="00081E8C">
        <w:rPr>
          <w:rFonts w:ascii="Times New Roman" w:hAnsi="Times New Roman"/>
          <w:sz w:val="24"/>
          <w:szCs w:val="24"/>
        </w:rPr>
        <w:t>Ahmaruzzaman</w:t>
      </w:r>
      <w:proofErr w:type="spellEnd"/>
      <w:r w:rsidRPr="00081E8C">
        <w:rPr>
          <w:rFonts w:ascii="Times New Roman" w:hAnsi="Times New Roman"/>
          <w:sz w:val="24"/>
          <w:szCs w:val="24"/>
        </w:rPr>
        <w:t xml:space="preserve"> M. A review on the utilization of fly ash. Prog Energy Combust 2010; 36:327–63.</w:t>
      </w:r>
    </w:p>
    <w:p w14:paraId="2FD7C61E"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3.</w:t>
      </w:r>
      <w:r w:rsidRPr="00081E8C">
        <w:rPr>
          <w:rFonts w:ascii="Times New Roman" w:hAnsi="Times New Roman"/>
          <w:sz w:val="24"/>
          <w:szCs w:val="24"/>
        </w:rPr>
        <w:tab/>
        <w:t xml:space="preserve">Rai A.K., Paul B. and Singh G., A study on </w:t>
      </w:r>
      <w:proofErr w:type="spellStart"/>
      <w:r w:rsidRPr="00081E8C">
        <w:rPr>
          <w:rFonts w:ascii="Times New Roman" w:hAnsi="Times New Roman"/>
          <w:sz w:val="24"/>
          <w:szCs w:val="24"/>
        </w:rPr>
        <w:t>physico</w:t>
      </w:r>
      <w:proofErr w:type="spellEnd"/>
      <w:r w:rsidRPr="00081E8C">
        <w:rPr>
          <w:rFonts w:ascii="Times New Roman" w:hAnsi="Times New Roman"/>
          <w:sz w:val="24"/>
          <w:szCs w:val="24"/>
        </w:rPr>
        <w:t xml:space="preserve"> chemical properties of overburden dump materials from selected coal mining areas of </w:t>
      </w:r>
      <w:proofErr w:type="spellStart"/>
      <w:r w:rsidRPr="00081E8C">
        <w:rPr>
          <w:rFonts w:ascii="Times New Roman" w:hAnsi="Times New Roman"/>
          <w:sz w:val="24"/>
          <w:szCs w:val="24"/>
        </w:rPr>
        <w:t>Jharia</w:t>
      </w:r>
      <w:proofErr w:type="spellEnd"/>
      <w:r w:rsidRPr="00081E8C">
        <w:rPr>
          <w:rFonts w:ascii="Times New Roman" w:hAnsi="Times New Roman"/>
          <w:sz w:val="24"/>
          <w:szCs w:val="24"/>
        </w:rPr>
        <w:t xml:space="preserve"> coalfields, Jharkhand, India, Int. Journal of Environmental Sc., 1 (2011): pp. 1350-1360.</w:t>
      </w:r>
    </w:p>
    <w:p w14:paraId="03D84086"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4.</w:t>
      </w:r>
      <w:r w:rsidRPr="00081E8C">
        <w:rPr>
          <w:rFonts w:ascii="Times New Roman" w:hAnsi="Times New Roman"/>
          <w:sz w:val="24"/>
          <w:szCs w:val="24"/>
        </w:rPr>
        <w:tab/>
        <w:t>Sahay A.N., R&amp;D initiatives in utilization of fly ash in coal sector, in: Proc. of Fly ash an opportunity for Mining Sector, New Delhi, India, 2010, pp. 26-35.</w:t>
      </w:r>
    </w:p>
    <w:p w14:paraId="1A2FFD12"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5.</w:t>
      </w:r>
      <w:r w:rsidRPr="00081E8C">
        <w:rPr>
          <w:rFonts w:ascii="Times New Roman" w:hAnsi="Times New Roman"/>
          <w:sz w:val="24"/>
          <w:szCs w:val="24"/>
        </w:rPr>
        <w:tab/>
        <w:t xml:space="preserve">Das S.K. and </w:t>
      </w:r>
      <w:proofErr w:type="spellStart"/>
      <w:r w:rsidRPr="00081E8C">
        <w:rPr>
          <w:rFonts w:ascii="Times New Roman" w:hAnsi="Times New Roman"/>
          <w:sz w:val="24"/>
          <w:szCs w:val="24"/>
        </w:rPr>
        <w:t>Yudhbir</w:t>
      </w:r>
      <w:proofErr w:type="spellEnd"/>
      <w:r w:rsidRPr="00081E8C">
        <w:rPr>
          <w:rFonts w:ascii="Times New Roman" w:hAnsi="Times New Roman"/>
          <w:sz w:val="24"/>
          <w:szCs w:val="24"/>
        </w:rPr>
        <w:t>, Geotechnical properties of low calcium and high calcium fly ash, Journal of Geotechnical and Geological Engineering, 24 (2006): pp. 249-263</w:t>
      </w:r>
    </w:p>
    <w:p w14:paraId="3E0C4B58"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lastRenderedPageBreak/>
        <w:t>6.</w:t>
      </w:r>
      <w:r w:rsidRPr="00081E8C">
        <w:rPr>
          <w:rFonts w:ascii="Times New Roman" w:hAnsi="Times New Roman"/>
          <w:sz w:val="24"/>
          <w:szCs w:val="24"/>
        </w:rPr>
        <w:tab/>
      </w:r>
      <w:proofErr w:type="spellStart"/>
      <w:r w:rsidRPr="00081E8C">
        <w:rPr>
          <w:rFonts w:ascii="Times New Roman" w:hAnsi="Times New Roman"/>
          <w:sz w:val="24"/>
          <w:szCs w:val="24"/>
        </w:rPr>
        <w:t>Sinsiri</w:t>
      </w:r>
      <w:proofErr w:type="spellEnd"/>
      <w:r w:rsidRPr="00081E8C">
        <w:rPr>
          <w:rFonts w:ascii="Times New Roman" w:hAnsi="Times New Roman"/>
          <w:sz w:val="24"/>
          <w:szCs w:val="24"/>
        </w:rPr>
        <w:t xml:space="preserve"> T, </w:t>
      </w:r>
      <w:proofErr w:type="spellStart"/>
      <w:r w:rsidRPr="00081E8C">
        <w:rPr>
          <w:rFonts w:ascii="Times New Roman" w:hAnsi="Times New Roman"/>
          <w:sz w:val="24"/>
          <w:szCs w:val="24"/>
        </w:rPr>
        <w:t>Chindaprasirt</w:t>
      </w:r>
      <w:proofErr w:type="spellEnd"/>
      <w:r w:rsidRPr="00081E8C">
        <w:rPr>
          <w:rFonts w:ascii="Times New Roman" w:hAnsi="Times New Roman"/>
          <w:sz w:val="24"/>
          <w:szCs w:val="24"/>
        </w:rPr>
        <w:t xml:space="preserve"> P, </w:t>
      </w:r>
      <w:proofErr w:type="spellStart"/>
      <w:r w:rsidRPr="00081E8C">
        <w:rPr>
          <w:rFonts w:ascii="Times New Roman" w:hAnsi="Times New Roman"/>
          <w:sz w:val="24"/>
          <w:szCs w:val="24"/>
        </w:rPr>
        <w:t>Jaturapitakkul</w:t>
      </w:r>
      <w:proofErr w:type="spellEnd"/>
      <w:r w:rsidRPr="00081E8C">
        <w:rPr>
          <w:rFonts w:ascii="Times New Roman" w:hAnsi="Times New Roman"/>
          <w:sz w:val="24"/>
          <w:szCs w:val="24"/>
        </w:rPr>
        <w:t xml:space="preserve"> Ch. Influence of fly ash fineness and shape on the porosity and permeability of blended cement pastes. Int J Miner Metal Mat 2010; 17:683-690.</w:t>
      </w:r>
    </w:p>
    <w:p w14:paraId="78B34475"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7.</w:t>
      </w:r>
      <w:r w:rsidRPr="00081E8C">
        <w:rPr>
          <w:rFonts w:ascii="Times New Roman" w:hAnsi="Times New Roman"/>
          <w:sz w:val="24"/>
          <w:szCs w:val="24"/>
        </w:rPr>
        <w:tab/>
        <w:t>P.S.M. Tripathy, S.N. Mukherjee, Perspectives on Bulk Use of Fly Ash, CFRI Golden Jubilee Monograph, Allied Publishers Limited, 1997, p. 123.</w:t>
      </w:r>
    </w:p>
    <w:p w14:paraId="10564660"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8.</w:t>
      </w:r>
      <w:r w:rsidRPr="00081E8C">
        <w:rPr>
          <w:rFonts w:ascii="Times New Roman" w:hAnsi="Times New Roman"/>
          <w:sz w:val="24"/>
          <w:szCs w:val="24"/>
        </w:rPr>
        <w:tab/>
        <w:t xml:space="preserve">Sidhu, Buta Singh, Singh, Harpreet, Puri D., Prakash, S., “Wear and Oxidation Behavior of Shrouded Plasma Sprayed Fly </w:t>
      </w:r>
      <w:proofErr w:type="gramStart"/>
      <w:r w:rsidRPr="00081E8C">
        <w:rPr>
          <w:rFonts w:ascii="Times New Roman" w:hAnsi="Times New Roman"/>
          <w:sz w:val="24"/>
          <w:szCs w:val="24"/>
        </w:rPr>
        <w:t>ash</w:t>
      </w:r>
      <w:proofErr w:type="gramEnd"/>
      <w:r w:rsidRPr="00081E8C">
        <w:rPr>
          <w:rFonts w:ascii="Times New Roman" w:hAnsi="Times New Roman"/>
          <w:sz w:val="24"/>
          <w:szCs w:val="24"/>
        </w:rPr>
        <w:t xml:space="preserve"> Coatings”, Tribology International, Volume 40, (2007), pp.800-808.</w:t>
      </w:r>
    </w:p>
    <w:p w14:paraId="58D68CBE"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9.</w:t>
      </w:r>
      <w:r w:rsidRPr="00081E8C">
        <w:rPr>
          <w:rFonts w:ascii="Times New Roman" w:hAnsi="Times New Roman"/>
          <w:sz w:val="24"/>
          <w:szCs w:val="24"/>
        </w:rPr>
        <w:tab/>
        <w:t xml:space="preserve">China Economic Trade Committee, </w:t>
      </w:r>
      <w:proofErr w:type="gramStart"/>
      <w:r w:rsidRPr="00081E8C">
        <w:rPr>
          <w:rFonts w:ascii="Times New Roman" w:hAnsi="Times New Roman"/>
          <w:sz w:val="24"/>
          <w:szCs w:val="24"/>
        </w:rPr>
        <w:t>Tenth</w:t>
      </w:r>
      <w:proofErr w:type="gramEnd"/>
      <w:r w:rsidRPr="00081E8C">
        <w:rPr>
          <w:rFonts w:ascii="Times New Roman" w:hAnsi="Times New Roman"/>
          <w:sz w:val="24"/>
          <w:szCs w:val="24"/>
        </w:rPr>
        <w:t xml:space="preserve"> ﬁve-year program of building materials industry, China Building Materials 7, 2001, pp. 7–10</w:t>
      </w:r>
    </w:p>
    <w:p w14:paraId="39E233E2"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10.</w:t>
      </w:r>
      <w:r w:rsidRPr="00081E8C">
        <w:rPr>
          <w:rFonts w:ascii="Times New Roman" w:hAnsi="Times New Roman"/>
          <w:sz w:val="24"/>
          <w:szCs w:val="24"/>
        </w:rPr>
        <w:tab/>
        <w:t>P. Wouter, Energy Performance of Building: Assessment of Innovative Technologies, ENPER-TEBUC, Final Report, 2004</w:t>
      </w:r>
    </w:p>
    <w:p w14:paraId="35ED3D4B"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11.</w:t>
      </w:r>
      <w:r w:rsidRPr="00081E8C">
        <w:rPr>
          <w:rFonts w:ascii="Times New Roman" w:hAnsi="Times New Roman"/>
          <w:sz w:val="24"/>
          <w:szCs w:val="24"/>
        </w:rPr>
        <w:tab/>
        <w:t xml:space="preserve">M. Anderson, G. Jackson, </w:t>
      </w:r>
      <w:proofErr w:type="gramStart"/>
      <w:r w:rsidRPr="00081E8C">
        <w:rPr>
          <w:rFonts w:ascii="Times New Roman" w:hAnsi="Times New Roman"/>
          <w:sz w:val="24"/>
          <w:szCs w:val="24"/>
        </w:rPr>
        <w:t>The</w:t>
      </w:r>
      <w:proofErr w:type="gramEnd"/>
      <w:r w:rsidRPr="00081E8C">
        <w:rPr>
          <w:rFonts w:ascii="Times New Roman" w:hAnsi="Times New Roman"/>
          <w:sz w:val="24"/>
          <w:szCs w:val="24"/>
        </w:rPr>
        <w:t xml:space="preserve"> history of pulverized fuel ash in brick making in Britain, J. Inst. Ceram. 86 (4) (1987) 99–135.</w:t>
      </w:r>
    </w:p>
    <w:p w14:paraId="69553811"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12.</w:t>
      </w:r>
      <w:r w:rsidRPr="00081E8C">
        <w:rPr>
          <w:rFonts w:ascii="Times New Roman" w:hAnsi="Times New Roman"/>
          <w:sz w:val="24"/>
          <w:szCs w:val="24"/>
        </w:rPr>
        <w:tab/>
        <w:t>M. Anderson, G. Jackson, The beneficiation of power station coal ash and its use in heavy clay ceramics, Trans. J. Br. Ceram. Soc. 82 (2) (1983) 50–55.</w:t>
      </w:r>
    </w:p>
    <w:p w14:paraId="0554CB81"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13.</w:t>
      </w:r>
      <w:r w:rsidRPr="00081E8C">
        <w:rPr>
          <w:rFonts w:ascii="Times New Roman" w:hAnsi="Times New Roman"/>
          <w:sz w:val="24"/>
          <w:szCs w:val="24"/>
        </w:rPr>
        <w:tab/>
      </w:r>
      <w:proofErr w:type="spellStart"/>
      <w:r w:rsidRPr="00081E8C">
        <w:rPr>
          <w:rFonts w:ascii="Times New Roman" w:hAnsi="Times New Roman"/>
          <w:sz w:val="24"/>
          <w:szCs w:val="24"/>
        </w:rPr>
        <w:t>Pofale</w:t>
      </w:r>
      <w:proofErr w:type="spellEnd"/>
      <w:r w:rsidRPr="00081E8C">
        <w:rPr>
          <w:rFonts w:ascii="Times New Roman" w:hAnsi="Times New Roman"/>
          <w:sz w:val="24"/>
          <w:szCs w:val="24"/>
        </w:rPr>
        <w:t xml:space="preserve"> and Deo, 2010; Kumar, 2000; Reddy and Gourav, 2011; Dry et el., 2004; </w:t>
      </w:r>
      <w:proofErr w:type="spellStart"/>
      <w:r w:rsidRPr="00081E8C">
        <w:rPr>
          <w:rFonts w:ascii="Times New Roman" w:hAnsi="Times New Roman"/>
          <w:sz w:val="24"/>
          <w:szCs w:val="24"/>
        </w:rPr>
        <w:t>Mitraet</w:t>
      </w:r>
      <w:proofErr w:type="spellEnd"/>
      <w:r w:rsidRPr="00081E8C">
        <w:rPr>
          <w:rFonts w:ascii="Times New Roman" w:hAnsi="Times New Roman"/>
          <w:sz w:val="24"/>
          <w:szCs w:val="24"/>
        </w:rPr>
        <w:t xml:space="preserve"> al., 2010).</w:t>
      </w:r>
    </w:p>
    <w:p w14:paraId="210FD9D9"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 xml:space="preserve"> </w:t>
      </w:r>
    </w:p>
    <w:p w14:paraId="78252655"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14.</w:t>
      </w:r>
      <w:r w:rsidRPr="00081E8C">
        <w:rPr>
          <w:rFonts w:ascii="Times New Roman" w:hAnsi="Times New Roman"/>
          <w:sz w:val="24"/>
          <w:szCs w:val="24"/>
        </w:rPr>
        <w:tab/>
      </w:r>
      <w:r w:rsidRPr="00081E8C">
        <w:rPr>
          <w:rFonts w:ascii="Times New Roman" w:hAnsi="Times New Roman"/>
          <w:sz w:val="24"/>
          <w:szCs w:val="24"/>
        </w:rPr>
        <w:tab/>
      </w:r>
      <w:proofErr w:type="spellStart"/>
      <w:r w:rsidRPr="00081E8C">
        <w:rPr>
          <w:rFonts w:ascii="Times New Roman" w:hAnsi="Times New Roman"/>
          <w:sz w:val="24"/>
          <w:szCs w:val="24"/>
        </w:rPr>
        <w:t>Shenbaga</w:t>
      </w:r>
      <w:proofErr w:type="spellEnd"/>
      <w:r w:rsidRPr="00081E8C">
        <w:rPr>
          <w:rFonts w:ascii="Times New Roman" w:hAnsi="Times New Roman"/>
          <w:sz w:val="24"/>
          <w:szCs w:val="24"/>
        </w:rPr>
        <w:t xml:space="preserve">, R. </w:t>
      </w:r>
      <w:proofErr w:type="spellStart"/>
      <w:r w:rsidRPr="00081E8C">
        <w:rPr>
          <w:rFonts w:ascii="Times New Roman" w:hAnsi="Times New Roman"/>
          <w:sz w:val="24"/>
          <w:szCs w:val="24"/>
        </w:rPr>
        <w:t>Kaniraj</w:t>
      </w:r>
      <w:proofErr w:type="spellEnd"/>
      <w:r w:rsidRPr="00081E8C">
        <w:rPr>
          <w:rFonts w:ascii="Times New Roman" w:hAnsi="Times New Roman"/>
          <w:sz w:val="24"/>
          <w:szCs w:val="24"/>
        </w:rPr>
        <w:t xml:space="preserve"> and V. Gayathri (2004), “Permeability and Consolidation Characteristics of Compacted Fly Ash”, Journal of Energy Engineering. ASCE, Vol. 130,117-211</w:t>
      </w:r>
    </w:p>
    <w:p w14:paraId="443C762D"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15.</w:t>
      </w:r>
      <w:r w:rsidRPr="00081E8C">
        <w:rPr>
          <w:rFonts w:ascii="Times New Roman" w:hAnsi="Times New Roman"/>
          <w:sz w:val="24"/>
          <w:szCs w:val="24"/>
        </w:rPr>
        <w:tab/>
        <w:t>ASTM C 618-08a (2008) Standard specification for coal fly ash and raw or calcined natural pozzolan for use in concrete, American Society for Testing and Materials</w:t>
      </w:r>
    </w:p>
    <w:p w14:paraId="5E8E7A62"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16.</w:t>
      </w:r>
      <w:r w:rsidRPr="00081E8C">
        <w:rPr>
          <w:rFonts w:ascii="Times New Roman" w:hAnsi="Times New Roman"/>
          <w:sz w:val="24"/>
          <w:szCs w:val="24"/>
        </w:rPr>
        <w:tab/>
        <w:t>ASTM C 618-08a (2008) Standard specification for coal fly ash and raw or calcined natural pozzolan for use in concrete, American Society for Testing and Materials.</w:t>
      </w:r>
    </w:p>
    <w:p w14:paraId="1AF9D9DF"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17.</w:t>
      </w:r>
      <w:r w:rsidRPr="00081E8C">
        <w:rPr>
          <w:rFonts w:ascii="Times New Roman" w:hAnsi="Times New Roman"/>
          <w:sz w:val="24"/>
          <w:szCs w:val="24"/>
        </w:rPr>
        <w:tab/>
        <w:t xml:space="preserve">Jala S, Goyal D. Fly ash as a soil ameliorant for improving crop production – a review. </w:t>
      </w:r>
      <w:proofErr w:type="spellStart"/>
      <w:r w:rsidRPr="00081E8C">
        <w:rPr>
          <w:rFonts w:ascii="Times New Roman" w:hAnsi="Times New Roman"/>
          <w:sz w:val="24"/>
          <w:szCs w:val="24"/>
        </w:rPr>
        <w:t>Bioresour</w:t>
      </w:r>
      <w:proofErr w:type="spellEnd"/>
      <w:r w:rsidRPr="00081E8C">
        <w:rPr>
          <w:rFonts w:ascii="Times New Roman" w:hAnsi="Times New Roman"/>
          <w:sz w:val="24"/>
          <w:szCs w:val="24"/>
        </w:rPr>
        <w:t xml:space="preserve"> Technol 2006; 97(9):1136–47.</w:t>
      </w:r>
    </w:p>
    <w:p w14:paraId="7E27F26F"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18.</w:t>
      </w:r>
      <w:r w:rsidRPr="00081E8C">
        <w:rPr>
          <w:rFonts w:ascii="Times New Roman" w:hAnsi="Times New Roman"/>
          <w:sz w:val="24"/>
          <w:szCs w:val="24"/>
        </w:rPr>
        <w:tab/>
        <w:t xml:space="preserve">Sikka R, Kansal BD. Characterization of thermal power-plant fly ash for agronomic purposes and identify pollution hazards. </w:t>
      </w:r>
      <w:proofErr w:type="spellStart"/>
      <w:r w:rsidRPr="00081E8C">
        <w:rPr>
          <w:rFonts w:ascii="Times New Roman" w:hAnsi="Times New Roman"/>
          <w:sz w:val="24"/>
          <w:szCs w:val="24"/>
        </w:rPr>
        <w:t>Bioresour</w:t>
      </w:r>
      <w:proofErr w:type="spellEnd"/>
      <w:r w:rsidRPr="00081E8C">
        <w:rPr>
          <w:rFonts w:ascii="Times New Roman" w:hAnsi="Times New Roman"/>
          <w:sz w:val="24"/>
          <w:szCs w:val="24"/>
        </w:rPr>
        <w:t xml:space="preserve"> Technol 1994; 50:269–73</w:t>
      </w:r>
    </w:p>
    <w:p w14:paraId="5D8C95E4"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lastRenderedPageBreak/>
        <w:t>19.</w:t>
      </w:r>
      <w:r w:rsidRPr="00081E8C">
        <w:rPr>
          <w:rFonts w:ascii="Times New Roman" w:hAnsi="Times New Roman"/>
          <w:sz w:val="24"/>
          <w:szCs w:val="24"/>
        </w:rPr>
        <w:tab/>
        <w:t xml:space="preserve">Matsi T, Keramidas VZ. Fly ash application on two acid soils and its effect on soil salinity, pH, B, P and on ryegrass growth and composition. Environ </w:t>
      </w:r>
      <w:proofErr w:type="spellStart"/>
      <w:r w:rsidRPr="00081E8C">
        <w:rPr>
          <w:rFonts w:ascii="Times New Roman" w:hAnsi="Times New Roman"/>
          <w:sz w:val="24"/>
          <w:szCs w:val="24"/>
        </w:rPr>
        <w:t>Pollut</w:t>
      </w:r>
      <w:proofErr w:type="spellEnd"/>
      <w:r w:rsidRPr="00081E8C">
        <w:rPr>
          <w:rFonts w:ascii="Times New Roman" w:hAnsi="Times New Roman"/>
          <w:sz w:val="24"/>
          <w:szCs w:val="24"/>
        </w:rPr>
        <w:t xml:space="preserve"> 1999; 104(1):107–12</w:t>
      </w:r>
    </w:p>
    <w:p w14:paraId="755F388C"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20.</w:t>
      </w:r>
      <w:r w:rsidRPr="00081E8C">
        <w:rPr>
          <w:rFonts w:ascii="Times New Roman" w:hAnsi="Times New Roman"/>
          <w:sz w:val="24"/>
          <w:szCs w:val="24"/>
        </w:rPr>
        <w:tab/>
        <w:t>http://flyashindia.com/properties.htm.</w:t>
      </w:r>
    </w:p>
    <w:p w14:paraId="61094233"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21.</w:t>
      </w:r>
      <w:r w:rsidRPr="00081E8C">
        <w:rPr>
          <w:rFonts w:ascii="Times New Roman" w:hAnsi="Times New Roman"/>
          <w:sz w:val="24"/>
          <w:szCs w:val="24"/>
        </w:rPr>
        <w:tab/>
        <w:t xml:space="preserve">Roy WR, Thierry RG, Schuller RM, </w:t>
      </w:r>
      <w:proofErr w:type="spellStart"/>
      <w:r w:rsidRPr="00081E8C">
        <w:rPr>
          <w:rFonts w:ascii="Times New Roman" w:hAnsi="Times New Roman"/>
          <w:sz w:val="24"/>
          <w:szCs w:val="24"/>
        </w:rPr>
        <w:t>Suloway</w:t>
      </w:r>
      <w:proofErr w:type="spellEnd"/>
      <w:r w:rsidRPr="00081E8C">
        <w:rPr>
          <w:rFonts w:ascii="Times New Roman" w:hAnsi="Times New Roman"/>
          <w:sz w:val="24"/>
          <w:szCs w:val="24"/>
        </w:rPr>
        <w:t xml:space="preserve"> JJ. Coal fly ash: a review of the literature and proposed classification system with emphasis on environmental impacts. Environmental geology notes 96. Champaign, IL: Illinois </w:t>
      </w:r>
      <w:proofErr w:type="spellStart"/>
      <w:r w:rsidRPr="00081E8C">
        <w:rPr>
          <w:rFonts w:ascii="Times New Roman" w:hAnsi="Times New Roman"/>
          <w:sz w:val="24"/>
          <w:szCs w:val="24"/>
        </w:rPr>
        <w:t>tate</w:t>
      </w:r>
      <w:proofErr w:type="spellEnd"/>
      <w:r w:rsidRPr="00081E8C">
        <w:rPr>
          <w:rFonts w:ascii="Times New Roman" w:hAnsi="Times New Roman"/>
          <w:sz w:val="24"/>
          <w:szCs w:val="24"/>
        </w:rPr>
        <w:t xml:space="preserve"> Geological Survey; 1981.</w:t>
      </w:r>
    </w:p>
    <w:p w14:paraId="3B3D9BBC"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22.</w:t>
      </w:r>
      <w:r w:rsidRPr="00081E8C">
        <w:rPr>
          <w:rFonts w:ascii="Times New Roman" w:hAnsi="Times New Roman"/>
          <w:sz w:val="24"/>
          <w:szCs w:val="24"/>
        </w:rPr>
        <w:tab/>
      </w:r>
      <w:r w:rsidRPr="00081E8C">
        <w:rPr>
          <w:rFonts w:ascii="Times New Roman" w:hAnsi="Times New Roman"/>
          <w:sz w:val="24"/>
          <w:szCs w:val="24"/>
        </w:rPr>
        <w:tab/>
        <w:t>Tolle DA, Arthur MF, Pomeroy SE. Fly ash use for agriculture and land reclamation: a critical literature review and identification of additional research needs. RP-1224-5. Columbus. Ohio: Battelle Columbus Laboratories; 1982.</w:t>
      </w:r>
    </w:p>
    <w:p w14:paraId="458C42C7"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23.</w:t>
      </w:r>
      <w:r w:rsidRPr="00081E8C">
        <w:rPr>
          <w:rFonts w:ascii="Times New Roman" w:hAnsi="Times New Roman"/>
          <w:sz w:val="24"/>
          <w:szCs w:val="24"/>
        </w:rPr>
        <w:tab/>
      </w:r>
      <w:proofErr w:type="spellStart"/>
      <w:r w:rsidRPr="00081E8C">
        <w:rPr>
          <w:rFonts w:ascii="Times New Roman" w:hAnsi="Times New Roman"/>
          <w:sz w:val="24"/>
          <w:szCs w:val="24"/>
        </w:rPr>
        <w:t>Mattigod</w:t>
      </w:r>
      <w:proofErr w:type="spellEnd"/>
      <w:r w:rsidRPr="00081E8C">
        <w:rPr>
          <w:rFonts w:ascii="Times New Roman" w:hAnsi="Times New Roman"/>
          <w:sz w:val="24"/>
          <w:szCs w:val="24"/>
        </w:rPr>
        <w:t xml:space="preserve"> SV, </w:t>
      </w:r>
      <w:proofErr w:type="spellStart"/>
      <w:r w:rsidRPr="00081E8C">
        <w:rPr>
          <w:rFonts w:ascii="Times New Roman" w:hAnsi="Times New Roman"/>
          <w:sz w:val="24"/>
          <w:szCs w:val="24"/>
        </w:rPr>
        <w:t>Dhanpat</w:t>
      </w:r>
      <w:proofErr w:type="spellEnd"/>
      <w:r w:rsidRPr="00081E8C">
        <w:rPr>
          <w:rFonts w:ascii="Times New Roman" w:hAnsi="Times New Roman"/>
          <w:sz w:val="24"/>
          <w:szCs w:val="24"/>
        </w:rPr>
        <w:t xml:space="preserve"> R, Eary LE, Ainsworth CC. Geochemical factors controlling the mobilization of inorganic constituents from fossil fuel combustion residues: I. Review of the major elements. Journal of Environmental Quality </w:t>
      </w:r>
      <w:proofErr w:type="gramStart"/>
      <w:r w:rsidRPr="00081E8C">
        <w:rPr>
          <w:rFonts w:ascii="Times New Roman" w:hAnsi="Times New Roman"/>
          <w:sz w:val="24"/>
          <w:szCs w:val="24"/>
        </w:rPr>
        <w:t>1990;19:188</w:t>
      </w:r>
      <w:proofErr w:type="gramEnd"/>
      <w:r w:rsidRPr="00081E8C">
        <w:rPr>
          <w:rFonts w:ascii="Times New Roman" w:hAnsi="Times New Roman"/>
          <w:sz w:val="24"/>
          <w:szCs w:val="24"/>
        </w:rPr>
        <w:t>–201</w:t>
      </w:r>
    </w:p>
    <w:p w14:paraId="30EAB113"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24.</w:t>
      </w:r>
      <w:r w:rsidRPr="00081E8C">
        <w:rPr>
          <w:rFonts w:ascii="Times New Roman" w:hAnsi="Times New Roman"/>
          <w:sz w:val="24"/>
          <w:szCs w:val="24"/>
        </w:rPr>
        <w:tab/>
        <w:t>Da Costa JCD, Prasad P, Pagan RJ. Modern environmental improvement pathways for the coal power generation industry in Australia. Process Safe Environ Protect 2004; 82(3B):191–9.</w:t>
      </w:r>
    </w:p>
    <w:p w14:paraId="3697E525"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25.</w:t>
      </w:r>
      <w:r w:rsidRPr="00081E8C">
        <w:rPr>
          <w:rFonts w:ascii="Times New Roman" w:hAnsi="Times New Roman"/>
          <w:sz w:val="24"/>
          <w:szCs w:val="24"/>
        </w:rPr>
        <w:tab/>
        <w:t xml:space="preserve">Matsi T, Keramidas VZ. Fly ash application on two acid soils and its effect on soil salinity, pH, B, P and on ryegrass growth and composition. Environ </w:t>
      </w:r>
      <w:proofErr w:type="spellStart"/>
      <w:r w:rsidRPr="00081E8C">
        <w:rPr>
          <w:rFonts w:ascii="Times New Roman" w:hAnsi="Times New Roman"/>
          <w:sz w:val="24"/>
          <w:szCs w:val="24"/>
        </w:rPr>
        <w:t>Pollut</w:t>
      </w:r>
      <w:proofErr w:type="spellEnd"/>
      <w:r w:rsidRPr="00081E8C">
        <w:rPr>
          <w:rFonts w:ascii="Times New Roman" w:hAnsi="Times New Roman"/>
          <w:sz w:val="24"/>
          <w:szCs w:val="24"/>
        </w:rPr>
        <w:t xml:space="preserve"> 1999; 104(1):107–12.</w:t>
      </w:r>
    </w:p>
    <w:p w14:paraId="7C3E7B9A"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26.</w:t>
      </w:r>
      <w:r w:rsidRPr="00081E8C">
        <w:rPr>
          <w:rFonts w:ascii="Times New Roman" w:hAnsi="Times New Roman"/>
          <w:sz w:val="24"/>
          <w:szCs w:val="24"/>
        </w:rPr>
        <w:tab/>
        <w:t xml:space="preserve">Pandey VC, Singh N. Impact of fly ash incorporation in soil systems. Agric, </w:t>
      </w:r>
      <w:proofErr w:type="spellStart"/>
      <w:r w:rsidRPr="00081E8C">
        <w:rPr>
          <w:rFonts w:ascii="Times New Roman" w:hAnsi="Times New Roman"/>
          <w:sz w:val="24"/>
          <w:szCs w:val="24"/>
        </w:rPr>
        <w:t>Ecosys</w:t>
      </w:r>
      <w:proofErr w:type="spellEnd"/>
      <w:r w:rsidRPr="00081E8C">
        <w:rPr>
          <w:rFonts w:ascii="Times New Roman" w:hAnsi="Times New Roman"/>
          <w:sz w:val="24"/>
          <w:szCs w:val="24"/>
        </w:rPr>
        <w:t xml:space="preserve"> Environ 2010; 136(1 2):16 27.</w:t>
      </w:r>
    </w:p>
    <w:p w14:paraId="0418C7DF"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 xml:space="preserve"> </w:t>
      </w:r>
    </w:p>
    <w:p w14:paraId="45B8727B"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27.</w:t>
      </w:r>
      <w:r w:rsidRPr="00081E8C">
        <w:rPr>
          <w:rFonts w:ascii="Times New Roman" w:hAnsi="Times New Roman"/>
          <w:sz w:val="24"/>
          <w:szCs w:val="24"/>
        </w:rPr>
        <w:tab/>
        <w:t xml:space="preserve">Pujari GK, Dash PM. Fly ash – problem and management aspect. </w:t>
      </w:r>
      <w:proofErr w:type="spellStart"/>
      <w:r w:rsidRPr="00081E8C">
        <w:rPr>
          <w:rFonts w:ascii="Times New Roman" w:hAnsi="Times New Roman"/>
          <w:sz w:val="24"/>
          <w:szCs w:val="24"/>
        </w:rPr>
        <w:t>Envis</w:t>
      </w:r>
      <w:proofErr w:type="spellEnd"/>
      <w:r w:rsidRPr="00081E8C">
        <w:rPr>
          <w:rFonts w:ascii="Times New Roman" w:hAnsi="Times New Roman"/>
          <w:sz w:val="24"/>
          <w:szCs w:val="24"/>
        </w:rPr>
        <w:t xml:space="preserve"> </w:t>
      </w:r>
      <w:proofErr w:type="spellStart"/>
      <w:r w:rsidRPr="00081E8C">
        <w:rPr>
          <w:rFonts w:ascii="Times New Roman" w:hAnsi="Times New Roman"/>
          <w:sz w:val="24"/>
          <w:szCs w:val="24"/>
        </w:rPr>
        <w:t>Newsl</w:t>
      </w:r>
      <w:proofErr w:type="spellEnd"/>
      <w:r w:rsidRPr="00081E8C">
        <w:rPr>
          <w:rFonts w:ascii="Times New Roman" w:hAnsi="Times New Roman"/>
          <w:sz w:val="24"/>
          <w:szCs w:val="24"/>
        </w:rPr>
        <w:t xml:space="preserve"> Centre Environ Stud 2006; 3(1):1–8.</w:t>
      </w:r>
    </w:p>
    <w:p w14:paraId="500CA290"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28.</w:t>
      </w:r>
      <w:r w:rsidRPr="00081E8C">
        <w:rPr>
          <w:rFonts w:ascii="Times New Roman" w:hAnsi="Times New Roman"/>
          <w:sz w:val="24"/>
          <w:szCs w:val="24"/>
        </w:rPr>
        <w:tab/>
        <w:t>ASTM Standard D5334-08 – Standard Test Method for Determination of Thermal Conductivity    of    Soil    and    Soft    Rock    by    Thermal     Needle     Probe Procedure, doi:10.1520/D5334-08</w:t>
      </w:r>
    </w:p>
    <w:p w14:paraId="0FC54BE7"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29.</w:t>
      </w:r>
      <w:r w:rsidRPr="00081E8C">
        <w:rPr>
          <w:rFonts w:ascii="Times New Roman" w:hAnsi="Times New Roman"/>
          <w:sz w:val="24"/>
          <w:szCs w:val="24"/>
        </w:rPr>
        <w:tab/>
        <w:t xml:space="preserve">Chapman TR, Niesz DE, </w:t>
      </w:r>
      <w:proofErr w:type="spellStart"/>
      <w:r w:rsidRPr="00081E8C">
        <w:rPr>
          <w:rFonts w:ascii="Times New Roman" w:hAnsi="Times New Roman"/>
          <w:sz w:val="24"/>
          <w:szCs w:val="24"/>
        </w:rPr>
        <w:t>Foxrt</w:t>
      </w:r>
      <w:proofErr w:type="spellEnd"/>
      <w:r w:rsidRPr="00081E8C">
        <w:rPr>
          <w:rFonts w:ascii="Times New Roman" w:hAnsi="Times New Roman"/>
          <w:sz w:val="24"/>
          <w:szCs w:val="24"/>
        </w:rPr>
        <w:t>, Fawcett T. Wear 1999;236:81</w:t>
      </w:r>
    </w:p>
    <w:p w14:paraId="1EFD8B60"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30.</w:t>
      </w:r>
      <w:r w:rsidRPr="00081E8C">
        <w:rPr>
          <w:rFonts w:ascii="Times New Roman" w:hAnsi="Times New Roman"/>
          <w:sz w:val="24"/>
          <w:szCs w:val="24"/>
        </w:rPr>
        <w:tab/>
      </w:r>
      <w:r w:rsidRPr="00081E8C">
        <w:rPr>
          <w:rFonts w:ascii="Times New Roman" w:hAnsi="Times New Roman"/>
          <w:sz w:val="24"/>
          <w:szCs w:val="24"/>
        </w:rPr>
        <w:tab/>
        <w:t xml:space="preserve">Swanepoel J.C., Strydom C.A.: Utilization of fly ash in a </w:t>
      </w:r>
      <w:proofErr w:type="spellStart"/>
      <w:r w:rsidRPr="00081E8C">
        <w:rPr>
          <w:rFonts w:ascii="Times New Roman" w:hAnsi="Times New Roman"/>
          <w:sz w:val="24"/>
          <w:szCs w:val="24"/>
        </w:rPr>
        <w:t>geopolymeric</w:t>
      </w:r>
      <w:proofErr w:type="spellEnd"/>
      <w:r w:rsidRPr="00081E8C">
        <w:rPr>
          <w:rFonts w:ascii="Times New Roman" w:hAnsi="Times New Roman"/>
          <w:sz w:val="24"/>
          <w:szCs w:val="24"/>
        </w:rPr>
        <w:t xml:space="preserve"> material, Applied Geochemistry, vol. 17, pp. 1143-1148, (2002).</w:t>
      </w:r>
    </w:p>
    <w:p w14:paraId="7FD8AD06"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t>31.</w:t>
      </w:r>
      <w:r w:rsidRPr="00081E8C">
        <w:rPr>
          <w:rFonts w:ascii="Times New Roman" w:hAnsi="Times New Roman"/>
          <w:sz w:val="24"/>
          <w:szCs w:val="24"/>
        </w:rPr>
        <w:tab/>
        <w:t>Fernandez-Jimenez A., Palomo A, Composition and microstructure of alkali activated fly ash binder: Effect of the activator. Cement and Concrete Research, vol. 35, pp. 1984-1992, (2005).</w:t>
      </w:r>
    </w:p>
    <w:p w14:paraId="3672C680" w14:textId="77777777" w:rsidR="00081E8C" w:rsidRPr="00081E8C" w:rsidRDefault="00081E8C" w:rsidP="00081E8C">
      <w:pPr>
        <w:spacing w:before="240"/>
        <w:jc w:val="both"/>
        <w:rPr>
          <w:rFonts w:ascii="Times New Roman" w:hAnsi="Times New Roman"/>
          <w:sz w:val="24"/>
          <w:szCs w:val="24"/>
        </w:rPr>
      </w:pPr>
      <w:r w:rsidRPr="00081E8C">
        <w:rPr>
          <w:rFonts w:ascii="Times New Roman" w:hAnsi="Times New Roman"/>
          <w:sz w:val="24"/>
          <w:szCs w:val="24"/>
        </w:rPr>
        <w:lastRenderedPageBreak/>
        <w:t>32.</w:t>
      </w:r>
      <w:r w:rsidRPr="00081E8C">
        <w:rPr>
          <w:rFonts w:ascii="Times New Roman" w:hAnsi="Times New Roman"/>
          <w:sz w:val="24"/>
          <w:szCs w:val="24"/>
        </w:rPr>
        <w:tab/>
        <w:t xml:space="preserve">Khatri C, Rani A. Synthesis of a nano-crystalline solid acid catalyst from fly ash and its catalytic performance. Fuel. 2008; 87(13):2886–92. </w:t>
      </w:r>
      <w:proofErr w:type="gramStart"/>
      <w:r w:rsidRPr="00081E8C">
        <w:rPr>
          <w:rFonts w:ascii="Times New Roman" w:hAnsi="Times New Roman"/>
          <w:sz w:val="24"/>
          <w:szCs w:val="24"/>
        </w:rPr>
        <w:t>doi:10.1016/j.fuel</w:t>
      </w:r>
      <w:proofErr w:type="gramEnd"/>
      <w:r w:rsidRPr="00081E8C">
        <w:rPr>
          <w:rFonts w:ascii="Times New Roman" w:hAnsi="Times New Roman"/>
          <w:sz w:val="24"/>
          <w:szCs w:val="24"/>
        </w:rPr>
        <w:t>.2008.04.011.</w:t>
      </w:r>
    </w:p>
    <w:p w14:paraId="55D43066" w14:textId="6C35F823" w:rsidR="003A2A43" w:rsidRDefault="00081E8C" w:rsidP="00081E8C">
      <w:pPr>
        <w:spacing w:before="240"/>
        <w:jc w:val="both"/>
        <w:rPr>
          <w:rFonts w:ascii="Times New Roman" w:hAnsi="Times New Roman"/>
          <w:sz w:val="24"/>
          <w:szCs w:val="24"/>
        </w:rPr>
      </w:pPr>
      <w:r w:rsidRPr="00081E8C">
        <w:rPr>
          <w:rFonts w:ascii="Times New Roman" w:hAnsi="Times New Roman"/>
          <w:sz w:val="24"/>
          <w:szCs w:val="24"/>
        </w:rPr>
        <w:t>33.</w:t>
      </w:r>
      <w:r w:rsidRPr="00081E8C">
        <w:rPr>
          <w:rFonts w:ascii="Times New Roman" w:hAnsi="Times New Roman"/>
          <w:sz w:val="24"/>
          <w:szCs w:val="24"/>
        </w:rPr>
        <w:tab/>
        <w:t xml:space="preserve">Saikia BJ, </w:t>
      </w:r>
      <w:proofErr w:type="spellStart"/>
      <w:r w:rsidRPr="00081E8C">
        <w:rPr>
          <w:rFonts w:ascii="Times New Roman" w:hAnsi="Times New Roman"/>
          <w:sz w:val="24"/>
          <w:szCs w:val="24"/>
        </w:rPr>
        <w:t>Parthasarthy</w:t>
      </w:r>
      <w:proofErr w:type="spellEnd"/>
      <w:r w:rsidRPr="00081E8C">
        <w:rPr>
          <w:rFonts w:ascii="Times New Roman" w:hAnsi="Times New Roman"/>
          <w:sz w:val="24"/>
          <w:szCs w:val="24"/>
        </w:rPr>
        <w:t xml:space="preserve"> G, </w:t>
      </w:r>
      <w:proofErr w:type="spellStart"/>
      <w:r w:rsidRPr="00081E8C">
        <w:rPr>
          <w:rFonts w:ascii="Times New Roman" w:hAnsi="Times New Roman"/>
          <w:sz w:val="24"/>
          <w:szCs w:val="24"/>
        </w:rPr>
        <w:t>Sarmah</w:t>
      </w:r>
      <w:proofErr w:type="spellEnd"/>
      <w:r w:rsidRPr="00081E8C">
        <w:rPr>
          <w:rFonts w:ascii="Times New Roman" w:hAnsi="Times New Roman"/>
          <w:sz w:val="24"/>
          <w:szCs w:val="24"/>
        </w:rPr>
        <w:t xml:space="preserve"> NC, Baruah GD. Fourier-transform infrared spectroscopic characterization of naturally occurring glassy fulgurites. Bull Mater Sci. 2008; 31(2):155–58</w:t>
      </w:r>
    </w:p>
    <w:sectPr w:rsidR="003A2A43">
      <w:headerReference w:type="default" r:id="rId37"/>
      <w:footerReference w:type="default" r:id="rId3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4987557" w14:textId="77777777" w:rsidR="002234AB" w:rsidRDefault="002234AB">
      <w:pPr>
        <w:spacing w:after="0" w:line="240" w:lineRule="auto"/>
      </w:pPr>
      <w:r>
        <w:separator/>
      </w:r>
    </w:p>
  </w:endnote>
  <w:endnote w:type="continuationSeparator" w:id="0">
    <w:p w14:paraId="3902AF05" w14:textId="77777777" w:rsidR="002234AB" w:rsidRDefault="002234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56AC93" w14:textId="77777777" w:rsidR="003A2A43" w:rsidRDefault="003A2A43">
    <w:pPr>
      <w:pStyle w:val="Body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04647D0" w14:textId="77777777" w:rsidR="002234AB" w:rsidRDefault="002234AB">
      <w:pPr>
        <w:spacing w:after="0" w:line="240" w:lineRule="auto"/>
      </w:pPr>
      <w:r>
        <w:separator/>
      </w:r>
    </w:p>
  </w:footnote>
  <w:footnote w:type="continuationSeparator" w:id="0">
    <w:p w14:paraId="41E19A16" w14:textId="77777777" w:rsidR="002234AB" w:rsidRDefault="002234A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111B15" w14:textId="77777777" w:rsidR="003A2A43" w:rsidRDefault="003A2A43">
    <w:pPr>
      <w:pStyle w:val="BodyText"/>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B55E1"/>
    <w:multiLevelType w:val="hybridMultilevel"/>
    <w:tmpl w:val="CF8479A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19E3BE9"/>
    <w:multiLevelType w:val="hybridMultilevel"/>
    <w:tmpl w:val="4DAC1CA0"/>
    <w:lvl w:ilvl="0" w:tplc="710A0FCE">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242B0D"/>
    <w:multiLevelType w:val="multilevel"/>
    <w:tmpl w:val="6DFCF156"/>
    <w:lvl w:ilvl="0">
      <w:start w:val="1"/>
      <w:numFmt w:val="decimal"/>
      <w:lvlText w:val="%1"/>
      <w:lvlJc w:val="left"/>
      <w:pPr>
        <w:ind w:left="751" w:hanging="420"/>
      </w:pPr>
      <w:rPr>
        <w:rFonts w:hint="default"/>
        <w:lang w:val="en-US" w:eastAsia="en-US" w:bidi="ar-SA"/>
      </w:rPr>
    </w:lvl>
    <w:lvl w:ilvl="1">
      <w:start w:val="1"/>
      <w:numFmt w:val="decimal"/>
      <w:lvlText w:val="%1.%2"/>
      <w:lvlJc w:val="left"/>
      <w:pPr>
        <w:ind w:left="751" w:hanging="420"/>
      </w:pPr>
      <w:rPr>
        <w:rFonts w:ascii="Times New Roman" w:eastAsia="Times New Roman" w:hAnsi="Times New Roman" w:cs="Times New Roman" w:hint="default"/>
        <w:b/>
        <w:bCs/>
        <w:w w:val="100"/>
        <w:sz w:val="28"/>
        <w:szCs w:val="28"/>
        <w:lang w:val="en-US" w:eastAsia="en-US" w:bidi="ar-SA"/>
      </w:rPr>
    </w:lvl>
    <w:lvl w:ilvl="2">
      <w:start w:val="1"/>
      <w:numFmt w:val="decimal"/>
      <w:lvlText w:val="(%3)"/>
      <w:lvlJc w:val="left"/>
      <w:pPr>
        <w:ind w:left="1771" w:hanging="720"/>
      </w:pPr>
      <w:rPr>
        <w:rFonts w:ascii="Times New Roman" w:eastAsia="Times New Roman" w:hAnsi="Times New Roman" w:cs="Times New Roman" w:hint="default"/>
        <w:w w:val="99"/>
        <w:sz w:val="24"/>
        <w:szCs w:val="24"/>
        <w:lang w:val="en-US" w:eastAsia="en-US" w:bidi="ar-SA"/>
      </w:rPr>
    </w:lvl>
    <w:lvl w:ilvl="3">
      <w:numFmt w:val="bullet"/>
      <w:lvlText w:val="•"/>
      <w:lvlJc w:val="left"/>
      <w:pPr>
        <w:ind w:left="3624" w:hanging="720"/>
      </w:pPr>
      <w:rPr>
        <w:rFonts w:hint="default"/>
        <w:lang w:val="en-US" w:eastAsia="en-US" w:bidi="ar-SA"/>
      </w:rPr>
    </w:lvl>
    <w:lvl w:ilvl="4">
      <w:numFmt w:val="bullet"/>
      <w:lvlText w:val="•"/>
      <w:lvlJc w:val="left"/>
      <w:pPr>
        <w:ind w:left="4546" w:hanging="720"/>
      </w:pPr>
      <w:rPr>
        <w:rFonts w:hint="default"/>
        <w:lang w:val="en-US" w:eastAsia="en-US" w:bidi="ar-SA"/>
      </w:rPr>
    </w:lvl>
    <w:lvl w:ilvl="5">
      <w:numFmt w:val="bullet"/>
      <w:lvlText w:val="•"/>
      <w:lvlJc w:val="left"/>
      <w:pPr>
        <w:ind w:left="5468" w:hanging="720"/>
      </w:pPr>
      <w:rPr>
        <w:rFonts w:hint="default"/>
        <w:lang w:val="en-US" w:eastAsia="en-US" w:bidi="ar-SA"/>
      </w:rPr>
    </w:lvl>
    <w:lvl w:ilvl="6">
      <w:numFmt w:val="bullet"/>
      <w:lvlText w:val="•"/>
      <w:lvlJc w:val="left"/>
      <w:pPr>
        <w:ind w:left="6391" w:hanging="720"/>
      </w:pPr>
      <w:rPr>
        <w:rFonts w:hint="default"/>
        <w:lang w:val="en-US" w:eastAsia="en-US" w:bidi="ar-SA"/>
      </w:rPr>
    </w:lvl>
    <w:lvl w:ilvl="7">
      <w:numFmt w:val="bullet"/>
      <w:lvlText w:val="•"/>
      <w:lvlJc w:val="left"/>
      <w:pPr>
        <w:ind w:left="7313" w:hanging="720"/>
      </w:pPr>
      <w:rPr>
        <w:rFonts w:hint="default"/>
        <w:lang w:val="en-US" w:eastAsia="en-US" w:bidi="ar-SA"/>
      </w:rPr>
    </w:lvl>
    <w:lvl w:ilvl="8">
      <w:numFmt w:val="bullet"/>
      <w:lvlText w:val="•"/>
      <w:lvlJc w:val="left"/>
      <w:pPr>
        <w:ind w:left="8235" w:hanging="720"/>
      </w:pPr>
      <w:rPr>
        <w:rFonts w:hint="default"/>
        <w:lang w:val="en-US" w:eastAsia="en-US" w:bidi="ar-SA"/>
      </w:rPr>
    </w:lvl>
  </w:abstractNum>
  <w:abstractNum w:abstractNumId="3" w15:restartNumberingAfterBreak="0">
    <w:nsid w:val="09F93C3E"/>
    <w:multiLevelType w:val="multilevel"/>
    <w:tmpl w:val="4D3ED99E"/>
    <w:lvl w:ilvl="0">
      <w:start w:val="2"/>
      <w:numFmt w:val="decimal"/>
      <w:lvlText w:val="%1"/>
      <w:lvlJc w:val="left"/>
      <w:pPr>
        <w:ind w:left="580" w:hanging="360"/>
      </w:pPr>
      <w:rPr>
        <w:rFonts w:hint="default"/>
        <w:lang w:val="en-US" w:eastAsia="en-US" w:bidi="en-US"/>
      </w:rPr>
    </w:lvl>
    <w:lvl w:ilvl="1">
      <w:start w:val="1"/>
      <w:numFmt w:val="decimal"/>
      <w:lvlText w:val="%1.%2"/>
      <w:lvlJc w:val="left"/>
      <w:pPr>
        <w:ind w:left="580" w:hanging="360"/>
      </w:pPr>
      <w:rPr>
        <w:rFonts w:ascii="Times New Roman" w:eastAsia="Times New Roman" w:hAnsi="Times New Roman" w:cs="Times New Roman" w:hint="default"/>
        <w:b/>
        <w:bCs/>
        <w:spacing w:val="-2"/>
        <w:w w:val="99"/>
        <w:sz w:val="24"/>
        <w:szCs w:val="24"/>
        <w:lang w:val="en-US" w:eastAsia="en-US" w:bidi="en-US"/>
      </w:rPr>
    </w:lvl>
    <w:lvl w:ilvl="2">
      <w:start w:val="1"/>
      <w:numFmt w:val="decimal"/>
      <w:lvlText w:val="%3."/>
      <w:lvlJc w:val="left"/>
      <w:pPr>
        <w:ind w:left="940" w:hanging="360"/>
      </w:pPr>
      <w:rPr>
        <w:rFonts w:hint="default"/>
        <w:spacing w:val="-5"/>
        <w:w w:val="99"/>
        <w:lang w:val="en-US" w:eastAsia="en-US" w:bidi="en-US"/>
      </w:rPr>
    </w:lvl>
    <w:lvl w:ilvl="3">
      <w:numFmt w:val="bullet"/>
      <w:lvlText w:val="•"/>
      <w:lvlJc w:val="left"/>
      <w:pPr>
        <w:ind w:left="3055" w:hanging="360"/>
      </w:pPr>
      <w:rPr>
        <w:rFonts w:hint="default"/>
        <w:lang w:val="en-US" w:eastAsia="en-US" w:bidi="en-US"/>
      </w:rPr>
    </w:lvl>
    <w:lvl w:ilvl="4">
      <w:numFmt w:val="bullet"/>
      <w:lvlText w:val="•"/>
      <w:lvlJc w:val="left"/>
      <w:pPr>
        <w:ind w:left="4113" w:hanging="360"/>
      </w:pPr>
      <w:rPr>
        <w:rFonts w:hint="default"/>
        <w:lang w:val="en-US" w:eastAsia="en-US" w:bidi="en-US"/>
      </w:rPr>
    </w:lvl>
    <w:lvl w:ilvl="5">
      <w:numFmt w:val="bullet"/>
      <w:lvlText w:val="•"/>
      <w:lvlJc w:val="left"/>
      <w:pPr>
        <w:ind w:left="5171" w:hanging="360"/>
      </w:pPr>
      <w:rPr>
        <w:rFonts w:hint="default"/>
        <w:lang w:val="en-US" w:eastAsia="en-US" w:bidi="en-US"/>
      </w:rPr>
    </w:lvl>
    <w:lvl w:ilvl="6">
      <w:numFmt w:val="bullet"/>
      <w:lvlText w:val="•"/>
      <w:lvlJc w:val="left"/>
      <w:pPr>
        <w:ind w:left="6228" w:hanging="360"/>
      </w:pPr>
      <w:rPr>
        <w:rFonts w:hint="default"/>
        <w:lang w:val="en-US" w:eastAsia="en-US" w:bidi="en-US"/>
      </w:rPr>
    </w:lvl>
    <w:lvl w:ilvl="7">
      <w:numFmt w:val="bullet"/>
      <w:lvlText w:val="•"/>
      <w:lvlJc w:val="left"/>
      <w:pPr>
        <w:ind w:left="7286" w:hanging="360"/>
      </w:pPr>
      <w:rPr>
        <w:rFonts w:hint="default"/>
        <w:lang w:val="en-US" w:eastAsia="en-US" w:bidi="en-US"/>
      </w:rPr>
    </w:lvl>
    <w:lvl w:ilvl="8">
      <w:numFmt w:val="bullet"/>
      <w:lvlText w:val="•"/>
      <w:lvlJc w:val="left"/>
      <w:pPr>
        <w:ind w:left="8344" w:hanging="360"/>
      </w:pPr>
      <w:rPr>
        <w:rFonts w:hint="default"/>
        <w:lang w:val="en-US" w:eastAsia="en-US" w:bidi="en-US"/>
      </w:rPr>
    </w:lvl>
  </w:abstractNum>
  <w:abstractNum w:abstractNumId="4" w15:restartNumberingAfterBreak="0">
    <w:nsid w:val="0DC72DAA"/>
    <w:multiLevelType w:val="hybridMultilevel"/>
    <w:tmpl w:val="128CEE5A"/>
    <w:lvl w:ilvl="0" w:tplc="B67C28B0">
      <w:start w:val="3"/>
      <w:numFmt w:val="upperLetter"/>
      <w:lvlText w:val="%1"/>
      <w:lvlJc w:val="left"/>
      <w:pPr>
        <w:ind w:left="846" w:hanging="428"/>
      </w:pPr>
      <w:rPr>
        <w:rFonts w:hint="default"/>
        <w:lang w:val="en-US" w:eastAsia="en-US" w:bidi="ar-SA"/>
      </w:rPr>
    </w:lvl>
    <w:lvl w:ilvl="1" w:tplc="76E0D314">
      <w:numFmt w:val="none"/>
      <w:lvlText w:val=""/>
      <w:lvlJc w:val="left"/>
      <w:pPr>
        <w:tabs>
          <w:tab w:val="num" w:pos="360"/>
        </w:tabs>
      </w:pPr>
    </w:lvl>
    <w:lvl w:ilvl="2" w:tplc="493E4162">
      <w:numFmt w:val="bullet"/>
      <w:lvlText w:val="•"/>
      <w:lvlJc w:val="left"/>
      <w:pPr>
        <w:ind w:left="2488" w:hanging="428"/>
      </w:pPr>
      <w:rPr>
        <w:rFonts w:hint="default"/>
        <w:lang w:val="en-US" w:eastAsia="en-US" w:bidi="ar-SA"/>
      </w:rPr>
    </w:lvl>
    <w:lvl w:ilvl="3" w:tplc="B650B5F0">
      <w:numFmt w:val="bullet"/>
      <w:lvlText w:val="•"/>
      <w:lvlJc w:val="left"/>
      <w:pPr>
        <w:ind w:left="3312" w:hanging="428"/>
      </w:pPr>
      <w:rPr>
        <w:rFonts w:hint="default"/>
        <w:lang w:val="en-US" w:eastAsia="en-US" w:bidi="ar-SA"/>
      </w:rPr>
    </w:lvl>
    <w:lvl w:ilvl="4" w:tplc="3E84CC82">
      <w:numFmt w:val="bullet"/>
      <w:lvlText w:val="•"/>
      <w:lvlJc w:val="left"/>
      <w:pPr>
        <w:ind w:left="4136" w:hanging="428"/>
      </w:pPr>
      <w:rPr>
        <w:rFonts w:hint="default"/>
        <w:lang w:val="en-US" w:eastAsia="en-US" w:bidi="ar-SA"/>
      </w:rPr>
    </w:lvl>
    <w:lvl w:ilvl="5" w:tplc="22A43BB4">
      <w:numFmt w:val="bullet"/>
      <w:lvlText w:val="•"/>
      <w:lvlJc w:val="left"/>
      <w:pPr>
        <w:ind w:left="4960" w:hanging="428"/>
      </w:pPr>
      <w:rPr>
        <w:rFonts w:hint="default"/>
        <w:lang w:val="en-US" w:eastAsia="en-US" w:bidi="ar-SA"/>
      </w:rPr>
    </w:lvl>
    <w:lvl w:ilvl="6" w:tplc="B7B29FC2">
      <w:numFmt w:val="bullet"/>
      <w:lvlText w:val="•"/>
      <w:lvlJc w:val="left"/>
      <w:pPr>
        <w:ind w:left="5784" w:hanging="428"/>
      </w:pPr>
      <w:rPr>
        <w:rFonts w:hint="default"/>
        <w:lang w:val="en-US" w:eastAsia="en-US" w:bidi="ar-SA"/>
      </w:rPr>
    </w:lvl>
    <w:lvl w:ilvl="7" w:tplc="53E01524">
      <w:numFmt w:val="bullet"/>
      <w:lvlText w:val="•"/>
      <w:lvlJc w:val="left"/>
      <w:pPr>
        <w:ind w:left="6608" w:hanging="428"/>
      </w:pPr>
      <w:rPr>
        <w:rFonts w:hint="default"/>
        <w:lang w:val="en-US" w:eastAsia="en-US" w:bidi="ar-SA"/>
      </w:rPr>
    </w:lvl>
    <w:lvl w:ilvl="8" w:tplc="8976DDA2">
      <w:numFmt w:val="bullet"/>
      <w:lvlText w:val="•"/>
      <w:lvlJc w:val="left"/>
      <w:pPr>
        <w:ind w:left="7432" w:hanging="428"/>
      </w:pPr>
      <w:rPr>
        <w:rFonts w:hint="default"/>
        <w:lang w:val="en-US" w:eastAsia="en-US" w:bidi="ar-SA"/>
      </w:rPr>
    </w:lvl>
  </w:abstractNum>
  <w:abstractNum w:abstractNumId="5" w15:restartNumberingAfterBreak="0">
    <w:nsid w:val="1A9E6696"/>
    <w:multiLevelType w:val="hybridMultilevel"/>
    <w:tmpl w:val="BCE4251E"/>
    <w:lvl w:ilvl="0" w:tplc="42D4253E">
      <w:start w:val="2"/>
      <w:numFmt w:val="upperRoman"/>
      <w:lvlText w:val="%1."/>
      <w:lvlJc w:val="left"/>
      <w:pPr>
        <w:ind w:left="460" w:hanging="351"/>
        <w:jc w:val="right"/>
      </w:pPr>
      <w:rPr>
        <w:rFonts w:ascii="Cambria" w:eastAsia="Cambria" w:hAnsi="Cambria" w:cs="Cambria" w:hint="default"/>
        <w:w w:val="99"/>
        <w:sz w:val="20"/>
        <w:szCs w:val="20"/>
        <w:lang w:val="en-US" w:eastAsia="en-US" w:bidi="ar-SA"/>
      </w:rPr>
    </w:lvl>
    <w:lvl w:ilvl="1" w:tplc="469653F2">
      <w:start w:val="1"/>
      <w:numFmt w:val="decimal"/>
      <w:lvlText w:val="%2."/>
      <w:lvlJc w:val="left"/>
      <w:pPr>
        <w:ind w:left="829" w:hanging="360"/>
      </w:pPr>
      <w:rPr>
        <w:rFonts w:ascii="Cambria" w:eastAsia="Cambria" w:hAnsi="Cambria" w:cs="Cambria" w:hint="default"/>
        <w:w w:val="99"/>
        <w:sz w:val="20"/>
        <w:szCs w:val="20"/>
        <w:lang w:val="en-US" w:eastAsia="en-US" w:bidi="ar-SA"/>
      </w:rPr>
    </w:lvl>
    <w:lvl w:ilvl="2" w:tplc="C494DA48">
      <w:start w:val="1"/>
      <w:numFmt w:val="decimal"/>
      <w:lvlText w:val="[%3]"/>
      <w:lvlJc w:val="left"/>
      <w:pPr>
        <w:ind w:left="1000" w:hanging="305"/>
        <w:jc w:val="right"/>
      </w:pPr>
      <w:rPr>
        <w:rFonts w:ascii="Cambria" w:eastAsia="Cambria" w:hAnsi="Cambria" w:cs="Cambria" w:hint="default"/>
        <w:spacing w:val="-1"/>
        <w:w w:val="99"/>
        <w:sz w:val="20"/>
        <w:szCs w:val="20"/>
        <w:lang w:val="en-US" w:eastAsia="en-US" w:bidi="ar-SA"/>
      </w:rPr>
    </w:lvl>
    <w:lvl w:ilvl="3" w:tplc="9CBEB3D2">
      <w:numFmt w:val="bullet"/>
      <w:lvlText w:val="•"/>
      <w:lvlJc w:val="left"/>
      <w:pPr>
        <w:ind w:left="1040" w:hanging="305"/>
      </w:pPr>
      <w:rPr>
        <w:rFonts w:hint="default"/>
        <w:lang w:val="en-US" w:eastAsia="en-US" w:bidi="ar-SA"/>
      </w:rPr>
    </w:lvl>
    <w:lvl w:ilvl="4" w:tplc="061255C8">
      <w:numFmt w:val="bullet"/>
      <w:lvlText w:val="•"/>
      <w:lvlJc w:val="left"/>
      <w:pPr>
        <w:ind w:left="809" w:hanging="305"/>
      </w:pPr>
      <w:rPr>
        <w:rFonts w:hint="default"/>
        <w:lang w:val="en-US" w:eastAsia="en-US" w:bidi="ar-SA"/>
      </w:rPr>
    </w:lvl>
    <w:lvl w:ilvl="5" w:tplc="4684B016">
      <w:numFmt w:val="bullet"/>
      <w:lvlText w:val="•"/>
      <w:lvlJc w:val="left"/>
      <w:pPr>
        <w:ind w:left="579" w:hanging="305"/>
      </w:pPr>
      <w:rPr>
        <w:rFonts w:hint="default"/>
        <w:lang w:val="en-US" w:eastAsia="en-US" w:bidi="ar-SA"/>
      </w:rPr>
    </w:lvl>
    <w:lvl w:ilvl="6" w:tplc="D584E7EA">
      <w:numFmt w:val="bullet"/>
      <w:lvlText w:val="•"/>
      <w:lvlJc w:val="left"/>
      <w:pPr>
        <w:ind w:left="349" w:hanging="305"/>
      </w:pPr>
      <w:rPr>
        <w:rFonts w:hint="default"/>
        <w:lang w:val="en-US" w:eastAsia="en-US" w:bidi="ar-SA"/>
      </w:rPr>
    </w:lvl>
    <w:lvl w:ilvl="7" w:tplc="802EE730">
      <w:numFmt w:val="bullet"/>
      <w:lvlText w:val="•"/>
      <w:lvlJc w:val="left"/>
      <w:pPr>
        <w:ind w:left="119" w:hanging="305"/>
      </w:pPr>
      <w:rPr>
        <w:rFonts w:hint="default"/>
        <w:lang w:val="en-US" w:eastAsia="en-US" w:bidi="ar-SA"/>
      </w:rPr>
    </w:lvl>
    <w:lvl w:ilvl="8" w:tplc="B442BE16">
      <w:numFmt w:val="bullet"/>
      <w:lvlText w:val="•"/>
      <w:lvlJc w:val="left"/>
      <w:pPr>
        <w:ind w:left="-111" w:hanging="305"/>
      </w:pPr>
      <w:rPr>
        <w:rFonts w:hint="default"/>
        <w:lang w:val="en-US" w:eastAsia="en-US" w:bidi="ar-SA"/>
      </w:rPr>
    </w:lvl>
  </w:abstractNum>
  <w:abstractNum w:abstractNumId="6" w15:restartNumberingAfterBreak="0">
    <w:nsid w:val="1B6A7400"/>
    <w:multiLevelType w:val="hybridMultilevel"/>
    <w:tmpl w:val="4C56F9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0C150F"/>
    <w:multiLevelType w:val="hybridMultilevel"/>
    <w:tmpl w:val="282467FE"/>
    <w:lvl w:ilvl="0" w:tplc="F4FAC5EE">
      <w:start w:val="1"/>
      <w:numFmt w:val="upperLetter"/>
      <w:lvlText w:val="%1"/>
      <w:lvlJc w:val="left"/>
      <w:pPr>
        <w:ind w:left="846" w:hanging="428"/>
      </w:pPr>
      <w:rPr>
        <w:rFonts w:hint="default"/>
        <w:lang w:val="en-US" w:eastAsia="en-US" w:bidi="ar-SA"/>
      </w:rPr>
    </w:lvl>
    <w:lvl w:ilvl="1" w:tplc="E9DC405A">
      <w:numFmt w:val="none"/>
      <w:lvlText w:val=""/>
      <w:lvlJc w:val="left"/>
      <w:pPr>
        <w:tabs>
          <w:tab w:val="num" w:pos="360"/>
        </w:tabs>
      </w:pPr>
    </w:lvl>
    <w:lvl w:ilvl="2" w:tplc="1B448270">
      <w:numFmt w:val="bullet"/>
      <w:lvlText w:val="•"/>
      <w:lvlJc w:val="left"/>
      <w:pPr>
        <w:ind w:left="2488" w:hanging="428"/>
      </w:pPr>
      <w:rPr>
        <w:rFonts w:hint="default"/>
        <w:lang w:val="en-US" w:eastAsia="en-US" w:bidi="ar-SA"/>
      </w:rPr>
    </w:lvl>
    <w:lvl w:ilvl="3" w:tplc="97644C76">
      <w:numFmt w:val="bullet"/>
      <w:lvlText w:val="•"/>
      <w:lvlJc w:val="left"/>
      <w:pPr>
        <w:ind w:left="3312" w:hanging="428"/>
      </w:pPr>
      <w:rPr>
        <w:rFonts w:hint="default"/>
        <w:lang w:val="en-US" w:eastAsia="en-US" w:bidi="ar-SA"/>
      </w:rPr>
    </w:lvl>
    <w:lvl w:ilvl="4" w:tplc="C3867ACC">
      <w:numFmt w:val="bullet"/>
      <w:lvlText w:val="•"/>
      <w:lvlJc w:val="left"/>
      <w:pPr>
        <w:ind w:left="4136" w:hanging="428"/>
      </w:pPr>
      <w:rPr>
        <w:rFonts w:hint="default"/>
        <w:lang w:val="en-US" w:eastAsia="en-US" w:bidi="ar-SA"/>
      </w:rPr>
    </w:lvl>
    <w:lvl w:ilvl="5" w:tplc="82407344">
      <w:numFmt w:val="bullet"/>
      <w:lvlText w:val="•"/>
      <w:lvlJc w:val="left"/>
      <w:pPr>
        <w:ind w:left="4960" w:hanging="428"/>
      </w:pPr>
      <w:rPr>
        <w:rFonts w:hint="default"/>
        <w:lang w:val="en-US" w:eastAsia="en-US" w:bidi="ar-SA"/>
      </w:rPr>
    </w:lvl>
    <w:lvl w:ilvl="6" w:tplc="95CC3406">
      <w:numFmt w:val="bullet"/>
      <w:lvlText w:val="•"/>
      <w:lvlJc w:val="left"/>
      <w:pPr>
        <w:ind w:left="5784" w:hanging="428"/>
      </w:pPr>
      <w:rPr>
        <w:rFonts w:hint="default"/>
        <w:lang w:val="en-US" w:eastAsia="en-US" w:bidi="ar-SA"/>
      </w:rPr>
    </w:lvl>
    <w:lvl w:ilvl="7" w:tplc="101A2524">
      <w:numFmt w:val="bullet"/>
      <w:lvlText w:val="•"/>
      <w:lvlJc w:val="left"/>
      <w:pPr>
        <w:ind w:left="6608" w:hanging="428"/>
      </w:pPr>
      <w:rPr>
        <w:rFonts w:hint="default"/>
        <w:lang w:val="en-US" w:eastAsia="en-US" w:bidi="ar-SA"/>
      </w:rPr>
    </w:lvl>
    <w:lvl w:ilvl="8" w:tplc="5346F574">
      <w:numFmt w:val="bullet"/>
      <w:lvlText w:val="•"/>
      <w:lvlJc w:val="left"/>
      <w:pPr>
        <w:ind w:left="7432" w:hanging="428"/>
      </w:pPr>
      <w:rPr>
        <w:rFonts w:hint="default"/>
        <w:lang w:val="en-US" w:eastAsia="en-US" w:bidi="ar-SA"/>
      </w:rPr>
    </w:lvl>
  </w:abstractNum>
  <w:abstractNum w:abstractNumId="8" w15:restartNumberingAfterBreak="0">
    <w:nsid w:val="2CA27140"/>
    <w:multiLevelType w:val="hybridMultilevel"/>
    <w:tmpl w:val="E85EFB52"/>
    <w:lvl w:ilvl="0" w:tplc="19ECDAA2">
      <w:start w:val="1"/>
      <w:numFmt w:val="decimal"/>
      <w:lvlText w:val="%1."/>
      <w:lvlJc w:val="left"/>
      <w:pPr>
        <w:ind w:left="1000" w:hanging="721"/>
      </w:pPr>
      <w:rPr>
        <w:rFonts w:ascii="Cambria" w:eastAsia="Cambria" w:hAnsi="Cambria" w:cs="Cambria" w:hint="default"/>
        <w:b/>
        <w:bCs/>
        <w:spacing w:val="-1"/>
        <w:w w:val="99"/>
        <w:sz w:val="20"/>
        <w:szCs w:val="20"/>
        <w:lang w:val="en-US" w:eastAsia="en-US" w:bidi="ar-SA"/>
      </w:rPr>
    </w:lvl>
    <w:lvl w:ilvl="1" w:tplc="17100C24">
      <w:numFmt w:val="bullet"/>
      <w:lvlText w:val="•"/>
      <w:lvlJc w:val="left"/>
      <w:pPr>
        <w:ind w:left="1419" w:hanging="721"/>
      </w:pPr>
      <w:rPr>
        <w:rFonts w:hint="default"/>
        <w:lang w:val="en-US" w:eastAsia="en-US" w:bidi="ar-SA"/>
      </w:rPr>
    </w:lvl>
    <w:lvl w:ilvl="2" w:tplc="28D619FE">
      <w:numFmt w:val="bullet"/>
      <w:lvlText w:val="•"/>
      <w:lvlJc w:val="left"/>
      <w:pPr>
        <w:ind w:left="1838" w:hanging="721"/>
      </w:pPr>
      <w:rPr>
        <w:rFonts w:hint="default"/>
        <w:lang w:val="en-US" w:eastAsia="en-US" w:bidi="ar-SA"/>
      </w:rPr>
    </w:lvl>
    <w:lvl w:ilvl="3" w:tplc="666475A0">
      <w:numFmt w:val="bullet"/>
      <w:lvlText w:val="•"/>
      <w:lvlJc w:val="left"/>
      <w:pPr>
        <w:ind w:left="2258" w:hanging="721"/>
      </w:pPr>
      <w:rPr>
        <w:rFonts w:hint="default"/>
        <w:lang w:val="en-US" w:eastAsia="en-US" w:bidi="ar-SA"/>
      </w:rPr>
    </w:lvl>
    <w:lvl w:ilvl="4" w:tplc="0882DA52">
      <w:numFmt w:val="bullet"/>
      <w:lvlText w:val="•"/>
      <w:lvlJc w:val="left"/>
      <w:pPr>
        <w:ind w:left="2677" w:hanging="721"/>
      </w:pPr>
      <w:rPr>
        <w:rFonts w:hint="default"/>
        <w:lang w:val="en-US" w:eastAsia="en-US" w:bidi="ar-SA"/>
      </w:rPr>
    </w:lvl>
    <w:lvl w:ilvl="5" w:tplc="2198374E">
      <w:numFmt w:val="bullet"/>
      <w:lvlText w:val="•"/>
      <w:lvlJc w:val="left"/>
      <w:pPr>
        <w:ind w:left="3097" w:hanging="721"/>
      </w:pPr>
      <w:rPr>
        <w:rFonts w:hint="default"/>
        <w:lang w:val="en-US" w:eastAsia="en-US" w:bidi="ar-SA"/>
      </w:rPr>
    </w:lvl>
    <w:lvl w:ilvl="6" w:tplc="217C18E6">
      <w:numFmt w:val="bullet"/>
      <w:lvlText w:val="•"/>
      <w:lvlJc w:val="left"/>
      <w:pPr>
        <w:ind w:left="3516" w:hanging="721"/>
      </w:pPr>
      <w:rPr>
        <w:rFonts w:hint="default"/>
        <w:lang w:val="en-US" w:eastAsia="en-US" w:bidi="ar-SA"/>
      </w:rPr>
    </w:lvl>
    <w:lvl w:ilvl="7" w:tplc="9C40D904">
      <w:numFmt w:val="bullet"/>
      <w:lvlText w:val="•"/>
      <w:lvlJc w:val="left"/>
      <w:pPr>
        <w:ind w:left="3935" w:hanging="721"/>
      </w:pPr>
      <w:rPr>
        <w:rFonts w:hint="default"/>
        <w:lang w:val="en-US" w:eastAsia="en-US" w:bidi="ar-SA"/>
      </w:rPr>
    </w:lvl>
    <w:lvl w:ilvl="8" w:tplc="1DCEC9DC">
      <w:numFmt w:val="bullet"/>
      <w:lvlText w:val="•"/>
      <w:lvlJc w:val="left"/>
      <w:pPr>
        <w:ind w:left="4355" w:hanging="721"/>
      </w:pPr>
      <w:rPr>
        <w:rFonts w:hint="default"/>
        <w:lang w:val="en-US" w:eastAsia="en-US" w:bidi="ar-SA"/>
      </w:rPr>
    </w:lvl>
  </w:abstractNum>
  <w:abstractNum w:abstractNumId="9" w15:restartNumberingAfterBreak="0">
    <w:nsid w:val="2FFD32F3"/>
    <w:multiLevelType w:val="hybridMultilevel"/>
    <w:tmpl w:val="7EC2513E"/>
    <w:lvl w:ilvl="0" w:tplc="0409000F">
      <w:start w:val="1"/>
      <w:numFmt w:val="decimal"/>
      <w:lvlText w:val="%1."/>
      <w:lvlJc w:val="left"/>
      <w:pPr>
        <w:ind w:left="1110" w:hanging="39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30137449"/>
    <w:multiLevelType w:val="hybridMultilevel"/>
    <w:tmpl w:val="D6B46362"/>
    <w:lvl w:ilvl="0" w:tplc="25E62DCA">
      <w:start w:val="1"/>
      <w:numFmt w:val="upperRoman"/>
      <w:lvlText w:val="%1."/>
      <w:lvlJc w:val="left"/>
      <w:pPr>
        <w:ind w:left="419" w:hanging="212"/>
      </w:pPr>
      <w:rPr>
        <w:rFonts w:ascii="Times New Roman" w:eastAsia="Times New Roman" w:hAnsi="Times New Roman" w:cs="Times New Roman" w:hint="default"/>
        <w:b/>
        <w:bCs/>
        <w:spacing w:val="-2"/>
        <w:w w:val="104"/>
        <w:sz w:val="20"/>
        <w:szCs w:val="20"/>
        <w:lang w:val="en-US" w:eastAsia="en-US" w:bidi="ar-SA"/>
      </w:rPr>
    </w:lvl>
    <w:lvl w:ilvl="1" w:tplc="F4E0CBD8">
      <w:start w:val="1"/>
      <w:numFmt w:val="decimal"/>
      <w:lvlText w:val="%2."/>
      <w:lvlJc w:val="left"/>
      <w:pPr>
        <w:ind w:left="1095" w:hanging="339"/>
      </w:pPr>
      <w:rPr>
        <w:rFonts w:ascii="Times New Roman" w:eastAsia="Times New Roman" w:hAnsi="Times New Roman" w:cs="Times New Roman" w:hint="default"/>
        <w:spacing w:val="0"/>
        <w:w w:val="104"/>
        <w:sz w:val="20"/>
        <w:szCs w:val="20"/>
        <w:lang w:val="en-US" w:eastAsia="en-US" w:bidi="ar-SA"/>
      </w:rPr>
    </w:lvl>
    <w:lvl w:ilvl="2" w:tplc="B10A3AF6">
      <w:numFmt w:val="bullet"/>
      <w:lvlText w:val="•"/>
      <w:lvlJc w:val="left"/>
      <w:pPr>
        <w:ind w:left="1986" w:hanging="339"/>
      </w:pPr>
      <w:rPr>
        <w:rFonts w:hint="default"/>
        <w:lang w:val="en-US" w:eastAsia="en-US" w:bidi="ar-SA"/>
      </w:rPr>
    </w:lvl>
    <w:lvl w:ilvl="3" w:tplc="75409798">
      <w:numFmt w:val="bullet"/>
      <w:lvlText w:val="•"/>
      <w:lvlJc w:val="left"/>
      <w:pPr>
        <w:ind w:left="2873" w:hanging="339"/>
      </w:pPr>
      <w:rPr>
        <w:rFonts w:hint="default"/>
        <w:lang w:val="en-US" w:eastAsia="en-US" w:bidi="ar-SA"/>
      </w:rPr>
    </w:lvl>
    <w:lvl w:ilvl="4" w:tplc="3FF63F5E">
      <w:numFmt w:val="bullet"/>
      <w:lvlText w:val="•"/>
      <w:lvlJc w:val="left"/>
      <w:pPr>
        <w:ind w:left="3760" w:hanging="339"/>
      </w:pPr>
      <w:rPr>
        <w:rFonts w:hint="default"/>
        <w:lang w:val="en-US" w:eastAsia="en-US" w:bidi="ar-SA"/>
      </w:rPr>
    </w:lvl>
    <w:lvl w:ilvl="5" w:tplc="75C0E772">
      <w:numFmt w:val="bullet"/>
      <w:lvlText w:val="•"/>
      <w:lvlJc w:val="left"/>
      <w:pPr>
        <w:ind w:left="4646" w:hanging="339"/>
      </w:pPr>
      <w:rPr>
        <w:rFonts w:hint="default"/>
        <w:lang w:val="en-US" w:eastAsia="en-US" w:bidi="ar-SA"/>
      </w:rPr>
    </w:lvl>
    <w:lvl w:ilvl="6" w:tplc="AFF82EB2">
      <w:numFmt w:val="bullet"/>
      <w:lvlText w:val="•"/>
      <w:lvlJc w:val="left"/>
      <w:pPr>
        <w:ind w:left="5533" w:hanging="339"/>
      </w:pPr>
      <w:rPr>
        <w:rFonts w:hint="default"/>
        <w:lang w:val="en-US" w:eastAsia="en-US" w:bidi="ar-SA"/>
      </w:rPr>
    </w:lvl>
    <w:lvl w:ilvl="7" w:tplc="BB64A048">
      <w:numFmt w:val="bullet"/>
      <w:lvlText w:val="•"/>
      <w:lvlJc w:val="left"/>
      <w:pPr>
        <w:ind w:left="6420" w:hanging="339"/>
      </w:pPr>
      <w:rPr>
        <w:rFonts w:hint="default"/>
        <w:lang w:val="en-US" w:eastAsia="en-US" w:bidi="ar-SA"/>
      </w:rPr>
    </w:lvl>
    <w:lvl w:ilvl="8" w:tplc="5B8EDCB2">
      <w:numFmt w:val="bullet"/>
      <w:lvlText w:val="•"/>
      <w:lvlJc w:val="left"/>
      <w:pPr>
        <w:ind w:left="7306" w:hanging="339"/>
      </w:pPr>
      <w:rPr>
        <w:rFonts w:hint="default"/>
        <w:lang w:val="en-US" w:eastAsia="en-US" w:bidi="ar-SA"/>
      </w:rPr>
    </w:lvl>
  </w:abstractNum>
  <w:abstractNum w:abstractNumId="11" w15:restartNumberingAfterBreak="0">
    <w:nsid w:val="35276A13"/>
    <w:multiLevelType w:val="multilevel"/>
    <w:tmpl w:val="FA60F998"/>
    <w:lvl w:ilvl="0">
      <w:start w:val="2"/>
      <w:numFmt w:val="decimal"/>
      <w:lvlText w:val="%1."/>
      <w:lvlJc w:val="left"/>
      <w:pPr>
        <w:ind w:left="612" w:hanging="281"/>
      </w:pPr>
      <w:rPr>
        <w:rFonts w:ascii="Times New Roman" w:eastAsia="Times New Roman" w:hAnsi="Times New Roman" w:cs="Times New Roman" w:hint="default"/>
        <w:b/>
        <w:bCs/>
        <w:w w:val="100"/>
        <w:sz w:val="28"/>
        <w:szCs w:val="28"/>
        <w:lang w:val="en-US" w:eastAsia="en-US" w:bidi="ar-SA"/>
      </w:rPr>
    </w:lvl>
    <w:lvl w:ilvl="1">
      <w:start w:val="1"/>
      <w:numFmt w:val="decimal"/>
      <w:lvlText w:val="%1.%2"/>
      <w:lvlJc w:val="left"/>
      <w:pPr>
        <w:ind w:left="751" w:hanging="420"/>
      </w:pPr>
      <w:rPr>
        <w:rFonts w:ascii="Times New Roman" w:eastAsia="Times New Roman" w:hAnsi="Times New Roman" w:cs="Times New Roman" w:hint="default"/>
        <w:b/>
        <w:bCs/>
        <w:w w:val="100"/>
        <w:sz w:val="28"/>
        <w:szCs w:val="28"/>
        <w:lang w:val="en-US" w:eastAsia="en-US" w:bidi="ar-SA"/>
      </w:rPr>
    </w:lvl>
    <w:lvl w:ilvl="2">
      <w:start w:val="1"/>
      <w:numFmt w:val="decimal"/>
      <w:lvlText w:val="%1.%2.%3"/>
      <w:lvlJc w:val="left"/>
      <w:pPr>
        <w:ind w:left="962" w:hanging="632"/>
      </w:pPr>
      <w:rPr>
        <w:rFonts w:ascii="Times New Roman" w:eastAsia="Times New Roman" w:hAnsi="Times New Roman" w:cs="Times New Roman" w:hint="default"/>
        <w:b/>
        <w:bCs/>
        <w:spacing w:val="-3"/>
        <w:w w:val="100"/>
        <w:sz w:val="28"/>
        <w:szCs w:val="28"/>
        <w:lang w:val="en-US" w:eastAsia="en-US" w:bidi="ar-SA"/>
      </w:rPr>
    </w:lvl>
    <w:lvl w:ilvl="3">
      <w:start w:val="1"/>
      <w:numFmt w:val="decimal"/>
      <w:lvlText w:val="%1.%2.%3.%4"/>
      <w:lvlJc w:val="left"/>
      <w:pPr>
        <w:ind w:left="1174" w:hanging="843"/>
      </w:pPr>
      <w:rPr>
        <w:rFonts w:ascii="Times New Roman" w:eastAsia="Times New Roman" w:hAnsi="Times New Roman" w:cs="Times New Roman" w:hint="default"/>
        <w:b/>
        <w:bCs/>
        <w:spacing w:val="-4"/>
        <w:w w:val="100"/>
        <w:sz w:val="28"/>
        <w:szCs w:val="28"/>
        <w:lang w:val="en-US" w:eastAsia="en-US" w:bidi="ar-SA"/>
      </w:rPr>
    </w:lvl>
    <w:lvl w:ilvl="4">
      <w:numFmt w:val="bullet"/>
      <w:lvlText w:val="•"/>
      <w:lvlJc w:val="left"/>
      <w:pPr>
        <w:ind w:left="1180" w:hanging="843"/>
      </w:pPr>
      <w:rPr>
        <w:lang w:val="en-US" w:eastAsia="en-US" w:bidi="ar-SA"/>
      </w:rPr>
    </w:lvl>
    <w:lvl w:ilvl="5">
      <w:numFmt w:val="bullet"/>
      <w:lvlText w:val="•"/>
      <w:lvlJc w:val="left"/>
      <w:pPr>
        <w:ind w:left="2663" w:hanging="843"/>
      </w:pPr>
      <w:rPr>
        <w:lang w:val="en-US" w:eastAsia="en-US" w:bidi="ar-SA"/>
      </w:rPr>
    </w:lvl>
    <w:lvl w:ilvl="6">
      <w:numFmt w:val="bullet"/>
      <w:lvlText w:val="•"/>
      <w:lvlJc w:val="left"/>
      <w:pPr>
        <w:ind w:left="4146" w:hanging="843"/>
      </w:pPr>
      <w:rPr>
        <w:lang w:val="en-US" w:eastAsia="en-US" w:bidi="ar-SA"/>
      </w:rPr>
    </w:lvl>
    <w:lvl w:ilvl="7">
      <w:numFmt w:val="bullet"/>
      <w:lvlText w:val="•"/>
      <w:lvlJc w:val="left"/>
      <w:pPr>
        <w:ind w:left="5630" w:hanging="843"/>
      </w:pPr>
      <w:rPr>
        <w:lang w:val="en-US" w:eastAsia="en-US" w:bidi="ar-SA"/>
      </w:rPr>
    </w:lvl>
    <w:lvl w:ilvl="8">
      <w:numFmt w:val="bullet"/>
      <w:lvlText w:val="•"/>
      <w:lvlJc w:val="left"/>
      <w:pPr>
        <w:ind w:left="7113" w:hanging="843"/>
      </w:pPr>
      <w:rPr>
        <w:lang w:val="en-US" w:eastAsia="en-US" w:bidi="ar-SA"/>
      </w:rPr>
    </w:lvl>
  </w:abstractNum>
  <w:abstractNum w:abstractNumId="12" w15:restartNumberingAfterBreak="0">
    <w:nsid w:val="35DD1329"/>
    <w:multiLevelType w:val="hybridMultilevel"/>
    <w:tmpl w:val="15863D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9FB1DE4"/>
    <w:multiLevelType w:val="hybridMultilevel"/>
    <w:tmpl w:val="6C74FE80"/>
    <w:lvl w:ilvl="0" w:tplc="0409000B">
      <w:start w:val="1"/>
      <w:numFmt w:val="bullet"/>
      <w:lvlText w:val=""/>
      <w:lvlJc w:val="left"/>
      <w:pPr>
        <w:ind w:left="761" w:hanging="360"/>
      </w:pPr>
      <w:rPr>
        <w:rFonts w:ascii="Wingdings" w:hAnsi="Wingdings" w:hint="default"/>
      </w:rPr>
    </w:lvl>
    <w:lvl w:ilvl="1" w:tplc="04090003" w:tentative="1">
      <w:start w:val="1"/>
      <w:numFmt w:val="bullet"/>
      <w:lvlText w:val="o"/>
      <w:lvlJc w:val="left"/>
      <w:pPr>
        <w:ind w:left="1481" w:hanging="360"/>
      </w:pPr>
      <w:rPr>
        <w:rFonts w:ascii="Courier New" w:hAnsi="Courier New" w:cs="Courier New" w:hint="default"/>
      </w:rPr>
    </w:lvl>
    <w:lvl w:ilvl="2" w:tplc="04090005" w:tentative="1">
      <w:start w:val="1"/>
      <w:numFmt w:val="bullet"/>
      <w:lvlText w:val=""/>
      <w:lvlJc w:val="left"/>
      <w:pPr>
        <w:ind w:left="2201" w:hanging="360"/>
      </w:pPr>
      <w:rPr>
        <w:rFonts w:ascii="Wingdings" w:hAnsi="Wingdings" w:hint="default"/>
      </w:rPr>
    </w:lvl>
    <w:lvl w:ilvl="3" w:tplc="04090001" w:tentative="1">
      <w:start w:val="1"/>
      <w:numFmt w:val="bullet"/>
      <w:lvlText w:val=""/>
      <w:lvlJc w:val="left"/>
      <w:pPr>
        <w:ind w:left="2921" w:hanging="360"/>
      </w:pPr>
      <w:rPr>
        <w:rFonts w:ascii="Symbol" w:hAnsi="Symbol" w:hint="default"/>
      </w:rPr>
    </w:lvl>
    <w:lvl w:ilvl="4" w:tplc="04090003" w:tentative="1">
      <w:start w:val="1"/>
      <w:numFmt w:val="bullet"/>
      <w:lvlText w:val="o"/>
      <w:lvlJc w:val="left"/>
      <w:pPr>
        <w:ind w:left="3641" w:hanging="360"/>
      </w:pPr>
      <w:rPr>
        <w:rFonts w:ascii="Courier New" w:hAnsi="Courier New" w:cs="Courier New" w:hint="default"/>
      </w:rPr>
    </w:lvl>
    <w:lvl w:ilvl="5" w:tplc="04090005" w:tentative="1">
      <w:start w:val="1"/>
      <w:numFmt w:val="bullet"/>
      <w:lvlText w:val=""/>
      <w:lvlJc w:val="left"/>
      <w:pPr>
        <w:ind w:left="4361" w:hanging="360"/>
      </w:pPr>
      <w:rPr>
        <w:rFonts w:ascii="Wingdings" w:hAnsi="Wingdings" w:hint="default"/>
      </w:rPr>
    </w:lvl>
    <w:lvl w:ilvl="6" w:tplc="04090001" w:tentative="1">
      <w:start w:val="1"/>
      <w:numFmt w:val="bullet"/>
      <w:lvlText w:val=""/>
      <w:lvlJc w:val="left"/>
      <w:pPr>
        <w:ind w:left="5081" w:hanging="360"/>
      </w:pPr>
      <w:rPr>
        <w:rFonts w:ascii="Symbol" w:hAnsi="Symbol" w:hint="default"/>
      </w:rPr>
    </w:lvl>
    <w:lvl w:ilvl="7" w:tplc="04090003" w:tentative="1">
      <w:start w:val="1"/>
      <w:numFmt w:val="bullet"/>
      <w:lvlText w:val="o"/>
      <w:lvlJc w:val="left"/>
      <w:pPr>
        <w:ind w:left="5801" w:hanging="360"/>
      </w:pPr>
      <w:rPr>
        <w:rFonts w:ascii="Courier New" w:hAnsi="Courier New" w:cs="Courier New" w:hint="default"/>
      </w:rPr>
    </w:lvl>
    <w:lvl w:ilvl="8" w:tplc="04090005" w:tentative="1">
      <w:start w:val="1"/>
      <w:numFmt w:val="bullet"/>
      <w:lvlText w:val=""/>
      <w:lvlJc w:val="left"/>
      <w:pPr>
        <w:ind w:left="6521" w:hanging="360"/>
      </w:pPr>
      <w:rPr>
        <w:rFonts w:ascii="Wingdings" w:hAnsi="Wingdings" w:hint="default"/>
      </w:rPr>
    </w:lvl>
  </w:abstractNum>
  <w:abstractNum w:abstractNumId="14" w15:restartNumberingAfterBreak="0">
    <w:nsid w:val="466F5388"/>
    <w:multiLevelType w:val="hybridMultilevel"/>
    <w:tmpl w:val="87F2C1DA"/>
    <w:lvl w:ilvl="0" w:tplc="E674A44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72E6EAE"/>
    <w:multiLevelType w:val="hybridMultilevel"/>
    <w:tmpl w:val="A18034C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4AC11789"/>
    <w:multiLevelType w:val="hybridMultilevel"/>
    <w:tmpl w:val="2ED291E4"/>
    <w:lvl w:ilvl="0" w:tplc="55865666">
      <w:start w:val="5"/>
      <w:numFmt w:val="upperLetter"/>
      <w:lvlText w:val="%1"/>
      <w:lvlJc w:val="left"/>
      <w:pPr>
        <w:ind w:left="834" w:hanging="416"/>
      </w:pPr>
      <w:rPr>
        <w:rFonts w:hint="default"/>
        <w:lang w:val="en-US" w:eastAsia="en-US" w:bidi="ar-SA"/>
      </w:rPr>
    </w:lvl>
    <w:lvl w:ilvl="1" w:tplc="0A7EBF24">
      <w:numFmt w:val="none"/>
      <w:lvlText w:val=""/>
      <w:lvlJc w:val="left"/>
      <w:pPr>
        <w:tabs>
          <w:tab w:val="num" w:pos="360"/>
        </w:tabs>
      </w:pPr>
    </w:lvl>
    <w:lvl w:ilvl="2" w:tplc="4A423BCC">
      <w:numFmt w:val="bullet"/>
      <w:lvlText w:val="•"/>
      <w:lvlJc w:val="left"/>
      <w:pPr>
        <w:ind w:left="2488" w:hanging="416"/>
      </w:pPr>
      <w:rPr>
        <w:rFonts w:hint="default"/>
        <w:lang w:val="en-US" w:eastAsia="en-US" w:bidi="ar-SA"/>
      </w:rPr>
    </w:lvl>
    <w:lvl w:ilvl="3" w:tplc="4F26DC9C">
      <w:numFmt w:val="bullet"/>
      <w:lvlText w:val="•"/>
      <w:lvlJc w:val="left"/>
      <w:pPr>
        <w:ind w:left="3312" w:hanging="416"/>
      </w:pPr>
      <w:rPr>
        <w:rFonts w:hint="default"/>
        <w:lang w:val="en-US" w:eastAsia="en-US" w:bidi="ar-SA"/>
      </w:rPr>
    </w:lvl>
    <w:lvl w:ilvl="4" w:tplc="E746102E">
      <w:numFmt w:val="bullet"/>
      <w:lvlText w:val="•"/>
      <w:lvlJc w:val="left"/>
      <w:pPr>
        <w:ind w:left="4136" w:hanging="416"/>
      </w:pPr>
      <w:rPr>
        <w:rFonts w:hint="default"/>
        <w:lang w:val="en-US" w:eastAsia="en-US" w:bidi="ar-SA"/>
      </w:rPr>
    </w:lvl>
    <w:lvl w:ilvl="5" w:tplc="FC4225F2">
      <w:numFmt w:val="bullet"/>
      <w:lvlText w:val="•"/>
      <w:lvlJc w:val="left"/>
      <w:pPr>
        <w:ind w:left="4960" w:hanging="416"/>
      </w:pPr>
      <w:rPr>
        <w:rFonts w:hint="default"/>
        <w:lang w:val="en-US" w:eastAsia="en-US" w:bidi="ar-SA"/>
      </w:rPr>
    </w:lvl>
    <w:lvl w:ilvl="6" w:tplc="18306146">
      <w:numFmt w:val="bullet"/>
      <w:lvlText w:val="•"/>
      <w:lvlJc w:val="left"/>
      <w:pPr>
        <w:ind w:left="5784" w:hanging="416"/>
      </w:pPr>
      <w:rPr>
        <w:rFonts w:hint="default"/>
        <w:lang w:val="en-US" w:eastAsia="en-US" w:bidi="ar-SA"/>
      </w:rPr>
    </w:lvl>
    <w:lvl w:ilvl="7" w:tplc="37D08B70">
      <w:numFmt w:val="bullet"/>
      <w:lvlText w:val="•"/>
      <w:lvlJc w:val="left"/>
      <w:pPr>
        <w:ind w:left="6608" w:hanging="416"/>
      </w:pPr>
      <w:rPr>
        <w:rFonts w:hint="default"/>
        <w:lang w:val="en-US" w:eastAsia="en-US" w:bidi="ar-SA"/>
      </w:rPr>
    </w:lvl>
    <w:lvl w:ilvl="8" w:tplc="BD68E9B2">
      <w:numFmt w:val="bullet"/>
      <w:lvlText w:val="•"/>
      <w:lvlJc w:val="left"/>
      <w:pPr>
        <w:ind w:left="7432" w:hanging="416"/>
      </w:pPr>
      <w:rPr>
        <w:rFonts w:hint="default"/>
        <w:lang w:val="en-US" w:eastAsia="en-US" w:bidi="ar-SA"/>
      </w:rPr>
    </w:lvl>
  </w:abstractNum>
  <w:abstractNum w:abstractNumId="17" w15:restartNumberingAfterBreak="0">
    <w:nsid w:val="522636D7"/>
    <w:multiLevelType w:val="multilevel"/>
    <w:tmpl w:val="F51CB66A"/>
    <w:lvl w:ilvl="0">
      <w:start w:val="8"/>
      <w:numFmt w:val="decimal"/>
      <w:lvlText w:val="%1"/>
      <w:lvlJc w:val="left"/>
      <w:pPr>
        <w:ind w:left="580" w:hanging="360"/>
      </w:pPr>
      <w:rPr>
        <w:rFonts w:hint="default"/>
        <w:lang w:val="en-US" w:eastAsia="en-US" w:bidi="en-US"/>
      </w:rPr>
    </w:lvl>
    <w:lvl w:ilvl="1">
      <w:start w:val="1"/>
      <w:numFmt w:val="decimal"/>
      <w:lvlText w:val="%1.%2"/>
      <w:lvlJc w:val="left"/>
      <w:pPr>
        <w:ind w:left="580" w:hanging="360"/>
      </w:pPr>
      <w:rPr>
        <w:rFonts w:ascii="Times New Roman" w:eastAsia="Times New Roman" w:hAnsi="Times New Roman" w:cs="Times New Roman" w:hint="default"/>
        <w:b/>
        <w:bCs/>
        <w:spacing w:val="-4"/>
        <w:w w:val="99"/>
        <w:sz w:val="24"/>
        <w:szCs w:val="24"/>
        <w:lang w:val="en-US" w:eastAsia="en-US" w:bidi="en-US"/>
      </w:rPr>
    </w:lvl>
    <w:lvl w:ilvl="2">
      <w:numFmt w:val="bullet"/>
      <w:lvlText w:val=""/>
      <w:lvlJc w:val="left"/>
      <w:pPr>
        <w:ind w:left="940" w:hanging="360"/>
      </w:pPr>
      <w:rPr>
        <w:rFonts w:ascii="Symbol" w:eastAsia="Symbol" w:hAnsi="Symbol" w:cs="Symbol" w:hint="default"/>
        <w:w w:val="100"/>
        <w:sz w:val="24"/>
        <w:szCs w:val="24"/>
        <w:lang w:val="en-US" w:eastAsia="en-US" w:bidi="en-US"/>
      </w:rPr>
    </w:lvl>
    <w:lvl w:ilvl="3">
      <w:numFmt w:val="bullet"/>
      <w:lvlText w:val="•"/>
      <w:lvlJc w:val="left"/>
      <w:pPr>
        <w:ind w:left="3055" w:hanging="360"/>
      </w:pPr>
      <w:rPr>
        <w:rFonts w:hint="default"/>
        <w:lang w:val="en-US" w:eastAsia="en-US" w:bidi="en-US"/>
      </w:rPr>
    </w:lvl>
    <w:lvl w:ilvl="4">
      <w:numFmt w:val="bullet"/>
      <w:lvlText w:val="•"/>
      <w:lvlJc w:val="left"/>
      <w:pPr>
        <w:ind w:left="4113" w:hanging="360"/>
      </w:pPr>
      <w:rPr>
        <w:rFonts w:hint="default"/>
        <w:lang w:val="en-US" w:eastAsia="en-US" w:bidi="en-US"/>
      </w:rPr>
    </w:lvl>
    <w:lvl w:ilvl="5">
      <w:numFmt w:val="bullet"/>
      <w:lvlText w:val="•"/>
      <w:lvlJc w:val="left"/>
      <w:pPr>
        <w:ind w:left="5171" w:hanging="360"/>
      </w:pPr>
      <w:rPr>
        <w:rFonts w:hint="default"/>
        <w:lang w:val="en-US" w:eastAsia="en-US" w:bidi="en-US"/>
      </w:rPr>
    </w:lvl>
    <w:lvl w:ilvl="6">
      <w:numFmt w:val="bullet"/>
      <w:lvlText w:val="•"/>
      <w:lvlJc w:val="left"/>
      <w:pPr>
        <w:ind w:left="6228" w:hanging="360"/>
      </w:pPr>
      <w:rPr>
        <w:rFonts w:hint="default"/>
        <w:lang w:val="en-US" w:eastAsia="en-US" w:bidi="en-US"/>
      </w:rPr>
    </w:lvl>
    <w:lvl w:ilvl="7">
      <w:numFmt w:val="bullet"/>
      <w:lvlText w:val="•"/>
      <w:lvlJc w:val="left"/>
      <w:pPr>
        <w:ind w:left="7286" w:hanging="360"/>
      </w:pPr>
      <w:rPr>
        <w:rFonts w:hint="default"/>
        <w:lang w:val="en-US" w:eastAsia="en-US" w:bidi="en-US"/>
      </w:rPr>
    </w:lvl>
    <w:lvl w:ilvl="8">
      <w:numFmt w:val="bullet"/>
      <w:lvlText w:val="•"/>
      <w:lvlJc w:val="left"/>
      <w:pPr>
        <w:ind w:left="8344" w:hanging="360"/>
      </w:pPr>
      <w:rPr>
        <w:rFonts w:hint="default"/>
        <w:lang w:val="en-US" w:eastAsia="en-US" w:bidi="en-US"/>
      </w:rPr>
    </w:lvl>
  </w:abstractNum>
  <w:abstractNum w:abstractNumId="18" w15:restartNumberingAfterBreak="0">
    <w:nsid w:val="52B52D0C"/>
    <w:multiLevelType w:val="hybridMultilevel"/>
    <w:tmpl w:val="E438C0FE"/>
    <w:lvl w:ilvl="0" w:tplc="590A61F6">
      <w:start w:val="2"/>
      <w:numFmt w:val="upperLetter"/>
      <w:lvlText w:val="%1"/>
      <w:lvlJc w:val="left"/>
      <w:pPr>
        <w:ind w:left="834" w:hanging="416"/>
      </w:pPr>
      <w:rPr>
        <w:rFonts w:hint="default"/>
        <w:lang w:val="en-US" w:eastAsia="en-US" w:bidi="ar-SA"/>
      </w:rPr>
    </w:lvl>
    <w:lvl w:ilvl="1" w:tplc="81E2488A">
      <w:numFmt w:val="none"/>
      <w:lvlText w:val=""/>
      <w:lvlJc w:val="left"/>
      <w:pPr>
        <w:tabs>
          <w:tab w:val="num" w:pos="360"/>
        </w:tabs>
      </w:pPr>
    </w:lvl>
    <w:lvl w:ilvl="2" w:tplc="6A6C1E5E">
      <w:numFmt w:val="bullet"/>
      <w:lvlText w:val="•"/>
      <w:lvlJc w:val="left"/>
      <w:pPr>
        <w:ind w:left="2488" w:hanging="416"/>
      </w:pPr>
      <w:rPr>
        <w:rFonts w:hint="default"/>
        <w:lang w:val="en-US" w:eastAsia="en-US" w:bidi="ar-SA"/>
      </w:rPr>
    </w:lvl>
    <w:lvl w:ilvl="3" w:tplc="80E8B852">
      <w:numFmt w:val="bullet"/>
      <w:lvlText w:val="•"/>
      <w:lvlJc w:val="left"/>
      <w:pPr>
        <w:ind w:left="3312" w:hanging="416"/>
      </w:pPr>
      <w:rPr>
        <w:rFonts w:hint="default"/>
        <w:lang w:val="en-US" w:eastAsia="en-US" w:bidi="ar-SA"/>
      </w:rPr>
    </w:lvl>
    <w:lvl w:ilvl="4" w:tplc="9CD4F388">
      <w:numFmt w:val="bullet"/>
      <w:lvlText w:val="•"/>
      <w:lvlJc w:val="left"/>
      <w:pPr>
        <w:ind w:left="4136" w:hanging="416"/>
      </w:pPr>
      <w:rPr>
        <w:rFonts w:hint="default"/>
        <w:lang w:val="en-US" w:eastAsia="en-US" w:bidi="ar-SA"/>
      </w:rPr>
    </w:lvl>
    <w:lvl w:ilvl="5" w:tplc="4E9AC6DC">
      <w:numFmt w:val="bullet"/>
      <w:lvlText w:val="•"/>
      <w:lvlJc w:val="left"/>
      <w:pPr>
        <w:ind w:left="4960" w:hanging="416"/>
      </w:pPr>
      <w:rPr>
        <w:rFonts w:hint="default"/>
        <w:lang w:val="en-US" w:eastAsia="en-US" w:bidi="ar-SA"/>
      </w:rPr>
    </w:lvl>
    <w:lvl w:ilvl="6" w:tplc="9B4E8286">
      <w:numFmt w:val="bullet"/>
      <w:lvlText w:val="•"/>
      <w:lvlJc w:val="left"/>
      <w:pPr>
        <w:ind w:left="5784" w:hanging="416"/>
      </w:pPr>
      <w:rPr>
        <w:rFonts w:hint="default"/>
        <w:lang w:val="en-US" w:eastAsia="en-US" w:bidi="ar-SA"/>
      </w:rPr>
    </w:lvl>
    <w:lvl w:ilvl="7" w:tplc="B1E4F6FA">
      <w:numFmt w:val="bullet"/>
      <w:lvlText w:val="•"/>
      <w:lvlJc w:val="left"/>
      <w:pPr>
        <w:ind w:left="6608" w:hanging="416"/>
      </w:pPr>
      <w:rPr>
        <w:rFonts w:hint="default"/>
        <w:lang w:val="en-US" w:eastAsia="en-US" w:bidi="ar-SA"/>
      </w:rPr>
    </w:lvl>
    <w:lvl w:ilvl="8" w:tplc="79FACCC0">
      <w:numFmt w:val="bullet"/>
      <w:lvlText w:val="•"/>
      <w:lvlJc w:val="left"/>
      <w:pPr>
        <w:ind w:left="7432" w:hanging="416"/>
      </w:pPr>
      <w:rPr>
        <w:rFonts w:hint="default"/>
        <w:lang w:val="en-US" w:eastAsia="en-US" w:bidi="ar-SA"/>
      </w:rPr>
    </w:lvl>
  </w:abstractNum>
  <w:abstractNum w:abstractNumId="19" w15:restartNumberingAfterBreak="0">
    <w:nsid w:val="5A343A8B"/>
    <w:multiLevelType w:val="hybridMultilevel"/>
    <w:tmpl w:val="2F122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B7D2725"/>
    <w:multiLevelType w:val="hybridMultilevel"/>
    <w:tmpl w:val="04CC79AC"/>
    <w:lvl w:ilvl="0" w:tplc="5C84946A">
      <w:start w:val="16"/>
      <w:numFmt w:val="decimal"/>
      <w:lvlText w:val="[%1]"/>
      <w:lvlJc w:val="left"/>
      <w:pPr>
        <w:ind w:left="419" w:hanging="389"/>
      </w:pPr>
      <w:rPr>
        <w:rFonts w:ascii="Times New Roman" w:eastAsia="Times New Roman" w:hAnsi="Times New Roman" w:cs="Times New Roman" w:hint="default"/>
        <w:spacing w:val="-1"/>
        <w:w w:val="104"/>
        <w:sz w:val="20"/>
        <w:szCs w:val="20"/>
        <w:lang w:val="en-US" w:eastAsia="en-US" w:bidi="ar-SA"/>
      </w:rPr>
    </w:lvl>
    <w:lvl w:ilvl="1" w:tplc="4A1211E6">
      <w:numFmt w:val="bullet"/>
      <w:lvlText w:val="•"/>
      <w:lvlJc w:val="left"/>
      <w:pPr>
        <w:ind w:left="1286" w:hanging="389"/>
      </w:pPr>
      <w:rPr>
        <w:rFonts w:hint="default"/>
        <w:lang w:val="en-US" w:eastAsia="en-US" w:bidi="ar-SA"/>
      </w:rPr>
    </w:lvl>
    <w:lvl w:ilvl="2" w:tplc="F4B2DB0E">
      <w:numFmt w:val="bullet"/>
      <w:lvlText w:val="•"/>
      <w:lvlJc w:val="left"/>
      <w:pPr>
        <w:ind w:left="2152" w:hanging="389"/>
      </w:pPr>
      <w:rPr>
        <w:rFonts w:hint="default"/>
        <w:lang w:val="en-US" w:eastAsia="en-US" w:bidi="ar-SA"/>
      </w:rPr>
    </w:lvl>
    <w:lvl w:ilvl="3" w:tplc="28EEA570">
      <w:numFmt w:val="bullet"/>
      <w:lvlText w:val="•"/>
      <w:lvlJc w:val="left"/>
      <w:pPr>
        <w:ind w:left="3018" w:hanging="389"/>
      </w:pPr>
      <w:rPr>
        <w:rFonts w:hint="default"/>
        <w:lang w:val="en-US" w:eastAsia="en-US" w:bidi="ar-SA"/>
      </w:rPr>
    </w:lvl>
    <w:lvl w:ilvl="4" w:tplc="47BEAE32">
      <w:numFmt w:val="bullet"/>
      <w:lvlText w:val="•"/>
      <w:lvlJc w:val="left"/>
      <w:pPr>
        <w:ind w:left="3884" w:hanging="389"/>
      </w:pPr>
      <w:rPr>
        <w:rFonts w:hint="default"/>
        <w:lang w:val="en-US" w:eastAsia="en-US" w:bidi="ar-SA"/>
      </w:rPr>
    </w:lvl>
    <w:lvl w:ilvl="5" w:tplc="2880FC40">
      <w:numFmt w:val="bullet"/>
      <w:lvlText w:val="•"/>
      <w:lvlJc w:val="left"/>
      <w:pPr>
        <w:ind w:left="4750" w:hanging="389"/>
      </w:pPr>
      <w:rPr>
        <w:rFonts w:hint="default"/>
        <w:lang w:val="en-US" w:eastAsia="en-US" w:bidi="ar-SA"/>
      </w:rPr>
    </w:lvl>
    <w:lvl w:ilvl="6" w:tplc="C174302A">
      <w:numFmt w:val="bullet"/>
      <w:lvlText w:val="•"/>
      <w:lvlJc w:val="left"/>
      <w:pPr>
        <w:ind w:left="5616" w:hanging="389"/>
      </w:pPr>
      <w:rPr>
        <w:rFonts w:hint="default"/>
        <w:lang w:val="en-US" w:eastAsia="en-US" w:bidi="ar-SA"/>
      </w:rPr>
    </w:lvl>
    <w:lvl w:ilvl="7" w:tplc="44A4C4F2">
      <w:numFmt w:val="bullet"/>
      <w:lvlText w:val="•"/>
      <w:lvlJc w:val="left"/>
      <w:pPr>
        <w:ind w:left="6482" w:hanging="389"/>
      </w:pPr>
      <w:rPr>
        <w:rFonts w:hint="default"/>
        <w:lang w:val="en-US" w:eastAsia="en-US" w:bidi="ar-SA"/>
      </w:rPr>
    </w:lvl>
    <w:lvl w:ilvl="8" w:tplc="22FA1674">
      <w:numFmt w:val="bullet"/>
      <w:lvlText w:val="•"/>
      <w:lvlJc w:val="left"/>
      <w:pPr>
        <w:ind w:left="7348" w:hanging="389"/>
      </w:pPr>
      <w:rPr>
        <w:rFonts w:hint="default"/>
        <w:lang w:val="en-US" w:eastAsia="en-US" w:bidi="ar-SA"/>
      </w:rPr>
    </w:lvl>
  </w:abstractNum>
  <w:abstractNum w:abstractNumId="21" w15:restartNumberingAfterBreak="0">
    <w:nsid w:val="5E286A21"/>
    <w:multiLevelType w:val="hybridMultilevel"/>
    <w:tmpl w:val="7ED42294"/>
    <w:lvl w:ilvl="0" w:tplc="CCC6799C">
      <w:start w:val="1"/>
      <w:numFmt w:val="decimal"/>
      <w:lvlText w:val="%1."/>
      <w:lvlJc w:val="left"/>
      <w:pPr>
        <w:ind w:left="940" w:hanging="360"/>
      </w:pPr>
      <w:rPr>
        <w:rFonts w:ascii="Times New Roman" w:eastAsia="Times New Roman" w:hAnsi="Times New Roman" w:cs="Times New Roman" w:hint="default"/>
        <w:spacing w:val="-29"/>
        <w:w w:val="99"/>
        <w:sz w:val="24"/>
        <w:szCs w:val="24"/>
        <w:lang w:val="en-US" w:eastAsia="en-US" w:bidi="en-US"/>
      </w:rPr>
    </w:lvl>
    <w:lvl w:ilvl="1" w:tplc="CF92A3CC">
      <w:numFmt w:val="bullet"/>
      <w:lvlText w:val="•"/>
      <w:lvlJc w:val="left"/>
      <w:pPr>
        <w:ind w:left="1892" w:hanging="360"/>
      </w:pPr>
      <w:rPr>
        <w:rFonts w:hint="default"/>
        <w:lang w:val="en-US" w:eastAsia="en-US" w:bidi="en-US"/>
      </w:rPr>
    </w:lvl>
    <w:lvl w:ilvl="2" w:tplc="6B44A85E">
      <w:numFmt w:val="bullet"/>
      <w:lvlText w:val="•"/>
      <w:lvlJc w:val="left"/>
      <w:pPr>
        <w:ind w:left="2844" w:hanging="360"/>
      </w:pPr>
      <w:rPr>
        <w:rFonts w:hint="default"/>
        <w:lang w:val="en-US" w:eastAsia="en-US" w:bidi="en-US"/>
      </w:rPr>
    </w:lvl>
    <w:lvl w:ilvl="3" w:tplc="99A026AC">
      <w:numFmt w:val="bullet"/>
      <w:lvlText w:val="•"/>
      <w:lvlJc w:val="left"/>
      <w:pPr>
        <w:ind w:left="3796" w:hanging="360"/>
      </w:pPr>
      <w:rPr>
        <w:rFonts w:hint="default"/>
        <w:lang w:val="en-US" w:eastAsia="en-US" w:bidi="en-US"/>
      </w:rPr>
    </w:lvl>
    <w:lvl w:ilvl="4" w:tplc="1D9E9530">
      <w:numFmt w:val="bullet"/>
      <w:lvlText w:val="•"/>
      <w:lvlJc w:val="left"/>
      <w:pPr>
        <w:ind w:left="4748" w:hanging="360"/>
      </w:pPr>
      <w:rPr>
        <w:rFonts w:hint="default"/>
        <w:lang w:val="en-US" w:eastAsia="en-US" w:bidi="en-US"/>
      </w:rPr>
    </w:lvl>
    <w:lvl w:ilvl="5" w:tplc="DA907BB0">
      <w:numFmt w:val="bullet"/>
      <w:lvlText w:val="•"/>
      <w:lvlJc w:val="left"/>
      <w:pPr>
        <w:ind w:left="5700" w:hanging="360"/>
      </w:pPr>
      <w:rPr>
        <w:rFonts w:hint="default"/>
        <w:lang w:val="en-US" w:eastAsia="en-US" w:bidi="en-US"/>
      </w:rPr>
    </w:lvl>
    <w:lvl w:ilvl="6" w:tplc="6D4ED71C">
      <w:numFmt w:val="bullet"/>
      <w:lvlText w:val="•"/>
      <w:lvlJc w:val="left"/>
      <w:pPr>
        <w:ind w:left="6652" w:hanging="360"/>
      </w:pPr>
      <w:rPr>
        <w:rFonts w:hint="default"/>
        <w:lang w:val="en-US" w:eastAsia="en-US" w:bidi="en-US"/>
      </w:rPr>
    </w:lvl>
    <w:lvl w:ilvl="7" w:tplc="EBA82394">
      <w:numFmt w:val="bullet"/>
      <w:lvlText w:val="•"/>
      <w:lvlJc w:val="left"/>
      <w:pPr>
        <w:ind w:left="7604" w:hanging="360"/>
      </w:pPr>
      <w:rPr>
        <w:rFonts w:hint="default"/>
        <w:lang w:val="en-US" w:eastAsia="en-US" w:bidi="en-US"/>
      </w:rPr>
    </w:lvl>
    <w:lvl w:ilvl="8" w:tplc="4C8C1276">
      <w:numFmt w:val="bullet"/>
      <w:lvlText w:val="•"/>
      <w:lvlJc w:val="left"/>
      <w:pPr>
        <w:ind w:left="8556" w:hanging="360"/>
      </w:pPr>
      <w:rPr>
        <w:rFonts w:hint="default"/>
        <w:lang w:val="en-US" w:eastAsia="en-US" w:bidi="en-US"/>
      </w:rPr>
    </w:lvl>
  </w:abstractNum>
  <w:abstractNum w:abstractNumId="22" w15:restartNumberingAfterBreak="0">
    <w:nsid w:val="62290C13"/>
    <w:multiLevelType w:val="hybridMultilevel"/>
    <w:tmpl w:val="8722BB12"/>
    <w:lvl w:ilvl="0" w:tplc="3B14EA6A">
      <w:start w:val="1"/>
      <w:numFmt w:val="decimal"/>
      <w:lvlText w:val="%1."/>
      <w:lvlJc w:val="left"/>
      <w:pPr>
        <w:ind w:left="400" w:hanging="360"/>
      </w:pPr>
    </w:lvl>
    <w:lvl w:ilvl="1" w:tplc="04090019">
      <w:start w:val="1"/>
      <w:numFmt w:val="lowerLetter"/>
      <w:lvlText w:val="%2."/>
      <w:lvlJc w:val="left"/>
      <w:pPr>
        <w:ind w:left="1120" w:hanging="360"/>
      </w:pPr>
    </w:lvl>
    <w:lvl w:ilvl="2" w:tplc="0409001B">
      <w:start w:val="1"/>
      <w:numFmt w:val="lowerRoman"/>
      <w:lvlText w:val="%3."/>
      <w:lvlJc w:val="right"/>
      <w:pPr>
        <w:ind w:left="1840" w:hanging="180"/>
      </w:pPr>
    </w:lvl>
    <w:lvl w:ilvl="3" w:tplc="0409000F">
      <w:start w:val="1"/>
      <w:numFmt w:val="decimal"/>
      <w:lvlText w:val="%4."/>
      <w:lvlJc w:val="left"/>
      <w:pPr>
        <w:ind w:left="2560" w:hanging="360"/>
      </w:pPr>
    </w:lvl>
    <w:lvl w:ilvl="4" w:tplc="04090019">
      <w:start w:val="1"/>
      <w:numFmt w:val="lowerLetter"/>
      <w:lvlText w:val="%5."/>
      <w:lvlJc w:val="left"/>
      <w:pPr>
        <w:ind w:left="3280" w:hanging="360"/>
      </w:pPr>
    </w:lvl>
    <w:lvl w:ilvl="5" w:tplc="0409001B">
      <w:start w:val="1"/>
      <w:numFmt w:val="lowerRoman"/>
      <w:lvlText w:val="%6."/>
      <w:lvlJc w:val="right"/>
      <w:pPr>
        <w:ind w:left="4000" w:hanging="180"/>
      </w:pPr>
    </w:lvl>
    <w:lvl w:ilvl="6" w:tplc="0409000F">
      <w:start w:val="1"/>
      <w:numFmt w:val="decimal"/>
      <w:lvlText w:val="%7."/>
      <w:lvlJc w:val="left"/>
      <w:pPr>
        <w:ind w:left="4720" w:hanging="360"/>
      </w:pPr>
    </w:lvl>
    <w:lvl w:ilvl="7" w:tplc="04090019">
      <w:start w:val="1"/>
      <w:numFmt w:val="lowerLetter"/>
      <w:lvlText w:val="%8."/>
      <w:lvlJc w:val="left"/>
      <w:pPr>
        <w:ind w:left="5440" w:hanging="360"/>
      </w:pPr>
    </w:lvl>
    <w:lvl w:ilvl="8" w:tplc="0409001B">
      <w:start w:val="1"/>
      <w:numFmt w:val="lowerRoman"/>
      <w:lvlText w:val="%9."/>
      <w:lvlJc w:val="right"/>
      <w:pPr>
        <w:ind w:left="6160" w:hanging="180"/>
      </w:pPr>
    </w:lvl>
  </w:abstractNum>
  <w:abstractNum w:abstractNumId="23" w15:restartNumberingAfterBreak="0">
    <w:nsid w:val="64F30E69"/>
    <w:multiLevelType w:val="hybridMultilevel"/>
    <w:tmpl w:val="F7F2A03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4" w15:restartNumberingAfterBreak="0">
    <w:nsid w:val="685E3370"/>
    <w:multiLevelType w:val="hybridMultilevel"/>
    <w:tmpl w:val="02CA809C"/>
    <w:lvl w:ilvl="0" w:tplc="6568B082">
      <w:start w:val="1"/>
      <w:numFmt w:val="decimal"/>
      <w:lvlText w:val="[%1]"/>
      <w:lvlJc w:val="left"/>
      <w:pPr>
        <w:ind w:left="419" w:hanging="284"/>
      </w:pPr>
      <w:rPr>
        <w:rFonts w:ascii="Times New Roman" w:eastAsia="Times New Roman" w:hAnsi="Times New Roman" w:cs="Times New Roman" w:hint="default"/>
        <w:spacing w:val="0"/>
        <w:w w:val="104"/>
        <w:sz w:val="20"/>
        <w:szCs w:val="20"/>
        <w:lang w:val="en-US" w:eastAsia="en-US" w:bidi="ar-SA"/>
      </w:rPr>
    </w:lvl>
    <w:lvl w:ilvl="1" w:tplc="EC62FBA2">
      <w:numFmt w:val="bullet"/>
      <w:lvlText w:val="•"/>
      <w:lvlJc w:val="left"/>
      <w:pPr>
        <w:ind w:left="1286" w:hanging="284"/>
      </w:pPr>
      <w:rPr>
        <w:rFonts w:hint="default"/>
        <w:lang w:val="en-US" w:eastAsia="en-US" w:bidi="ar-SA"/>
      </w:rPr>
    </w:lvl>
    <w:lvl w:ilvl="2" w:tplc="2E946F94">
      <w:numFmt w:val="bullet"/>
      <w:lvlText w:val="•"/>
      <w:lvlJc w:val="left"/>
      <w:pPr>
        <w:ind w:left="2152" w:hanging="284"/>
      </w:pPr>
      <w:rPr>
        <w:rFonts w:hint="default"/>
        <w:lang w:val="en-US" w:eastAsia="en-US" w:bidi="ar-SA"/>
      </w:rPr>
    </w:lvl>
    <w:lvl w:ilvl="3" w:tplc="E08ACCD6">
      <w:numFmt w:val="bullet"/>
      <w:lvlText w:val="•"/>
      <w:lvlJc w:val="left"/>
      <w:pPr>
        <w:ind w:left="3018" w:hanging="284"/>
      </w:pPr>
      <w:rPr>
        <w:rFonts w:hint="default"/>
        <w:lang w:val="en-US" w:eastAsia="en-US" w:bidi="ar-SA"/>
      </w:rPr>
    </w:lvl>
    <w:lvl w:ilvl="4" w:tplc="E6B42838">
      <w:numFmt w:val="bullet"/>
      <w:lvlText w:val="•"/>
      <w:lvlJc w:val="left"/>
      <w:pPr>
        <w:ind w:left="3884" w:hanging="284"/>
      </w:pPr>
      <w:rPr>
        <w:rFonts w:hint="default"/>
        <w:lang w:val="en-US" w:eastAsia="en-US" w:bidi="ar-SA"/>
      </w:rPr>
    </w:lvl>
    <w:lvl w:ilvl="5" w:tplc="7242C6D8">
      <w:numFmt w:val="bullet"/>
      <w:lvlText w:val="•"/>
      <w:lvlJc w:val="left"/>
      <w:pPr>
        <w:ind w:left="4750" w:hanging="284"/>
      </w:pPr>
      <w:rPr>
        <w:rFonts w:hint="default"/>
        <w:lang w:val="en-US" w:eastAsia="en-US" w:bidi="ar-SA"/>
      </w:rPr>
    </w:lvl>
    <w:lvl w:ilvl="6" w:tplc="E992342E">
      <w:numFmt w:val="bullet"/>
      <w:lvlText w:val="•"/>
      <w:lvlJc w:val="left"/>
      <w:pPr>
        <w:ind w:left="5616" w:hanging="284"/>
      </w:pPr>
      <w:rPr>
        <w:rFonts w:hint="default"/>
        <w:lang w:val="en-US" w:eastAsia="en-US" w:bidi="ar-SA"/>
      </w:rPr>
    </w:lvl>
    <w:lvl w:ilvl="7" w:tplc="564892CE">
      <w:numFmt w:val="bullet"/>
      <w:lvlText w:val="•"/>
      <w:lvlJc w:val="left"/>
      <w:pPr>
        <w:ind w:left="6482" w:hanging="284"/>
      </w:pPr>
      <w:rPr>
        <w:rFonts w:hint="default"/>
        <w:lang w:val="en-US" w:eastAsia="en-US" w:bidi="ar-SA"/>
      </w:rPr>
    </w:lvl>
    <w:lvl w:ilvl="8" w:tplc="69242788">
      <w:numFmt w:val="bullet"/>
      <w:lvlText w:val="•"/>
      <w:lvlJc w:val="left"/>
      <w:pPr>
        <w:ind w:left="7348" w:hanging="284"/>
      </w:pPr>
      <w:rPr>
        <w:rFonts w:hint="default"/>
        <w:lang w:val="en-US" w:eastAsia="en-US" w:bidi="ar-SA"/>
      </w:rPr>
    </w:lvl>
  </w:abstractNum>
  <w:abstractNum w:abstractNumId="25" w15:restartNumberingAfterBreak="0">
    <w:nsid w:val="68D34510"/>
    <w:multiLevelType w:val="hybridMultilevel"/>
    <w:tmpl w:val="8B68B1DA"/>
    <w:lvl w:ilvl="0" w:tplc="70784BA2">
      <w:start w:val="1"/>
      <w:numFmt w:val="decimal"/>
      <w:lvlText w:val="%1."/>
      <w:lvlJc w:val="left"/>
      <w:pPr>
        <w:ind w:left="900" w:hanging="240"/>
      </w:pPr>
      <w:rPr>
        <w:rFonts w:ascii="Times New Roman" w:eastAsia="Times New Roman" w:hAnsi="Times New Roman" w:cs="Times New Roman" w:hint="default"/>
        <w:spacing w:val="-3"/>
        <w:w w:val="99"/>
        <w:sz w:val="24"/>
        <w:szCs w:val="24"/>
        <w:lang w:val="en-US" w:eastAsia="en-US" w:bidi="ar-SA"/>
      </w:rPr>
    </w:lvl>
    <w:lvl w:ilvl="1" w:tplc="0C743B9E">
      <w:numFmt w:val="bullet"/>
      <w:lvlText w:val="•"/>
      <w:lvlJc w:val="left"/>
      <w:pPr>
        <w:ind w:left="1842" w:hanging="240"/>
      </w:pPr>
      <w:rPr>
        <w:rFonts w:hint="default"/>
        <w:lang w:val="en-US" w:eastAsia="en-US" w:bidi="ar-SA"/>
      </w:rPr>
    </w:lvl>
    <w:lvl w:ilvl="2" w:tplc="A6FEFF4E">
      <w:numFmt w:val="bullet"/>
      <w:lvlText w:val="•"/>
      <w:lvlJc w:val="left"/>
      <w:pPr>
        <w:ind w:left="2784" w:hanging="240"/>
      </w:pPr>
      <w:rPr>
        <w:rFonts w:hint="default"/>
        <w:lang w:val="en-US" w:eastAsia="en-US" w:bidi="ar-SA"/>
      </w:rPr>
    </w:lvl>
    <w:lvl w:ilvl="3" w:tplc="DB5E3712">
      <w:numFmt w:val="bullet"/>
      <w:lvlText w:val="•"/>
      <w:lvlJc w:val="left"/>
      <w:pPr>
        <w:ind w:left="3726" w:hanging="240"/>
      </w:pPr>
      <w:rPr>
        <w:rFonts w:hint="default"/>
        <w:lang w:val="en-US" w:eastAsia="en-US" w:bidi="ar-SA"/>
      </w:rPr>
    </w:lvl>
    <w:lvl w:ilvl="4" w:tplc="F97A533C">
      <w:numFmt w:val="bullet"/>
      <w:lvlText w:val="•"/>
      <w:lvlJc w:val="left"/>
      <w:pPr>
        <w:ind w:left="4668" w:hanging="240"/>
      </w:pPr>
      <w:rPr>
        <w:rFonts w:hint="default"/>
        <w:lang w:val="en-US" w:eastAsia="en-US" w:bidi="ar-SA"/>
      </w:rPr>
    </w:lvl>
    <w:lvl w:ilvl="5" w:tplc="8522E6E2">
      <w:numFmt w:val="bullet"/>
      <w:lvlText w:val="•"/>
      <w:lvlJc w:val="left"/>
      <w:pPr>
        <w:ind w:left="5610" w:hanging="240"/>
      </w:pPr>
      <w:rPr>
        <w:rFonts w:hint="default"/>
        <w:lang w:val="en-US" w:eastAsia="en-US" w:bidi="ar-SA"/>
      </w:rPr>
    </w:lvl>
    <w:lvl w:ilvl="6" w:tplc="040A3DD2">
      <w:numFmt w:val="bullet"/>
      <w:lvlText w:val="•"/>
      <w:lvlJc w:val="left"/>
      <w:pPr>
        <w:ind w:left="6552" w:hanging="240"/>
      </w:pPr>
      <w:rPr>
        <w:rFonts w:hint="default"/>
        <w:lang w:val="en-US" w:eastAsia="en-US" w:bidi="ar-SA"/>
      </w:rPr>
    </w:lvl>
    <w:lvl w:ilvl="7" w:tplc="EC3ECB4A">
      <w:numFmt w:val="bullet"/>
      <w:lvlText w:val="•"/>
      <w:lvlJc w:val="left"/>
      <w:pPr>
        <w:ind w:left="7494" w:hanging="240"/>
      </w:pPr>
      <w:rPr>
        <w:rFonts w:hint="default"/>
        <w:lang w:val="en-US" w:eastAsia="en-US" w:bidi="ar-SA"/>
      </w:rPr>
    </w:lvl>
    <w:lvl w:ilvl="8" w:tplc="8D64B288">
      <w:numFmt w:val="bullet"/>
      <w:lvlText w:val="•"/>
      <w:lvlJc w:val="left"/>
      <w:pPr>
        <w:ind w:left="8436" w:hanging="240"/>
      </w:pPr>
      <w:rPr>
        <w:rFonts w:hint="default"/>
        <w:lang w:val="en-US" w:eastAsia="en-US" w:bidi="ar-SA"/>
      </w:rPr>
    </w:lvl>
  </w:abstractNum>
  <w:abstractNum w:abstractNumId="26" w15:restartNumberingAfterBreak="0">
    <w:nsid w:val="695D5A25"/>
    <w:multiLevelType w:val="hybridMultilevel"/>
    <w:tmpl w:val="953494B8"/>
    <w:lvl w:ilvl="0" w:tplc="710A0FCE">
      <w:start w:val="1"/>
      <w:numFmt w:val="upperLetter"/>
      <w:lvlText w:val="%1."/>
      <w:lvlJc w:val="left"/>
      <w:pPr>
        <w:ind w:left="750" w:hanging="39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6E1433A3"/>
    <w:multiLevelType w:val="hybridMultilevel"/>
    <w:tmpl w:val="9E3834E8"/>
    <w:lvl w:ilvl="0" w:tplc="11589F2E">
      <w:start w:val="4"/>
      <w:numFmt w:val="upperLetter"/>
      <w:lvlText w:val="%1"/>
      <w:lvlJc w:val="left"/>
      <w:pPr>
        <w:ind w:left="846" w:hanging="428"/>
      </w:pPr>
      <w:rPr>
        <w:rFonts w:hint="default"/>
        <w:lang w:val="en-US" w:eastAsia="en-US" w:bidi="ar-SA"/>
      </w:rPr>
    </w:lvl>
    <w:lvl w:ilvl="1" w:tplc="2E34049A">
      <w:numFmt w:val="none"/>
      <w:lvlText w:val=""/>
      <w:lvlJc w:val="left"/>
      <w:pPr>
        <w:tabs>
          <w:tab w:val="num" w:pos="360"/>
        </w:tabs>
      </w:pPr>
    </w:lvl>
    <w:lvl w:ilvl="2" w:tplc="E46A366E">
      <w:numFmt w:val="bullet"/>
      <w:lvlText w:val="•"/>
      <w:lvlJc w:val="left"/>
      <w:pPr>
        <w:ind w:left="2488" w:hanging="428"/>
      </w:pPr>
      <w:rPr>
        <w:rFonts w:hint="default"/>
        <w:lang w:val="en-US" w:eastAsia="en-US" w:bidi="ar-SA"/>
      </w:rPr>
    </w:lvl>
    <w:lvl w:ilvl="3" w:tplc="73AC0E26">
      <w:numFmt w:val="bullet"/>
      <w:lvlText w:val="•"/>
      <w:lvlJc w:val="left"/>
      <w:pPr>
        <w:ind w:left="3312" w:hanging="428"/>
      </w:pPr>
      <w:rPr>
        <w:rFonts w:hint="default"/>
        <w:lang w:val="en-US" w:eastAsia="en-US" w:bidi="ar-SA"/>
      </w:rPr>
    </w:lvl>
    <w:lvl w:ilvl="4" w:tplc="057E08EE">
      <w:numFmt w:val="bullet"/>
      <w:lvlText w:val="•"/>
      <w:lvlJc w:val="left"/>
      <w:pPr>
        <w:ind w:left="4136" w:hanging="428"/>
      </w:pPr>
      <w:rPr>
        <w:rFonts w:hint="default"/>
        <w:lang w:val="en-US" w:eastAsia="en-US" w:bidi="ar-SA"/>
      </w:rPr>
    </w:lvl>
    <w:lvl w:ilvl="5" w:tplc="11765258">
      <w:numFmt w:val="bullet"/>
      <w:lvlText w:val="•"/>
      <w:lvlJc w:val="left"/>
      <w:pPr>
        <w:ind w:left="4960" w:hanging="428"/>
      </w:pPr>
      <w:rPr>
        <w:rFonts w:hint="default"/>
        <w:lang w:val="en-US" w:eastAsia="en-US" w:bidi="ar-SA"/>
      </w:rPr>
    </w:lvl>
    <w:lvl w:ilvl="6" w:tplc="6902E2FC">
      <w:numFmt w:val="bullet"/>
      <w:lvlText w:val="•"/>
      <w:lvlJc w:val="left"/>
      <w:pPr>
        <w:ind w:left="5784" w:hanging="428"/>
      </w:pPr>
      <w:rPr>
        <w:rFonts w:hint="default"/>
        <w:lang w:val="en-US" w:eastAsia="en-US" w:bidi="ar-SA"/>
      </w:rPr>
    </w:lvl>
    <w:lvl w:ilvl="7" w:tplc="8174B12A">
      <w:numFmt w:val="bullet"/>
      <w:lvlText w:val="•"/>
      <w:lvlJc w:val="left"/>
      <w:pPr>
        <w:ind w:left="6608" w:hanging="428"/>
      </w:pPr>
      <w:rPr>
        <w:rFonts w:hint="default"/>
        <w:lang w:val="en-US" w:eastAsia="en-US" w:bidi="ar-SA"/>
      </w:rPr>
    </w:lvl>
    <w:lvl w:ilvl="8" w:tplc="39D614B4">
      <w:numFmt w:val="bullet"/>
      <w:lvlText w:val="•"/>
      <w:lvlJc w:val="left"/>
      <w:pPr>
        <w:ind w:left="7432" w:hanging="428"/>
      </w:pPr>
      <w:rPr>
        <w:rFonts w:hint="default"/>
        <w:lang w:val="en-US" w:eastAsia="en-US" w:bidi="ar-SA"/>
      </w:rPr>
    </w:lvl>
  </w:abstractNum>
  <w:abstractNum w:abstractNumId="28" w15:restartNumberingAfterBreak="0">
    <w:nsid w:val="7130190F"/>
    <w:multiLevelType w:val="hybridMultilevel"/>
    <w:tmpl w:val="584CEC48"/>
    <w:lvl w:ilvl="0" w:tplc="2DF226C4">
      <w:start w:val="5"/>
      <w:numFmt w:val="decimal"/>
      <w:lvlText w:val="%1"/>
      <w:lvlJc w:val="left"/>
      <w:pPr>
        <w:ind w:left="1236" w:hanging="576"/>
      </w:pPr>
      <w:rPr>
        <w:rFonts w:hint="default"/>
        <w:lang w:val="en-US" w:eastAsia="en-US" w:bidi="ar-SA"/>
      </w:rPr>
    </w:lvl>
    <w:lvl w:ilvl="1" w:tplc="70641430">
      <w:numFmt w:val="none"/>
      <w:lvlText w:val=""/>
      <w:lvlJc w:val="left"/>
      <w:pPr>
        <w:tabs>
          <w:tab w:val="num" w:pos="360"/>
        </w:tabs>
      </w:pPr>
    </w:lvl>
    <w:lvl w:ilvl="2" w:tplc="FE1ADF74">
      <w:start w:val="1"/>
      <w:numFmt w:val="decimal"/>
      <w:lvlText w:val="%3"/>
      <w:lvlJc w:val="left"/>
      <w:pPr>
        <w:ind w:left="1111" w:hanging="360"/>
      </w:pPr>
      <w:rPr>
        <w:rFonts w:ascii="Times New Roman" w:eastAsia="Times New Roman" w:hAnsi="Times New Roman" w:cs="Times New Roman" w:hint="default"/>
        <w:spacing w:val="-4"/>
        <w:w w:val="99"/>
        <w:sz w:val="24"/>
        <w:szCs w:val="24"/>
        <w:lang w:val="en-US" w:eastAsia="en-US" w:bidi="ar-SA"/>
      </w:rPr>
    </w:lvl>
    <w:lvl w:ilvl="3" w:tplc="282A46EC">
      <w:numFmt w:val="bullet"/>
      <w:lvlText w:val="•"/>
      <w:lvlJc w:val="left"/>
      <w:pPr>
        <w:ind w:left="3257" w:hanging="360"/>
      </w:pPr>
      <w:rPr>
        <w:rFonts w:hint="default"/>
        <w:lang w:val="en-US" w:eastAsia="en-US" w:bidi="ar-SA"/>
      </w:rPr>
    </w:lvl>
    <w:lvl w:ilvl="4" w:tplc="396EB53E">
      <w:numFmt w:val="bullet"/>
      <w:lvlText w:val="•"/>
      <w:lvlJc w:val="left"/>
      <w:pPr>
        <w:ind w:left="4266" w:hanging="360"/>
      </w:pPr>
      <w:rPr>
        <w:rFonts w:hint="default"/>
        <w:lang w:val="en-US" w:eastAsia="en-US" w:bidi="ar-SA"/>
      </w:rPr>
    </w:lvl>
    <w:lvl w:ilvl="5" w:tplc="7EB8FE6E">
      <w:numFmt w:val="bullet"/>
      <w:lvlText w:val="•"/>
      <w:lvlJc w:val="left"/>
      <w:pPr>
        <w:ind w:left="5275" w:hanging="360"/>
      </w:pPr>
      <w:rPr>
        <w:rFonts w:hint="default"/>
        <w:lang w:val="en-US" w:eastAsia="en-US" w:bidi="ar-SA"/>
      </w:rPr>
    </w:lvl>
    <w:lvl w:ilvl="6" w:tplc="7A36D7DC">
      <w:numFmt w:val="bullet"/>
      <w:lvlText w:val="•"/>
      <w:lvlJc w:val="left"/>
      <w:pPr>
        <w:ind w:left="6284" w:hanging="360"/>
      </w:pPr>
      <w:rPr>
        <w:rFonts w:hint="default"/>
        <w:lang w:val="en-US" w:eastAsia="en-US" w:bidi="ar-SA"/>
      </w:rPr>
    </w:lvl>
    <w:lvl w:ilvl="7" w:tplc="C5421004">
      <w:numFmt w:val="bullet"/>
      <w:lvlText w:val="•"/>
      <w:lvlJc w:val="left"/>
      <w:pPr>
        <w:ind w:left="7293" w:hanging="360"/>
      </w:pPr>
      <w:rPr>
        <w:rFonts w:hint="default"/>
        <w:lang w:val="en-US" w:eastAsia="en-US" w:bidi="ar-SA"/>
      </w:rPr>
    </w:lvl>
    <w:lvl w:ilvl="8" w:tplc="D480E072">
      <w:numFmt w:val="bullet"/>
      <w:lvlText w:val="•"/>
      <w:lvlJc w:val="left"/>
      <w:pPr>
        <w:ind w:left="8302" w:hanging="360"/>
      </w:pPr>
      <w:rPr>
        <w:rFonts w:hint="default"/>
        <w:lang w:val="en-US" w:eastAsia="en-US" w:bidi="ar-SA"/>
      </w:rPr>
    </w:lvl>
  </w:abstractNum>
  <w:abstractNum w:abstractNumId="29" w15:restartNumberingAfterBreak="0">
    <w:nsid w:val="7587012C"/>
    <w:multiLevelType w:val="multilevel"/>
    <w:tmpl w:val="E9C4A44A"/>
    <w:lvl w:ilvl="0">
      <w:start w:val="5"/>
      <w:numFmt w:val="decimal"/>
      <w:lvlText w:val="%1"/>
      <w:lvlJc w:val="left"/>
      <w:pPr>
        <w:ind w:left="754" w:hanging="423"/>
        <w:jc w:val="left"/>
      </w:pPr>
      <w:rPr>
        <w:rFonts w:hint="default"/>
        <w:lang w:val="en-US" w:eastAsia="en-US" w:bidi="ar-SA"/>
      </w:rPr>
    </w:lvl>
    <w:lvl w:ilvl="1">
      <w:start w:val="1"/>
      <w:numFmt w:val="decimal"/>
      <w:lvlText w:val="%1.%2"/>
      <w:lvlJc w:val="left"/>
      <w:pPr>
        <w:ind w:left="754" w:hanging="423"/>
        <w:jc w:val="left"/>
      </w:pPr>
      <w:rPr>
        <w:rFonts w:ascii="Times New Roman" w:eastAsia="Times New Roman" w:hAnsi="Times New Roman" w:cs="Times New Roman" w:hint="default"/>
        <w:b/>
        <w:bCs/>
        <w:w w:val="100"/>
        <w:sz w:val="28"/>
        <w:szCs w:val="28"/>
        <w:lang w:val="en-US" w:eastAsia="en-US" w:bidi="ar-SA"/>
      </w:rPr>
    </w:lvl>
    <w:lvl w:ilvl="2">
      <w:start w:val="1"/>
      <w:numFmt w:val="decimal"/>
      <w:lvlText w:val="%3)"/>
      <w:lvlJc w:val="left"/>
      <w:pPr>
        <w:ind w:left="1051" w:hanging="360"/>
        <w:jc w:val="left"/>
      </w:pPr>
      <w:rPr>
        <w:rFonts w:ascii="Times New Roman" w:eastAsia="Times New Roman" w:hAnsi="Times New Roman" w:cs="Times New Roman" w:hint="default"/>
        <w:w w:val="99"/>
        <w:sz w:val="24"/>
        <w:szCs w:val="24"/>
        <w:lang w:val="en-US" w:eastAsia="en-US" w:bidi="ar-SA"/>
      </w:rPr>
    </w:lvl>
    <w:lvl w:ilvl="3">
      <w:numFmt w:val="bullet"/>
      <w:lvlText w:val="•"/>
      <w:lvlJc w:val="left"/>
      <w:pPr>
        <w:ind w:left="3064" w:hanging="360"/>
      </w:pPr>
      <w:rPr>
        <w:rFonts w:hint="default"/>
        <w:lang w:val="en-US" w:eastAsia="en-US" w:bidi="ar-SA"/>
      </w:rPr>
    </w:lvl>
    <w:lvl w:ilvl="4">
      <w:numFmt w:val="bullet"/>
      <w:lvlText w:val="•"/>
      <w:lvlJc w:val="left"/>
      <w:pPr>
        <w:ind w:left="4066" w:hanging="360"/>
      </w:pPr>
      <w:rPr>
        <w:rFonts w:hint="default"/>
        <w:lang w:val="en-US" w:eastAsia="en-US" w:bidi="ar-SA"/>
      </w:rPr>
    </w:lvl>
    <w:lvl w:ilvl="5">
      <w:numFmt w:val="bullet"/>
      <w:lvlText w:val="•"/>
      <w:lvlJc w:val="left"/>
      <w:pPr>
        <w:ind w:left="5068" w:hanging="360"/>
      </w:pPr>
      <w:rPr>
        <w:rFonts w:hint="default"/>
        <w:lang w:val="en-US" w:eastAsia="en-US" w:bidi="ar-SA"/>
      </w:rPr>
    </w:lvl>
    <w:lvl w:ilvl="6">
      <w:numFmt w:val="bullet"/>
      <w:lvlText w:val="•"/>
      <w:lvlJc w:val="left"/>
      <w:pPr>
        <w:ind w:left="6071" w:hanging="360"/>
      </w:pPr>
      <w:rPr>
        <w:rFonts w:hint="default"/>
        <w:lang w:val="en-US" w:eastAsia="en-US" w:bidi="ar-SA"/>
      </w:rPr>
    </w:lvl>
    <w:lvl w:ilvl="7">
      <w:numFmt w:val="bullet"/>
      <w:lvlText w:val="•"/>
      <w:lvlJc w:val="left"/>
      <w:pPr>
        <w:ind w:left="7073" w:hanging="360"/>
      </w:pPr>
      <w:rPr>
        <w:rFonts w:hint="default"/>
        <w:lang w:val="en-US" w:eastAsia="en-US" w:bidi="ar-SA"/>
      </w:rPr>
    </w:lvl>
    <w:lvl w:ilvl="8">
      <w:numFmt w:val="bullet"/>
      <w:lvlText w:val="•"/>
      <w:lvlJc w:val="left"/>
      <w:pPr>
        <w:ind w:left="8075" w:hanging="360"/>
      </w:pPr>
      <w:rPr>
        <w:rFonts w:hint="default"/>
        <w:lang w:val="en-US" w:eastAsia="en-US" w:bidi="ar-SA"/>
      </w:rPr>
    </w:lvl>
  </w:abstractNum>
  <w:num w:numId="1">
    <w:abstractNumId w:val="10"/>
  </w:num>
  <w:num w:numId="2">
    <w:abstractNumId w:val="25"/>
  </w:num>
  <w:num w:numId="3">
    <w:abstractNumId w:val="16"/>
  </w:num>
  <w:num w:numId="4">
    <w:abstractNumId w:val="27"/>
  </w:num>
  <w:num w:numId="5">
    <w:abstractNumId w:val="4"/>
  </w:num>
  <w:num w:numId="6">
    <w:abstractNumId w:val="18"/>
  </w:num>
  <w:num w:numId="7">
    <w:abstractNumId w:val="7"/>
  </w:num>
  <w:num w:numId="8">
    <w:abstractNumId w:val="28"/>
  </w:num>
  <w:num w:numId="9">
    <w:abstractNumId w:val="20"/>
  </w:num>
  <w:num w:numId="10">
    <w:abstractNumId w:val="24"/>
  </w:num>
  <w:num w:numId="11">
    <w:abstractNumId w:val="23"/>
  </w:num>
  <w:num w:numId="12">
    <w:abstractNumId w:val="19"/>
  </w:num>
  <w:num w:numId="13">
    <w:abstractNumId w:val="14"/>
  </w:num>
  <w:num w:numId="14">
    <w:abstractNumId w:val="26"/>
  </w:num>
  <w:num w:numId="15">
    <w:abstractNumId w:val="1"/>
  </w:num>
  <w:num w:numId="16">
    <w:abstractNumId w:val="15"/>
  </w:num>
  <w:num w:numId="17">
    <w:abstractNumId w:val="9"/>
  </w:num>
  <w:num w:numId="1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lvlOverride w:ilvl="0">
      <w:startOverride w:val="1"/>
    </w:lvlOverride>
    <w:lvlOverride w:ilvl="1"/>
    <w:lvlOverride w:ilvl="2"/>
    <w:lvlOverride w:ilvl="3"/>
    <w:lvlOverride w:ilvl="4"/>
    <w:lvlOverride w:ilvl="5"/>
    <w:lvlOverride w:ilvl="6"/>
    <w:lvlOverride w:ilvl="7"/>
    <w:lvlOverride w:ilvl="8"/>
  </w:num>
  <w:num w:numId="20">
    <w:abstractNumId w:val="12"/>
  </w:num>
  <w:num w:numId="21">
    <w:abstractNumId w:val="0"/>
  </w:num>
  <w:num w:numId="22">
    <w:abstractNumId w:val="8"/>
  </w:num>
  <w:num w:numId="23">
    <w:abstractNumId w:val="5"/>
  </w:num>
  <w:num w:numId="24">
    <w:abstractNumId w:val="3"/>
  </w:num>
  <w:num w:numId="25">
    <w:abstractNumId w:val="17"/>
  </w:num>
  <w:num w:numId="26">
    <w:abstractNumId w:val="21"/>
  </w:num>
  <w:num w:numId="27">
    <w:abstractNumId w:val="13"/>
  </w:num>
  <w:num w:numId="28">
    <w:abstractNumId w:val="2"/>
  </w:num>
  <w:num w:numId="29">
    <w:abstractNumId w:val="29"/>
  </w:num>
  <w:num w:numId="30">
    <w:abstractNumId w:val="11"/>
  </w:num>
  <w:num w:numId="31">
    <w:abstractNumId w:val="11"/>
    <w:lvlOverride w:ilvl="0">
      <w:startOverride w:val="2"/>
    </w:lvlOverride>
    <w:lvlOverride w:ilvl="1">
      <w:startOverride w:val="1"/>
    </w:lvlOverride>
    <w:lvlOverride w:ilvl="2">
      <w:startOverride w:val="1"/>
    </w:lvlOverride>
    <w:lvlOverride w:ilvl="3">
      <w:startOverride w:val="1"/>
    </w:lvlOverride>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3A2A43"/>
    <w:rsid w:val="00081E8C"/>
    <w:rsid w:val="002234AB"/>
    <w:rsid w:val="00272BD3"/>
    <w:rsid w:val="002E289D"/>
    <w:rsid w:val="003A2A43"/>
    <w:rsid w:val="005629C1"/>
    <w:rsid w:val="00645577"/>
    <w:rsid w:val="008F1C4B"/>
    <w:rsid w:val="00B841D7"/>
    <w:rsid w:val="00C34C2A"/>
    <w:rsid w:val="00DA7C76"/>
    <w:rsid w:val="00DB4832"/>
    <w:rsid w:val="00DC4044"/>
    <w:rsid w:val="00F13331"/>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A3068D6"/>
  <w15:docId w15:val="{C64B42CA-063E-4592-AD8F-D6762772F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pPr>
      <w:widowControl w:val="0"/>
      <w:autoSpaceDE w:val="0"/>
      <w:autoSpaceDN w:val="0"/>
      <w:spacing w:before="95" w:after="0" w:line="240" w:lineRule="auto"/>
      <w:ind w:left="846" w:hanging="428"/>
      <w:outlineLvl w:val="0"/>
    </w:pPr>
    <w:rPr>
      <w:rFonts w:ascii="Times New Roman" w:eastAsia="Times New Roman" w:hAnsi="Times New Roman" w:cs="Times New Roman"/>
      <w:b/>
      <w:bCs/>
      <w:sz w:val="20"/>
      <w:szCs w:val="20"/>
    </w:rPr>
  </w:style>
  <w:style w:type="paragraph" w:styleId="Heading2">
    <w:name w:val="heading 2"/>
    <w:basedOn w:val="Normal"/>
    <w:next w:val="Normal"/>
    <w:link w:val="Heading2Char"/>
    <w:uiPriority w:val="1"/>
    <w:semiHidden/>
    <w:unhideWhenUsed/>
    <w:qFormat/>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1"/>
    <w:semiHidden/>
    <w:unhideWhenUsed/>
    <w:qFormat/>
    <w:rsid w:val="00081E8C"/>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link w:val="Heading4Char"/>
    <w:uiPriority w:val="1"/>
    <w:semiHidden/>
    <w:unhideWhenUsed/>
    <w:qFormat/>
    <w:rsid w:val="00DA7C76"/>
    <w:pPr>
      <w:widowControl w:val="0"/>
      <w:autoSpaceDE w:val="0"/>
      <w:autoSpaceDN w:val="0"/>
      <w:spacing w:after="0" w:line="306" w:lineRule="exact"/>
      <w:ind w:left="20"/>
      <w:outlineLvl w:val="3"/>
    </w:pPr>
    <w:rPr>
      <w:rFonts w:ascii="Times New Roman" w:eastAsia="Times New Roman" w:hAnsi="Times New Roman" w:cs="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Pr>
      <w:rFonts w:ascii="Times New Roman" w:eastAsia="Times New Roman" w:hAnsi="Times New Roman" w:cs="Times New Roman"/>
      <w:b/>
      <w:bCs/>
      <w:sz w:val="20"/>
      <w:szCs w:val="20"/>
    </w:rPr>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rPr>
  </w:style>
  <w:style w:type="paragraph" w:styleId="ListParagraph">
    <w:name w:val="List Paragraph"/>
    <w:basedOn w:val="Normal"/>
    <w:uiPriority w:val="1"/>
    <w:qFormat/>
    <w:pPr>
      <w:widowControl w:val="0"/>
      <w:autoSpaceDE w:val="0"/>
      <w:autoSpaceDN w:val="0"/>
      <w:spacing w:after="0" w:line="240" w:lineRule="auto"/>
      <w:ind w:left="1380"/>
    </w:pPr>
    <w:rPr>
      <w:rFonts w:ascii="Times New Roman" w:eastAsia="Times New Roman" w:hAnsi="Times New Roman" w:cs="Times New Roman"/>
    </w:rPr>
  </w:style>
  <w:style w:type="paragraph" w:styleId="Header">
    <w:name w:val="header"/>
    <w:basedOn w:val="Normal"/>
    <w:link w:val="HeaderChar"/>
    <w:uiPriority w:val="99"/>
    <w:semiHidden/>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style>
  <w:style w:type="paragraph" w:styleId="Footer">
    <w:name w:val="footer"/>
    <w:basedOn w:val="Normal"/>
    <w:link w:val="FooterChar"/>
    <w:uiPriority w:val="99"/>
    <w:semiHidden/>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style>
  <w:style w:type="paragraph" w:customStyle="1" w:styleId="TableParagraph">
    <w:name w:val="Table Paragraph"/>
    <w:basedOn w:val="Normal"/>
    <w:uiPriority w:val="1"/>
    <w:qFormat/>
    <w:pPr>
      <w:widowControl w:val="0"/>
      <w:autoSpaceDE w:val="0"/>
      <w:autoSpaceDN w:val="0"/>
      <w:spacing w:before="76" w:after="0" w:line="240" w:lineRule="auto"/>
      <w:ind w:left="391" w:right="1530"/>
      <w:jc w:val="center"/>
    </w:pPr>
    <w:rPr>
      <w:rFonts w:ascii="Times New Roman" w:eastAsia="Times New Roman" w:hAnsi="Times New Roman" w:cs="Times New Roman"/>
    </w:rPr>
  </w:style>
  <w:style w:type="paragraph" w:styleId="NoSpacing">
    <w:name w:val="No Spacing"/>
    <w:uiPriority w:val="1"/>
    <w:qFormat/>
    <w:pPr>
      <w:spacing w:after="0" w:line="240" w:lineRule="auto"/>
    </w:pPr>
    <w:rPr>
      <w:rFonts w:ascii="Calibri" w:eastAsia="Calibri" w:hAnsi="Calibri" w:cs="Times New Roman"/>
    </w:rPr>
  </w:style>
  <w:style w:type="paragraph" w:customStyle="1" w:styleId="Default">
    <w:name w:val="Default"/>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Hyperlink">
    <w:name w:val="Hyperlink"/>
    <w:basedOn w:val="DefaultParagraphFont"/>
    <w:uiPriority w:val="99"/>
    <w:unhideWhenUsed/>
    <w:rPr>
      <w:color w:val="0000FF" w:themeColor="hyperlink"/>
      <w:u w:val="single"/>
    </w:rPr>
  </w:style>
  <w:style w:type="character" w:customStyle="1" w:styleId="Heading2Char">
    <w:name w:val="Heading 2 Char"/>
    <w:basedOn w:val="DefaultParagraphFont"/>
    <w:link w:val="Heading2"/>
    <w:uiPriority w:val="1"/>
    <w:semiHidden/>
    <w:rPr>
      <w:rFonts w:asciiTheme="majorHAnsi" w:eastAsiaTheme="majorEastAsia" w:hAnsiTheme="majorHAnsi" w:cstheme="majorBidi"/>
      <w:b/>
      <w:bCs/>
      <w:color w:val="4F81BD" w:themeColor="accent1"/>
      <w:sz w:val="26"/>
      <w:szCs w:val="26"/>
    </w:rPr>
  </w:style>
  <w:style w:type="character" w:styleId="Strong">
    <w:name w:val="Strong"/>
    <w:basedOn w:val="DefaultParagraphFont"/>
    <w:uiPriority w:val="22"/>
    <w:qFormat/>
    <w:rPr>
      <w:b/>
      <w:bCs/>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table" w:styleId="TableGrid">
    <w:name w:val="Table Grid"/>
    <w:basedOn w:val="TableNormal"/>
    <w:uiPriority w:val="59"/>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1"/>
    <w:semiHidden/>
    <w:rsid w:val="00081E8C"/>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1"/>
    <w:semiHidden/>
    <w:rsid w:val="00DA7C76"/>
    <w:rPr>
      <w:rFonts w:ascii="Times New Roman" w:eastAsia="Times New Roman" w:hAnsi="Times New Roman" w:cs="Times New Roman"/>
      <w:sz w:val="28"/>
      <w:szCs w:val="28"/>
    </w:rPr>
  </w:style>
  <w:style w:type="paragraph" w:customStyle="1" w:styleId="msonormal0">
    <w:name w:val="msonormal"/>
    <w:basedOn w:val="Normal"/>
    <w:rsid w:val="00DA7C76"/>
    <w:pPr>
      <w:spacing w:before="100" w:beforeAutospacing="1" w:after="100" w:afterAutospacing="1" w:line="240" w:lineRule="auto"/>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24757195">
      <w:bodyDiv w:val="1"/>
      <w:marLeft w:val="0"/>
      <w:marRight w:val="0"/>
      <w:marTop w:val="0"/>
      <w:marBottom w:val="0"/>
      <w:divBdr>
        <w:top w:val="none" w:sz="0" w:space="0" w:color="auto"/>
        <w:left w:val="none" w:sz="0" w:space="0" w:color="auto"/>
        <w:bottom w:val="none" w:sz="0" w:space="0" w:color="auto"/>
        <w:right w:val="none" w:sz="0" w:space="0" w:color="auto"/>
      </w:divBdr>
    </w:div>
    <w:div w:id="606427101">
      <w:bodyDiv w:val="1"/>
      <w:marLeft w:val="0"/>
      <w:marRight w:val="0"/>
      <w:marTop w:val="0"/>
      <w:marBottom w:val="0"/>
      <w:divBdr>
        <w:top w:val="none" w:sz="0" w:space="0" w:color="auto"/>
        <w:left w:val="none" w:sz="0" w:space="0" w:color="auto"/>
        <w:bottom w:val="none" w:sz="0" w:space="0" w:color="auto"/>
        <w:right w:val="none" w:sz="0" w:space="0" w:color="auto"/>
      </w:divBdr>
    </w:div>
    <w:div w:id="673339563">
      <w:bodyDiv w:val="1"/>
      <w:marLeft w:val="0"/>
      <w:marRight w:val="0"/>
      <w:marTop w:val="0"/>
      <w:marBottom w:val="0"/>
      <w:divBdr>
        <w:top w:val="none" w:sz="0" w:space="0" w:color="auto"/>
        <w:left w:val="none" w:sz="0" w:space="0" w:color="auto"/>
        <w:bottom w:val="none" w:sz="0" w:space="0" w:color="auto"/>
        <w:right w:val="none" w:sz="0" w:space="0" w:color="auto"/>
      </w:divBdr>
    </w:div>
    <w:div w:id="1015811120">
      <w:bodyDiv w:val="1"/>
      <w:marLeft w:val="0"/>
      <w:marRight w:val="0"/>
      <w:marTop w:val="0"/>
      <w:marBottom w:val="0"/>
      <w:divBdr>
        <w:top w:val="none" w:sz="0" w:space="0" w:color="auto"/>
        <w:left w:val="none" w:sz="0" w:space="0" w:color="auto"/>
        <w:bottom w:val="none" w:sz="0" w:space="0" w:color="auto"/>
        <w:right w:val="none" w:sz="0" w:space="0" w:color="auto"/>
      </w:divBdr>
    </w:div>
    <w:div w:id="1200361736">
      <w:bodyDiv w:val="1"/>
      <w:marLeft w:val="0"/>
      <w:marRight w:val="0"/>
      <w:marTop w:val="0"/>
      <w:marBottom w:val="0"/>
      <w:divBdr>
        <w:top w:val="none" w:sz="0" w:space="0" w:color="auto"/>
        <w:left w:val="none" w:sz="0" w:space="0" w:color="auto"/>
        <w:bottom w:val="none" w:sz="0" w:space="0" w:color="auto"/>
        <w:right w:val="none" w:sz="0" w:space="0" w:color="auto"/>
      </w:divBdr>
    </w:div>
    <w:div w:id="1233614472">
      <w:bodyDiv w:val="1"/>
      <w:marLeft w:val="0"/>
      <w:marRight w:val="0"/>
      <w:marTop w:val="0"/>
      <w:marBottom w:val="0"/>
      <w:divBdr>
        <w:top w:val="none" w:sz="0" w:space="0" w:color="auto"/>
        <w:left w:val="none" w:sz="0" w:space="0" w:color="auto"/>
        <w:bottom w:val="none" w:sz="0" w:space="0" w:color="auto"/>
        <w:right w:val="none" w:sz="0" w:space="0" w:color="auto"/>
      </w:divBdr>
    </w:div>
    <w:div w:id="1521433592">
      <w:bodyDiv w:val="1"/>
      <w:marLeft w:val="0"/>
      <w:marRight w:val="0"/>
      <w:marTop w:val="0"/>
      <w:marBottom w:val="0"/>
      <w:divBdr>
        <w:top w:val="none" w:sz="0" w:space="0" w:color="auto"/>
        <w:left w:val="none" w:sz="0" w:space="0" w:color="auto"/>
        <w:bottom w:val="none" w:sz="0" w:space="0" w:color="auto"/>
        <w:right w:val="none" w:sz="0" w:space="0" w:color="auto"/>
      </w:divBdr>
    </w:div>
    <w:div w:id="1932739404">
      <w:bodyDiv w:val="1"/>
      <w:marLeft w:val="0"/>
      <w:marRight w:val="0"/>
      <w:marTop w:val="0"/>
      <w:marBottom w:val="0"/>
      <w:divBdr>
        <w:top w:val="none" w:sz="0" w:space="0" w:color="auto"/>
        <w:left w:val="none" w:sz="0" w:space="0" w:color="auto"/>
        <w:bottom w:val="none" w:sz="0" w:space="0" w:color="auto"/>
        <w:right w:val="none" w:sz="0" w:space="0" w:color="auto"/>
      </w:divBdr>
    </w:div>
    <w:div w:id="1940718442">
      <w:bodyDiv w:val="1"/>
      <w:marLeft w:val="0"/>
      <w:marRight w:val="0"/>
      <w:marTop w:val="0"/>
      <w:marBottom w:val="0"/>
      <w:divBdr>
        <w:top w:val="none" w:sz="0" w:space="0" w:color="auto"/>
        <w:left w:val="none" w:sz="0" w:space="0" w:color="auto"/>
        <w:bottom w:val="none" w:sz="0" w:space="0" w:color="auto"/>
        <w:right w:val="none" w:sz="0" w:space="0" w:color="auto"/>
      </w:divBdr>
    </w:div>
    <w:div w:id="1959557513">
      <w:bodyDiv w:val="1"/>
      <w:marLeft w:val="0"/>
      <w:marRight w:val="0"/>
      <w:marTop w:val="0"/>
      <w:marBottom w:val="0"/>
      <w:divBdr>
        <w:top w:val="none" w:sz="0" w:space="0" w:color="auto"/>
        <w:left w:val="none" w:sz="0" w:space="0" w:color="auto"/>
        <w:bottom w:val="none" w:sz="0" w:space="0" w:color="auto"/>
        <w:right w:val="none" w:sz="0" w:space="0" w:color="auto"/>
      </w:divBdr>
    </w:div>
    <w:div w:id="1972856857">
      <w:bodyDiv w:val="1"/>
      <w:marLeft w:val="0"/>
      <w:marRight w:val="0"/>
      <w:marTop w:val="0"/>
      <w:marBottom w:val="0"/>
      <w:divBdr>
        <w:top w:val="none" w:sz="0" w:space="0" w:color="auto"/>
        <w:left w:val="none" w:sz="0" w:space="0" w:color="auto"/>
        <w:bottom w:val="none" w:sz="0" w:space="0" w:color="auto"/>
        <w:right w:val="none" w:sz="0" w:space="0" w:color="auto"/>
      </w:divBdr>
    </w:div>
    <w:div w:id="2032534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png"/><Relationship Id="rId37" Type="http://schemas.openxmlformats.org/officeDocument/2006/relationships/header" Target="header1.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408</TotalTime>
  <Pages>18</Pages>
  <Words>2545</Words>
  <Characters>14513</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137</cp:revision>
  <dcterms:created xsi:type="dcterms:W3CDTF">2021-11-24T13:56:00Z</dcterms:created>
  <dcterms:modified xsi:type="dcterms:W3CDTF">2023-11-05T05:10:00Z</dcterms:modified>
</cp:coreProperties>
</file>