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E76047" w14:textId="2C14C216" w:rsidR="00515B56" w:rsidRPr="00515B56" w:rsidRDefault="00515B56" w:rsidP="00515B56">
      <w:pPr>
        <w:pStyle w:val="Title"/>
        <w:spacing w:line="276" w:lineRule="auto"/>
        <w:rPr>
          <w:sz w:val="28"/>
          <w:szCs w:val="28"/>
        </w:rPr>
      </w:pPr>
      <w:r w:rsidRPr="00515B56">
        <w:rPr>
          <w:sz w:val="28"/>
          <w:szCs w:val="28"/>
        </w:rPr>
        <w:t>HEAVY METALS CONTAMINATION IN SOIL AND ITS IMPLICATIONS ON HUMAN WELL BEING</w:t>
      </w:r>
    </w:p>
    <w:p w14:paraId="736B6AC8" w14:textId="796AD53A" w:rsidR="00DA52F4" w:rsidRPr="005915EC" w:rsidRDefault="00515B56" w:rsidP="005915EC">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sidRPr="00515B56">
        <w:rPr>
          <w:rFonts w:ascii="Times New Roman" w:hAnsi="Times New Roman" w:cs="Times New Roman"/>
          <w:b/>
          <w:bCs/>
          <w:color w:val="000000" w:themeColor="text1"/>
          <w:sz w:val="24"/>
          <w:szCs w:val="24"/>
        </w:rPr>
        <w:t>Hemalatha</w:t>
      </w:r>
      <w:proofErr w:type="spellEnd"/>
      <w:r w:rsidRPr="00515B56">
        <w:rPr>
          <w:rFonts w:ascii="Times New Roman" w:hAnsi="Times New Roman" w:cs="Times New Roman"/>
          <w:b/>
          <w:bCs/>
          <w:color w:val="000000" w:themeColor="text1"/>
          <w:sz w:val="24"/>
          <w:szCs w:val="24"/>
        </w:rPr>
        <w:t xml:space="preserve"> B N</w:t>
      </w:r>
      <w:r w:rsidR="00DA52F4" w:rsidRPr="00515B56">
        <w:rPr>
          <w:rFonts w:ascii="Times New Roman" w:hAnsi="Times New Roman" w:cs="Times New Roman"/>
          <w:b/>
          <w:bCs/>
          <w:color w:val="000000" w:themeColor="text1"/>
          <w:sz w:val="24"/>
          <w:szCs w:val="24"/>
          <w:vertAlign w:val="superscript"/>
        </w:rPr>
        <w:t>1</w:t>
      </w:r>
      <w:r w:rsidR="005915EC">
        <w:rPr>
          <w:rFonts w:ascii="Times New Roman" w:hAnsi="Times New Roman" w:cs="Times New Roman"/>
          <w:b/>
          <w:bCs/>
          <w:color w:val="000000" w:themeColor="text1"/>
          <w:sz w:val="24"/>
          <w:szCs w:val="24"/>
          <w:vertAlign w:val="superscript"/>
        </w:rPr>
        <w:t xml:space="preserve">   </w:t>
      </w:r>
      <w:proofErr w:type="spellStart"/>
      <w:r w:rsidR="005915EC">
        <w:rPr>
          <w:rFonts w:ascii="Times New Roman" w:hAnsi="Times New Roman" w:cs="Times New Roman"/>
          <w:b/>
          <w:bCs/>
          <w:color w:val="000000" w:themeColor="text1"/>
          <w:sz w:val="24"/>
          <w:szCs w:val="24"/>
        </w:rPr>
        <w:t>Yogeesh</w:t>
      </w:r>
      <w:proofErr w:type="spellEnd"/>
      <w:r w:rsidR="005915EC">
        <w:rPr>
          <w:rFonts w:ascii="Times New Roman" w:hAnsi="Times New Roman" w:cs="Times New Roman"/>
          <w:b/>
          <w:bCs/>
          <w:color w:val="000000" w:themeColor="text1"/>
          <w:sz w:val="24"/>
          <w:szCs w:val="24"/>
        </w:rPr>
        <w:t xml:space="preserve"> T R</w:t>
      </w:r>
      <w:r w:rsidR="005915EC">
        <w:rPr>
          <w:rFonts w:ascii="Times New Roman" w:hAnsi="Times New Roman" w:cs="Times New Roman"/>
          <w:b/>
          <w:bCs/>
          <w:color w:val="000000" w:themeColor="text1"/>
          <w:sz w:val="24"/>
          <w:szCs w:val="24"/>
          <w:vertAlign w:val="superscript"/>
        </w:rPr>
        <w:t xml:space="preserve"> 2</w:t>
      </w:r>
    </w:p>
    <w:p w14:paraId="7AEC63B4" w14:textId="397F263E" w:rsidR="00DA52F4" w:rsidRDefault="00DA52F4" w:rsidP="009F6540">
      <w:pPr>
        <w:spacing w:before="54" w:after="0" w:line="276" w:lineRule="auto"/>
        <w:jc w:val="center"/>
        <w:rPr>
          <w:rFonts w:ascii="Times New Roman" w:hAnsi="Times New Roman" w:cs="Times New Roman"/>
          <w:color w:val="000000" w:themeColor="text1"/>
        </w:rPr>
      </w:pPr>
      <w:r w:rsidRPr="00515B56">
        <w:rPr>
          <w:rFonts w:ascii="Times New Roman" w:hAnsi="Times New Roman" w:cs="Times New Roman"/>
          <w:color w:val="000000" w:themeColor="text1"/>
          <w:vertAlign w:val="superscript"/>
        </w:rPr>
        <w:t>1</w:t>
      </w:r>
      <w:r w:rsidR="00515B56" w:rsidRPr="00515B56">
        <w:rPr>
          <w:rFonts w:ascii="Times New Roman" w:hAnsi="Times New Roman" w:cs="Times New Roman"/>
          <w:color w:val="000000" w:themeColor="text1"/>
        </w:rPr>
        <w:t>Lecturer</w:t>
      </w:r>
      <w:r w:rsidRPr="00515B56">
        <w:rPr>
          <w:rFonts w:ascii="Times New Roman" w:hAnsi="Times New Roman" w:cs="Times New Roman"/>
          <w:color w:val="000000" w:themeColor="text1"/>
        </w:rPr>
        <w:t>,</w:t>
      </w:r>
      <w:r w:rsidR="00515B56" w:rsidRPr="00515B56">
        <w:rPr>
          <w:rFonts w:ascii="Times New Roman" w:hAnsi="Times New Roman" w:cs="Times New Roman"/>
          <w:color w:val="000000" w:themeColor="text1"/>
        </w:rPr>
        <w:t>Science</w:t>
      </w:r>
      <w:r w:rsidRPr="00515B56">
        <w:rPr>
          <w:rFonts w:ascii="Times New Roman" w:hAnsi="Times New Roman" w:cs="Times New Roman"/>
          <w:color w:val="000000" w:themeColor="text1"/>
        </w:rPr>
        <w:t xml:space="preserve"> Department, </w:t>
      </w:r>
      <w:proofErr w:type="spellStart"/>
      <w:r w:rsidR="00515B56" w:rsidRPr="00515B56">
        <w:rPr>
          <w:rFonts w:ascii="Times New Roman" w:hAnsi="Times New Roman" w:cs="Times New Roman"/>
          <w:color w:val="000000" w:themeColor="text1"/>
        </w:rPr>
        <w:t>Vidyavardhaka</w:t>
      </w:r>
      <w:proofErr w:type="spellEnd"/>
      <w:r w:rsidR="00515B56" w:rsidRPr="00515B56">
        <w:rPr>
          <w:rFonts w:ascii="Times New Roman" w:hAnsi="Times New Roman" w:cs="Times New Roman"/>
          <w:color w:val="000000" w:themeColor="text1"/>
        </w:rPr>
        <w:t xml:space="preserve"> Polytechnic</w:t>
      </w:r>
      <w:r w:rsidRPr="00515B56">
        <w:rPr>
          <w:rFonts w:ascii="Times New Roman" w:hAnsi="Times New Roman" w:cs="Times New Roman"/>
          <w:color w:val="000000" w:themeColor="text1"/>
        </w:rPr>
        <w:t xml:space="preserve">, </w:t>
      </w:r>
      <w:r w:rsidR="00515B56" w:rsidRPr="00515B56">
        <w:rPr>
          <w:rFonts w:ascii="Times New Roman" w:hAnsi="Times New Roman" w:cs="Times New Roman"/>
          <w:color w:val="000000" w:themeColor="text1"/>
        </w:rPr>
        <w:t>Mysore</w:t>
      </w:r>
      <w:r w:rsidRPr="00515B56">
        <w:rPr>
          <w:rFonts w:ascii="Times New Roman" w:hAnsi="Times New Roman" w:cs="Times New Roman"/>
          <w:color w:val="000000" w:themeColor="text1"/>
        </w:rPr>
        <w:t xml:space="preserve">, </w:t>
      </w:r>
      <w:r w:rsidR="00515B56" w:rsidRPr="00515B56">
        <w:rPr>
          <w:rFonts w:ascii="Times New Roman" w:hAnsi="Times New Roman" w:cs="Times New Roman"/>
          <w:color w:val="000000" w:themeColor="text1"/>
        </w:rPr>
        <w:t>Karnataka</w:t>
      </w:r>
      <w:r w:rsidRPr="00515B56">
        <w:rPr>
          <w:rFonts w:ascii="Times New Roman" w:hAnsi="Times New Roman" w:cs="Times New Roman"/>
          <w:color w:val="000000" w:themeColor="text1"/>
        </w:rPr>
        <w:t xml:space="preserve">, </w:t>
      </w:r>
      <w:r w:rsidR="00515B56" w:rsidRPr="00515B56">
        <w:rPr>
          <w:rFonts w:ascii="Times New Roman" w:hAnsi="Times New Roman" w:cs="Times New Roman"/>
          <w:color w:val="000000" w:themeColor="text1"/>
        </w:rPr>
        <w:t>India</w:t>
      </w:r>
      <w:r w:rsidRPr="00515B56">
        <w:rPr>
          <w:rFonts w:ascii="Times New Roman" w:hAnsi="Times New Roman" w:cs="Times New Roman"/>
          <w:color w:val="000000" w:themeColor="text1"/>
        </w:rPr>
        <w:t xml:space="preserve"> </w:t>
      </w:r>
    </w:p>
    <w:p w14:paraId="174A0384" w14:textId="22139091" w:rsidR="005915EC" w:rsidRPr="00515B56" w:rsidRDefault="005915EC" w:rsidP="005915E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HOD</w:t>
      </w:r>
      <w:r w:rsidRPr="00515B56">
        <w:rPr>
          <w:rFonts w:ascii="Times New Roman" w:hAnsi="Times New Roman" w:cs="Times New Roman"/>
          <w:color w:val="000000" w:themeColor="text1"/>
        </w:rPr>
        <w:t>,</w:t>
      </w:r>
      <w:r>
        <w:rPr>
          <w:rFonts w:ascii="Times New Roman" w:hAnsi="Times New Roman" w:cs="Times New Roman"/>
          <w:color w:val="000000" w:themeColor="text1"/>
        </w:rPr>
        <w:t>EC</w:t>
      </w:r>
      <w:r w:rsidRPr="00515B56">
        <w:rPr>
          <w:rFonts w:ascii="Times New Roman" w:hAnsi="Times New Roman" w:cs="Times New Roman"/>
          <w:color w:val="000000" w:themeColor="text1"/>
        </w:rPr>
        <w:t xml:space="preserve"> Department, </w:t>
      </w:r>
      <w:proofErr w:type="spellStart"/>
      <w:r w:rsidRPr="00515B56">
        <w:rPr>
          <w:rFonts w:ascii="Times New Roman" w:hAnsi="Times New Roman" w:cs="Times New Roman"/>
          <w:color w:val="000000" w:themeColor="text1"/>
        </w:rPr>
        <w:t>Vidyavardhaka</w:t>
      </w:r>
      <w:proofErr w:type="spellEnd"/>
      <w:r w:rsidRPr="00515B56">
        <w:rPr>
          <w:rFonts w:ascii="Times New Roman" w:hAnsi="Times New Roman" w:cs="Times New Roman"/>
          <w:color w:val="000000" w:themeColor="text1"/>
        </w:rPr>
        <w:t xml:space="preserve"> Polytechnic, Mysore, Karnataka, India </w:t>
      </w:r>
    </w:p>
    <w:p w14:paraId="5DEAE46D" w14:textId="77777777" w:rsidR="005915EC" w:rsidRPr="00515B56" w:rsidRDefault="005915EC" w:rsidP="009F6540">
      <w:pPr>
        <w:spacing w:before="54" w:after="0" w:line="276" w:lineRule="auto"/>
        <w:jc w:val="center"/>
        <w:rPr>
          <w:rFonts w:ascii="Times New Roman" w:hAnsi="Times New Roman" w:cs="Times New Roman"/>
          <w:color w:val="000000" w:themeColor="text1"/>
        </w:rPr>
      </w:pPr>
    </w:p>
    <w:p w14:paraId="262D7931" w14:textId="707DD570" w:rsidR="00DA52F4" w:rsidRPr="00515B56"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sidRPr="00515B56">
        <w:rPr>
          <w:rFonts w:ascii="Times New Roman" w:hAnsi="Times New Roman" w:cs="Times New Roman"/>
          <w:b/>
          <w:bCs/>
          <w:color w:val="000000" w:themeColor="text1"/>
          <w:sz w:val="24"/>
          <w:szCs w:val="24"/>
        </w:rPr>
        <w:tab/>
      </w:r>
      <w:r w:rsidR="00DA52F4" w:rsidRPr="00515B56">
        <w:rPr>
          <w:rFonts w:ascii="Times New Roman" w:hAnsi="Times New Roman" w:cs="Times New Roman"/>
          <w:b/>
          <w:bCs/>
          <w:color w:val="000000" w:themeColor="text1"/>
          <w:sz w:val="24"/>
          <w:szCs w:val="24"/>
        </w:rPr>
        <w:t>ABSTRACT</w:t>
      </w:r>
      <w:r w:rsidRPr="00515B56">
        <w:rPr>
          <w:rFonts w:ascii="Times New Roman" w:hAnsi="Times New Roman" w:cs="Times New Roman"/>
          <w:b/>
          <w:bCs/>
          <w:color w:val="000000" w:themeColor="text1"/>
          <w:sz w:val="24"/>
          <w:szCs w:val="24"/>
        </w:rPr>
        <w:tab/>
      </w:r>
    </w:p>
    <w:p w14:paraId="714FBAC6" w14:textId="77777777" w:rsidR="00515B56" w:rsidRPr="00515B56" w:rsidRDefault="00515B56" w:rsidP="00515B56">
      <w:pPr>
        <w:pStyle w:val="BodyText"/>
        <w:spacing w:before="120"/>
        <w:ind w:left="107" w:firstLine="0"/>
        <w:rPr>
          <w:color w:val="212121"/>
          <w:sz w:val="22"/>
          <w:szCs w:val="22"/>
        </w:rPr>
      </w:pPr>
      <w:r w:rsidRPr="00515B56">
        <w:rPr>
          <w:color w:val="212121"/>
          <w:sz w:val="22"/>
          <w:szCs w:val="22"/>
        </w:rPr>
        <w:t>The rapid expansion of industry and agriculture, as well as the disruption of natural ecosystems by anthropogenic activities linked to the growth of human populations, pose a threat to the environment and food security. Heavy metals are common pollutants in the soil environment that are distributed naturally by both geologic and biologic cycles. The additional reasons for the severe release of these elements into the soil environment include the widespread use and burning of fossil fuels, as well as mining and processing wastes. When heavy metals from contaminated soil enter the food chain, they can have dangerous health impacts on humans and other living things. In this essay, the hazardous effects of heavy metal poisoning on human health have been examined.</w:t>
      </w:r>
    </w:p>
    <w:p w14:paraId="0B0B2886" w14:textId="77777777" w:rsidR="00515B56" w:rsidRPr="00515B56" w:rsidRDefault="00515B56" w:rsidP="00515B56">
      <w:pPr>
        <w:pStyle w:val="BodyText"/>
        <w:spacing w:before="120"/>
        <w:ind w:left="107" w:firstLine="0"/>
        <w:rPr>
          <w:sz w:val="20"/>
          <w:szCs w:val="20"/>
        </w:rPr>
      </w:pPr>
      <w:r w:rsidRPr="00515B56">
        <w:rPr>
          <w:b/>
          <w:color w:val="212121"/>
          <w:sz w:val="20"/>
          <w:szCs w:val="20"/>
        </w:rPr>
        <w:t xml:space="preserve">Keywords: </w:t>
      </w:r>
      <w:r w:rsidRPr="00515B56">
        <w:rPr>
          <w:color w:val="212121"/>
          <w:sz w:val="20"/>
          <w:szCs w:val="20"/>
        </w:rPr>
        <w:t>Environment, Heavy metals, Soil contamination, Ecosystem, Toxicity, Health disorders.</w:t>
      </w:r>
    </w:p>
    <w:p w14:paraId="4407DA86" w14:textId="77777777" w:rsidR="00515B56" w:rsidRPr="00515B56" w:rsidRDefault="00515B56"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032F4436" w:rsidR="00DA52F4" w:rsidRPr="00515B56"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515B56">
        <w:rPr>
          <w:rFonts w:ascii="Times New Roman" w:hAnsi="Times New Roman" w:cs="Times New Roman"/>
          <w:color w:val="000000" w:themeColor="text1"/>
          <w:sz w:val="20"/>
          <w:szCs w:val="20"/>
        </w:rPr>
        <w:t xml:space="preserve"> </w:t>
      </w:r>
      <w:r w:rsidR="00DA52F4" w:rsidRPr="00515B56">
        <w:rPr>
          <w:rFonts w:ascii="Times New Roman" w:hAnsi="Times New Roman" w:cs="Times New Roman"/>
          <w:b/>
          <w:bCs/>
          <w:color w:val="000000" w:themeColor="text1"/>
          <w:sz w:val="24"/>
          <w:szCs w:val="24"/>
        </w:rPr>
        <w:t>INTRODUCTION</w:t>
      </w:r>
      <w:r w:rsidR="009F6540" w:rsidRPr="00515B56">
        <w:rPr>
          <w:rFonts w:ascii="Times New Roman" w:hAnsi="Times New Roman" w:cs="Times New Roman"/>
          <w:b/>
          <w:bCs/>
          <w:color w:val="000000" w:themeColor="text1"/>
          <w:sz w:val="24"/>
          <w:szCs w:val="24"/>
        </w:rPr>
        <w:t xml:space="preserve"> (Font-</w:t>
      </w:r>
      <w:r w:rsidR="005F717A" w:rsidRPr="00515B56">
        <w:rPr>
          <w:rFonts w:ascii="Times New Roman" w:hAnsi="Times New Roman" w:cs="Times New Roman"/>
          <w:b/>
          <w:bCs/>
          <w:color w:val="000000" w:themeColor="text1"/>
          <w:sz w:val="24"/>
          <w:szCs w:val="24"/>
        </w:rPr>
        <w:t>Times New Roman</w:t>
      </w:r>
      <w:r w:rsidR="009F6540" w:rsidRPr="00515B56">
        <w:rPr>
          <w:rFonts w:ascii="Times New Roman" w:hAnsi="Times New Roman" w:cs="Times New Roman"/>
          <w:b/>
          <w:bCs/>
          <w:color w:val="000000" w:themeColor="text1"/>
          <w:sz w:val="24"/>
          <w:szCs w:val="24"/>
        </w:rPr>
        <w:t>, Bold, Font Size -12)</w:t>
      </w:r>
    </w:p>
    <w:p w14:paraId="57D3C492" w14:textId="77777777" w:rsidR="00515B56" w:rsidRPr="00515B56" w:rsidRDefault="00515B56" w:rsidP="00515B56">
      <w:pPr>
        <w:pStyle w:val="BodyText"/>
        <w:spacing w:before="156" w:line="276" w:lineRule="auto"/>
        <w:ind w:left="107" w:right="117" w:firstLine="0"/>
        <w:rPr>
          <w:color w:val="212121"/>
          <w:sz w:val="20"/>
          <w:szCs w:val="20"/>
        </w:rPr>
      </w:pPr>
      <w:r w:rsidRPr="00515B56">
        <w:rPr>
          <w:color w:val="212121"/>
          <w:sz w:val="20"/>
          <w:szCs w:val="20"/>
        </w:rPr>
        <w:t xml:space="preserve">According to Singh et al. (2011), the category of elements known as "heavy metals" includes transition metals, metallics, lanthanides, and actinides. Some of them, such as Cobalt, Copper, Magnesium, Molybdenum, and Zinc, among others, are important components for various enzymes, whilst others, such as Arsenic, Cadmium, Lead, Mercury, and Vanadium, among others, are not. Through mining operations, sewage irrigation, emissions from quickly growing industrial districts, the use of </w:t>
      </w:r>
      <w:proofErr w:type="spellStart"/>
      <w:r w:rsidRPr="00515B56">
        <w:rPr>
          <w:color w:val="212121"/>
          <w:sz w:val="20"/>
          <w:szCs w:val="20"/>
        </w:rPr>
        <w:t>fertilisers</w:t>
      </w:r>
      <w:proofErr w:type="spellEnd"/>
      <w:r w:rsidRPr="00515B56">
        <w:rPr>
          <w:color w:val="212121"/>
          <w:sz w:val="20"/>
          <w:szCs w:val="20"/>
        </w:rPr>
        <w:t xml:space="preserve"> and pesticides, combustion of fossil fuels, and other activities, these metals may accumulate in soil and contaminate it. The main sink for contaminants is soil. These heavy metals in the soil are not affected by microbial breakdown and remain in the soil for a long time (Adriano DC, 2003). They represent dangers and hazards to human health through ingestion as well as through the ecosystem and the food chain (Ling et al., 2007). Because they act as bio-stimulants, catalysts, co-factors, etc., and are an essential part of many biomolecules, heavy metals play a crucial role in living things. For a living system to grow more healthily, a specific quantity and ratio of these components is required. If their concentration is slightly increased, it could become dangerous to living things. The distinction between a sufficient supply and an excess supply is rather tiny.</w:t>
      </w:r>
    </w:p>
    <w:p w14:paraId="0CE17592" w14:textId="2C0B4431" w:rsidR="00515B56" w:rsidRPr="00515B56" w:rsidRDefault="00515B56" w:rsidP="00515B56">
      <w:pPr>
        <w:pStyle w:val="Heading2"/>
        <w:numPr>
          <w:ilvl w:val="0"/>
          <w:numId w:val="21"/>
        </w:numPr>
        <w:spacing w:before="123"/>
        <w:rPr>
          <w:rFonts w:ascii="Times New Roman" w:hAnsi="Times New Roman" w:cs="Times New Roman"/>
          <w:b/>
          <w:bCs/>
          <w:sz w:val="24"/>
          <w:szCs w:val="24"/>
        </w:rPr>
      </w:pPr>
      <w:r w:rsidRPr="00515B56">
        <w:rPr>
          <w:rFonts w:ascii="Times New Roman" w:hAnsi="Times New Roman" w:cs="Times New Roman"/>
          <w:b/>
          <w:bCs/>
          <w:color w:val="212121"/>
          <w:sz w:val="24"/>
          <w:szCs w:val="24"/>
        </w:rPr>
        <w:t>SOURCES OF HEAVY METALS IN CONTAMINATED SOILS</w:t>
      </w:r>
    </w:p>
    <w:p w14:paraId="40682C4B" w14:textId="77777777" w:rsidR="00515B56" w:rsidRPr="00515B56" w:rsidRDefault="00515B56" w:rsidP="00F429ED">
      <w:pPr>
        <w:pStyle w:val="BodyText"/>
        <w:spacing w:line="276" w:lineRule="auto"/>
        <w:ind w:left="107" w:right="120" w:firstLine="0"/>
        <w:rPr>
          <w:color w:val="212121"/>
          <w:sz w:val="20"/>
          <w:szCs w:val="20"/>
        </w:rPr>
      </w:pPr>
      <w:r w:rsidRPr="00515B56">
        <w:rPr>
          <w:color w:val="212121"/>
          <w:sz w:val="20"/>
          <w:szCs w:val="20"/>
        </w:rPr>
        <w:t>Heavy metals naturally occur at amounts that are considered traces (1000 mg/kg) and infrequently dangerous in the soil environment as a result of pedogenesis, weathering of parent materials (</w:t>
      </w:r>
      <w:proofErr w:type="spellStart"/>
      <w:r w:rsidRPr="00515B56">
        <w:rPr>
          <w:color w:val="212121"/>
          <w:sz w:val="20"/>
          <w:szCs w:val="20"/>
        </w:rPr>
        <w:t>Kabata-Pendias</w:t>
      </w:r>
      <w:proofErr w:type="spellEnd"/>
      <w:r w:rsidRPr="00515B56">
        <w:rPr>
          <w:color w:val="212121"/>
          <w:sz w:val="20"/>
          <w:szCs w:val="20"/>
        </w:rPr>
        <w:t xml:space="preserve"> and </w:t>
      </w:r>
      <w:proofErr w:type="spellStart"/>
      <w:r w:rsidRPr="00515B56">
        <w:rPr>
          <w:color w:val="212121"/>
          <w:sz w:val="20"/>
          <w:szCs w:val="20"/>
        </w:rPr>
        <w:t>Pendias</w:t>
      </w:r>
      <w:proofErr w:type="spellEnd"/>
      <w:r w:rsidRPr="00515B56">
        <w:rPr>
          <w:color w:val="212121"/>
          <w:sz w:val="20"/>
          <w:szCs w:val="20"/>
        </w:rPr>
        <w:t>, 2001; Bolan et al., 2008). In rock, deposits, and sediments, concentrated concentrations of these elements typically exist in an insoluble form that is not typically accessible to living systems. Since weathering, breakdown, and dissolution occur naturally at relatively modest rates, there is typically little danger of trace element pollution. Massive additions of these elements in different parts of the environment are primarily the result of human activities. (</w:t>
      </w:r>
      <w:proofErr w:type="spellStart"/>
      <w:r w:rsidRPr="00515B56">
        <w:rPr>
          <w:color w:val="212121"/>
          <w:sz w:val="20"/>
          <w:szCs w:val="20"/>
        </w:rPr>
        <w:t>D'Amore</w:t>
      </w:r>
      <w:proofErr w:type="spellEnd"/>
      <w:r w:rsidRPr="00515B56">
        <w:rPr>
          <w:color w:val="212121"/>
          <w:sz w:val="20"/>
          <w:szCs w:val="20"/>
        </w:rPr>
        <w:t xml:space="preserve"> et al., 2005).</w:t>
      </w:r>
    </w:p>
    <w:p w14:paraId="5489A446" w14:textId="77777777" w:rsidR="00515B56" w:rsidRPr="00515B56" w:rsidRDefault="00515B56" w:rsidP="00515B56">
      <w:pPr>
        <w:pStyle w:val="BodyText"/>
        <w:spacing w:before="90" w:line="276" w:lineRule="auto"/>
        <w:ind w:left="107" w:right="120" w:firstLine="0"/>
        <w:rPr>
          <w:sz w:val="20"/>
          <w:szCs w:val="20"/>
        </w:rPr>
      </w:pPr>
      <w:r w:rsidRPr="00515B56">
        <w:rPr>
          <w:color w:val="212121"/>
          <w:sz w:val="20"/>
          <w:szCs w:val="20"/>
        </w:rPr>
        <w:t>Many studies have been done in this area, reporting that the primary sources of heavy metals are agriculture, mining, agrochemicals and industries. In other words, the soil surface is a fertile place for storing heavy metals, and the transferring them to the plants by absorption along with water through roots, followed by the vascular system.</w:t>
      </w:r>
    </w:p>
    <w:p w14:paraId="3F7004E5" w14:textId="77777777" w:rsidR="00515B56" w:rsidRPr="00515B56" w:rsidRDefault="00515B56" w:rsidP="00F429ED">
      <w:pPr>
        <w:pStyle w:val="BodyText"/>
        <w:spacing w:before="124" w:line="276" w:lineRule="auto"/>
        <w:ind w:left="107" w:right="120" w:firstLine="0"/>
        <w:rPr>
          <w:sz w:val="20"/>
          <w:szCs w:val="20"/>
        </w:rPr>
      </w:pPr>
      <w:r w:rsidRPr="00515B56">
        <w:rPr>
          <w:color w:val="212121"/>
          <w:sz w:val="20"/>
          <w:szCs w:val="20"/>
        </w:rPr>
        <w:t>Another, important source of heavy metals in the environment is combustion of fossil fuels and organic matter. In coal, petroleum crude and dead organic matter, most of these elements occur in small amount whereas ash/fly -ash or unburned scum left after the combustion is rich in a number of toxic elements which are usually added to the environmental burden of pollutants. As a consequence of consumption of large quantities of fossil fuels urban localities around the world possess a higher concentration of heavy metals and trace elements in their soil, atmosphere as well as the plants, animals including man.</w:t>
      </w:r>
    </w:p>
    <w:p w14:paraId="47789B82" w14:textId="77777777" w:rsidR="00515B56" w:rsidRPr="00515B56" w:rsidRDefault="00515B56" w:rsidP="00F429ED">
      <w:pPr>
        <w:pStyle w:val="BodyText"/>
        <w:spacing w:before="116" w:line="276" w:lineRule="auto"/>
        <w:ind w:left="107" w:right="126" w:firstLine="0"/>
        <w:rPr>
          <w:sz w:val="20"/>
          <w:szCs w:val="20"/>
        </w:rPr>
      </w:pPr>
      <w:r w:rsidRPr="00515B56">
        <w:rPr>
          <w:color w:val="212121"/>
          <w:sz w:val="20"/>
          <w:szCs w:val="20"/>
        </w:rPr>
        <w:t xml:space="preserve">Agriculture was the first major human activity on the soil since historic period (Scragg, 2006). These days, to increase the productivity and fertility of soil, several fertilizers are used either of bio or chemical origin. Large quantities of fertilizers </w:t>
      </w:r>
      <w:r w:rsidRPr="00515B56">
        <w:rPr>
          <w:color w:val="212121"/>
          <w:sz w:val="20"/>
          <w:szCs w:val="20"/>
        </w:rPr>
        <w:lastRenderedPageBreak/>
        <w:t>are regularly added to soil in intensive farming systems to provide adequate N</w:t>
      </w:r>
      <w:r w:rsidRPr="00515B56">
        <w:rPr>
          <w:color w:val="212121"/>
          <w:sz w:val="20"/>
          <w:szCs w:val="20"/>
          <w:vertAlign w:val="subscript"/>
        </w:rPr>
        <w:t>,</w:t>
      </w:r>
      <w:r w:rsidRPr="00515B56">
        <w:rPr>
          <w:color w:val="212121"/>
          <w:sz w:val="20"/>
          <w:szCs w:val="20"/>
        </w:rPr>
        <w:t xml:space="preserve"> P and K for crop growth. The compounds used to supply these elements contain trace amounts of heavy metals (</w:t>
      </w:r>
      <w:proofErr w:type="spellStart"/>
      <w:r w:rsidRPr="00515B56">
        <w:rPr>
          <w:color w:val="212121"/>
          <w:sz w:val="20"/>
          <w:szCs w:val="20"/>
        </w:rPr>
        <w:t>eg</w:t>
      </w:r>
      <w:proofErr w:type="spellEnd"/>
      <w:r w:rsidRPr="00515B56">
        <w:rPr>
          <w:color w:val="212121"/>
          <w:sz w:val="20"/>
          <w:szCs w:val="20"/>
        </w:rPr>
        <w:t xml:space="preserve"> Cd &amp; Pb) as impurities. Continuous use of fertilizers leads to increase in content of heavy metals in the soil (Raven </w:t>
      </w:r>
      <w:r w:rsidRPr="00515B56">
        <w:rPr>
          <w:i/>
          <w:color w:val="212121"/>
          <w:sz w:val="20"/>
          <w:szCs w:val="20"/>
        </w:rPr>
        <w:t xml:space="preserve">et al., </w:t>
      </w:r>
      <w:r w:rsidRPr="00515B56">
        <w:rPr>
          <w:color w:val="212121"/>
          <w:sz w:val="20"/>
          <w:szCs w:val="20"/>
        </w:rPr>
        <w:t>1998).</w:t>
      </w:r>
    </w:p>
    <w:p w14:paraId="78F2ADA7" w14:textId="77777777" w:rsidR="00515B56" w:rsidRPr="00515B56" w:rsidRDefault="00515B56" w:rsidP="00F429ED">
      <w:pPr>
        <w:pStyle w:val="BodyText"/>
        <w:spacing w:before="122" w:line="276" w:lineRule="auto"/>
        <w:ind w:left="107" w:right="123" w:firstLine="0"/>
        <w:rPr>
          <w:sz w:val="20"/>
          <w:szCs w:val="20"/>
        </w:rPr>
      </w:pPr>
      <w:r w:rsidRPr="00515B56">
        <w:rPr>
          <w:color w:val="212121"/>
          <w:sz w:val="20"/>
          <w:szCs w:val="20"/>
        </w:rPr>
        <w:t xml:space="preserve">The pesticides used </w:t>
      </w:r>
      <w:r w:rsidRPr="00515B56">
        <w:rPr>
          <w:color w:val="212121"/>
          <w:spacing w:val="-3"/>
          <w:sz w:val="20"/>
          <w:szCs w:val="20"/>
        </w:rPr>
        <w:t xml:space="preserve">in </w:t>
      </w:r>
      <w:r w:rsidRPr="00515B56">
        <w:rPr>
          <w:color w:val="212121"/>
          <w:sz w:val="20"/>
          <w:szCs w:val="20"/>
        </w:rPr>
        <w:t xml:space="preserve">agriculture are washed away </w:t>
      </w:r>
      <w:r w:rsidRPr="00515B56">
        <w:rPr>
          <w:color w:val="212121"/>
          <w:spacing w:val="-3"/>
          <w:sz w:val="20"/>
          <w:szCs w:val="20"/>
        </w:rPr>
        <w:t xml:space="preserve">in </w:t>
      </w:r>
      <w:r w:rsidRPr="00515B56">
        <w:rPr>
          <w:color w:val="212121"/>
          <w:sz w:val="20"/>
          <w:szCs w:val="20"/>
        </w:rPr>
        <w:t xml:space="preserve">the environment. These toxicants are transferred to different organisms </w:t>
      </w:r>
      <w:r w:rsidRPr="00515B56">
        <w:rPr>
          <w:color w:val="212121"/>
          <w:spacing w:val="-3"/>
          <w:sz w:val="20"/>
          <w:szCs w:val="20"/>
        </w:rPr>
        <w:t xml:space="preserve">in </w:t>
      </w:r>
      <w:r w:rsidRPr="00515B56">
        <w:rPr>
          <w:color w:val="212121"/>
          <w:sz w:val="20"/>
          <w:szCs w:val="20"/>
        </w:rPr>
        <w:t xml:space="preserve">food chain, and at any trophic level, a </w:t>
      </w:r>
      <w:r w:rsidRPr="00515B56">
        <w:rPr>
          <w:color w:val="212121"/>
          <w:spacing w:val="3"/>
          <w:sz w:val="20"/>
          <w:szCs w:val="20"/>
        </w:rPr>
        <w:t xml:space="preserve">given </w:t>
      </w:r>
      <w:r w:rsidRPr="00515B56">
        <w:rPr>
          <w:color w:val="212121"/>
          <w:sz w:val="20"/>
          <w:szCs w:val="20"/>
        </w:rPr>
        <w:t xml:space="preserve">toxicant may accumulate </w:t>
      </w:r>
      <w:r w:rsidRPr="00515B56">
        <w:rPr>
          <w:color w:val="212121"/>
          <w:spacing w:val="-3"/>
          <w:sz w:val="20"/>
          <w:szCs w:val="20"/>
        </w:rPr>
        <w:t xml:space="preserve">in </w:t>
      </w:r>
      <w:r w:rsidRPr="00515B56">
        <w:rPr>
          <w:color w:val="212121"/>
          <w:sz w:val="20"/>
          <w:szCs w:val="20"/>
        </w:rPr>
        <w:t xml:space="preserve">higher amount. Several common pesticides used fairly extensively </w:t>
      </w:r>
      <w:r w:rsidRPr="00515B56">
        <w:rPr>
          <w:color w:val="212121"/>
          <w:spacing w:val="-3"/>
          <w:sz w:val="20"/>
          <w:szCs w:val="20"/>
        </w:rPr>
        <w:t xml:space="preserve">in </w:t>
      </w:r>
      <w:r w:rsidRPr="00515B56">
        <w:rPr>
          <w:color w:val="212121"/>
          <w:sz w:val="20"/>
          <w:szCs w:val="20"/>
        </w:rPr>
        <w:t xml:space="preserve">agriculture </w:t>
      </w:r>
      <w:r w:rsidRPr="00515B56">
        <w:rPr>
          <w:color w:val="212121"/>
          <w:spacing w:val="-3"/>
          <w:sz w:val="20"/>
          <w:szCs w:val="20"/>
        </w:rPr>
        <w:t xml:space="preserve">in </w:t>
      </w:r>
      <w:r w:rsidRPr="00515B56">
        <w:rPr>
          <w:color w:val="212121"/>
          <w:sz w:val="20"/>
          <w:szCs w:val="20"/>
        </w:rPr>
        <w:t xml:space="preserve">the past contained appropriate concentrations of metals. Common spray pesticide Bordeaux mixture contains Copper. Lead arsenate commonly used in </w:t>
      </w:r>
      <w:r w:rsidRPr="00515B56">
        <w:rPr>
          <w:color w:val="212121"/>
          <w:spacing w:val="-3"/>
          <w:sz w:val="20"/>
          <w:szCs w:val="20"/>
        </w:rPr>
        <w:t xml:space="preserve">fruit </w:t>
      </w:r>
      <w:r w:rsidRPr="00515B56">
        <w:rPr>
          <w:color w:val="212121"/>
          <w:sz w:val="20"/>
          <w:szCs w:val="20"/>
        </w:rPr>
        <w:t xml:space="preserve">orchards as insecticide contains Lead. Arsenic containing compounds are also used extensively </w:t>
      </w:r>
      <w:r w:rsidRPr="00515B56">
        <w:rPr>
          <w:color w:val="212121"/>
          <w:spacing w:val="2"/>
          <w:sz w:val="20"/>
          <w:szCs w:val="20"/>
        </w:rPr>
        <w:t xml:space="preserve">to </w:t>
      </w:r>
      <w:r w:rsidRPr="00515B56">
        <w:rPr>
          <w:color w:val="212121"/>
          <w:sz w:val="20"/>
          <w:szCs w:val="20"/>
        </w:rPr>
        <w:t xml:space="preserve">control cattle ticks and pests. Such contamination has the potential </w:t>
      </w:r>
      <w:r w:rsidRPr="00515B56">
        <w:rPr>
          <w:color w:val="212121"/>
          <w:spacing w:val="2"/>
          <w:sz w:val="20"/>
          <w:szCs w:val="20"/>
        </w:rPr>
        <w:t xml:space="preserve">to </w:t>
      </w:r>
      <w:r w:rsidRPr="00515B56">
        <w:rPr>
          <w:color w:val="212121"/>
          <w:sz w:val="20"/>
          <w:szCs w:val="20"/>
        </w:rPr>
        <w:t>cause problems to soil health as well as living</w:t>
      </w:r>
      <w:r w:rsidRPr="00515B56">
        <w:rPr>
          <w:color w:val="212121"/>
          <w:spacing w:val="-7"/>
          <w:sz w:val="20"/>
          <w:szCs w:val="20"/>
        </w:rPr>
        <w:t xml:space="preserve"> </w:t>
      </w:r>
      <w:r w:rsidRPr="00515B56">
        <w:rPr>
          <w:color w:val="212121"/>
          <w:sz w:val="20"/>
          <w:szCs w:val="20"/>
        </w:rPr>
        <w:t>systems.</w:t>
      </w:r>
    </w:p>
    <w:p w14:paraId="10FCE14C" w14:textId="77777777" w:rsidR="00515B56" w:rsidRPr="00515B56" w:rsidRDefault="00515B56" w:rsidP="00F429ED">
      <w:pPr>
        <w:pStyle w:val="BodyText"/>
        <w:spacing w:before="121" w:line="276" w:lineRule="auto"/>
        <w:ind w:left="107" w:right="120" w:firstLine="0"/>
        <w:rPr>
          <w:sz w:val="20"/>
          <w:szCs w:val="20"/>
        </w:rPr>
      </w:pPr>
      <w:r w:rsidRPr="00515B56">
        <w:rPr>
          <w:color w:val="212121"/>
          <w:sz w:val="20"/>
          <w:szCs w:val="20"/>
        </w:rPr>
        <w:t xml:space="preserve">A number of toxic heavy metals traces are introduced into the environment as a consequence of industrial activity. Industrial effluents may contain some radioactive substances, solvents, oils, grease, plastics, plasticizers and suspended solids etc. Effluents from plastic </w:t>
      </w:r>
      <w:proofErr w:type="spellStart"/>
      <w:r w:rsidRPr="00515B56">
        <w:rPr>
          <w:color w:val="212121"/>
          <w:sz w:val="20"/>
          <w:szCs w:val="20"/>
        </w:rPr>
        <w:t>chloralkali</w:t>
      </w:r>
      <w:proofErr w:type="spellEnd"/>
      <w:r w:rsidRPr="00515B56">
        <w:rPr>
          <w:color w:val="212121"/>
          <w:sz w:val="20"/>
          <w:szCs w:val="20"/>
        </w:rPr>
        <w:t xml:space="preserve"> units, electrical and electronic industries contribute mercury contamination to the soil. Similarly, chromium present in soil arises from leather tanning, explosive, photography, ceramics, pigment and paints producing units.</w:t>
      </w:r>
    </w:p>
    <w:p w14:paraId="505BDD60" w14:textId="3AFD1D36" w:rsidR="00515B56" w:rsidRDefault="00515B56" w:rsidP="00F429ED">
      <w:pPr>
        <w:pStyle w:val="BodyText"/>
        <w:spacing w:before="123" w:line="276" w:lineRule="auto"/>
        <w:ind w:left="107" w:right="121" w:firstLine="0"/>
        <w:rPr>
          <w:color w:val="212121"/>
          <w:sz w:val="20"/>
          <w:szCs w:val="20"/>
        </w:rPr>
      </w:pPr>
      <w:r w:rsidRPr="00515B56">
        <w:rPr>
          <w:color w:val="212121"/>
          <w:sz w:val="20"/>
          <w:szCs w:val="20"/>
        </w:rPr>
        <w:t xml:space="preserve">Mining </w:t>
      </w:r>
      <w:r w:rsidRPr="00515B56">
        <w:rPr>
          <w:color w:val="212121"/>
          <w:spacing w:val="4"/>
          <w:sz w:val="20"/>
          <w:szCs w:val="20"/>
        </w:rPr>
        <w:t xml:space="preserve">of </w:t>
      </w:r>
      <w:r w:rsidRPr="00515B56">
        <w:rPr>
          <w:color w:val="212121"/>
          <w:sz w:val="20"/>
          <w:szCs w:val="20"/>
        </w:rPr>
        <w:t xml:space="preserve">minerals and their processing </w:t>
      </w:r>
      <w:r w:rsidRPr="00515B56">
        <w:rPr>
          <w:color w:val="212121"/>
          <w:spacing w:val="2"/>
          <w:sz w:val="20"/>
          <w:szCs w:val="20"/>
        </w:rPr>
        <w:t xml:space="preserve">to </w:t>
      </w:r>
      <w:r w:rsidRPr="00515B56">
        <w:rPr>
          <w:color w:val="212121"/>
          <w:sz w:val="20"/>
          <w:szCs w:val="20"/>
        </w:rPr>
        <w:t xml:space="preserve">obtain the required metal have created enormous ecological disaster areas at many places around the globe. During mining, tailings are directly discharged into natural depressions, including onsite wetlands resulting </w:t>
      </w:r>
      <w:r w:rsidRPr="00515B56">
        <w:rPr>
          <w:color w:val="212121"/>
          <w:spacing w:val="-3"/>
          <w:sz w:val="20"/>
          <w:szCs w:val="20"/>
        </w:rPr>
        <w:t xml:space="preserve">in </w:t>
      </w:r>
      <w:r w:rsidRPr="00515B56">
        <w:rPr>
          <w:color w:val="212121"/>
          <w:sz w:val="20"/>
          <w:szCs w:val="20"/>
        </w:rPr>
        <w:t xml:space="preserve">elevated concentrations (De </w:t>
      </w:r>
      <w:proofErr w:type="spellStart"/>
      <w:r w:rsidRPr="00515B56">
        <w:rPr>
          <w:color w:val="212121"/>
          <w:sz w:val="20"/>
          <w:szCs w:val="20"/>
        </w:rPr>
        <w:t>Volder</w:t>
      </w:r>
      <w:proofErr w:type="spellEnd"/>
      <w:r w:rsidRPr="00515B56">
        <w:rPr>
          <w:color w:val="212121"/>
          <w:sz w:val="20"/>
          <w:szCs w:val="20"/>
        </w:rPr>
        <w:t xml:space="preserve"> </w:t>
      </w:r>
      <w:r w:rsidRPr="00515B56">
        <w:rPr>
          <w:i/>
          <w:color w:val="212121"/>
          <w:sz w:val="20"/>
          <w:szCs w:val="20"/>
        </w:rPr>
        <w:t xml:space="preserve">et al., </w:t>
      </w:r>
      <w:r w:rsidRPr="00515B56">
        <w:rPr>
          <w:color w:val="212121"/>
          <w:sz w:val="20"/>
          <w:szCs w:val="20"/>
        </w:rPr>
        <w:t xml:space="preserve">2003). Excessive Lead and other heavy metals ore mining and smelting have resulted </w:t>
      </w:r>
      <w:r w:rsidRPr="00515B56">
        <w:rPr>
          <w:color w:val="212121"/>
          <w:spacing w:val="-3"/>
          <w:sz w:val="20"/>
          <w:szCs w:val="20"/>
        </w:rPr>
        <w:t xml:space="preserve">in </w:t>
      </w:r>
      <w:r w:rsidRPr="00515B56">
        <w:rPr>
          <w:color w:val="212121"/>
          <w:sz w:val="20"/>
          <w:szCs w:val="20"/>
        </w:rPr>
        <w:t xml:space="preserve">contamination </w:t>
      </w:r>
      <w:r w:rsidRPr="00515B56">
        <w:rPr>
          <w:color w:val="212121"/>
          <w:spacing w:val="4"/>
          <w:sz w:val="20"/>
          <w:szCs w:val="20"/>
        </w:rPr>
        <w:t xml:space="preserve">of </w:t>
      </w:r>
      <w:r w:rsidRPr="00515B56">
        <w:rPr>
          <w:color w:val="212121"/>
          <w:sz w:val="20"/>
          <w:szCs w:val="20"/>
        </w:rPr>
        <w:t xml:space="preserve">soil that poses risk </w:t>
      </w:r>
      <w:r w:rsidRPr="00515B56">
        <w:rPr>
          <w:color w:val="212121"/>
          <w:spacing w:val="2"/>
          <w:sz w:val="20"/>
          <w:szCs w:val="20"/>
        </w:rPr>
        <w:t xml:space="preserve">to </w:t>
      </w:r>
      <w:r w:rsidRPr="00515B56">
        <w:rPr>
          <w:color w:val="212121"/>
          <w:sz w:val="20"/>
          <w:szCs w:val="20"/>
        </w:rPr>
        <w:t xml:space="preserve">human and ecological health. Assimilation pathways include the ingestion </w:t>
      </w:r>
      <w:r w:rsidRPr="00515B56">
        <w:rPr>
          <w:color w:val="212121"/>
          <w:spacing w:val="4"/>
          <w:sz w:val="20"/>
          <w:szCs w:val="20"/>
        </w:rPr>
        <w:t xml:space="preserve">of </w:t>
      </w:r>
      <w:r w:rsidRPr="00515B56">
        <w:rPr>
          <w:color w:val="212121"/>
          <w:sz w:val="20"/>
          <w:szCs w:val="20"/>
        </w:rPr>
        <w:t xml:space="preserve">plant material grown </w:t>
      </w:r>
      <w:r w:rsidRPr="00515B56">
        <w:rPr>
          <w:color w:val="212121"/>
          <w:spacing w:val="-3"/>
          <w:sz w:val="20"/>
          <w:szCs w:val="20"/>
        </w:rPr>
        <w:t xml:space="preserve">in </w:t>
      </w:r>
      <w:r w:rsidRPr="00515B56">
        <w:rPr>
          <w:color w:val="212121"/>
          <w:sz w:val="20"/>
          <w:szCs w:val="20"/>
        </w:rPr>
        <w:t xml:space="preserve">(food chain), or the direct ingestion orally </w:t>
      </w:r>
      <w:r w:rsidRPr="00515B56">
        <w:rPr>
          <w:color w:val="212121"/>
          <w:spacing w:val="4"/>
          <w:sz w:val="20"/>
          <w:szCs w:val="20"/>
        </w:rPr>
        <w:t xml:space="preserve">of </w:t>
      </w:r>
      <w:r w:rsidRPr="00515B56">
        <w:rPr>
          <w:color w:val="212121"/>
          <w:sz w:val="20"/>
          <w:szCs w:val="20"/>
        </w:rPr>
        <w:t xml:space="preserve">contaminated soil (Basta and </w:t>
      </w:r>
      <w:proofErr w:type="spellStart"/>
      <w:r w:rsidRPr="00515B56">
        <w:rPr>
          <w:color w:val="212121"/>
          <w:sz w:val="20"/>
          <w:szCs w:val="20"/>
        </w:rPr>
        <w:t>Grandwohl</w:t>
      </w:r>
      <w:proofErr w:type="spellEnd"/>
      <w:r w:rsidRPr="00515B56">
        <w:rPr>
          <w:color w:val="212121"/>
          <w:sz w:val="20"/>
          <w:szCs w:val="20"/>
        </w:rPr>
        <w:t>,</w:t>
      </w:r>
      <w:r w:rsidRPr="00515B56">
        <w:rPr>
          <w:color w:val="212121"/>
          <w:spacing w:val="6"/>
          <w:sz w:val="20"/>
          <w:szCs w:val="20"/>
        </w:rPr>
        <w:t xml:space="preserve"> </w:t>
      </w:r>
      <w:r w:rsidRPr="00515B56">
        <w:rPr>
          <w:color w:val="212121"/>
          <w:sz w:val="20"/>
          <w:szCs w:val="20"/>
        </w:rPr>
        <w:t>1998).</w:t>
      </w:r>
    </w:p>
    <w:p w14:paraId="1B56785C" w14:textId="77777777" w:rsidR="00F429ED" w:rsidRPr="00515B56" w:rsidRDefault="00F429ED" w:rsidP="00F429ED">
      <w:pPr>
        <w:pStyle w:val="BodyText"/>
        <w:spacing w:before="123" w:line="276" w:lineRule="auto"/>
        <w:ind w:left="107" w:right="121" w:firstLine="0"/>
        <w:rPr>
          <w:sz w:val="20"/>
          <w:szCs w:val="20"/>
        </w:rPr>
      </w:pPr>
    </w:p>
    <w:p w14:paraId="6F4891A0" w14:textId="7C878025" w:rsidR="00515B56" w:rsidRPr="00F429ED" w:rsidRDefault="00515B56" w:rsidP="00515B56">
      <w:pPr>
        <w:pStyle w:val="Heading2"/>
        <w:jc w:val="both"/>
        <w:rPr>
          <w:rFonts w:ascii="Times New Roman" w:hAnsi="Times New Roman" w:cs="Times New Roman"/>
          <w:b/>
          <w:bCs/>
          <w:sz w:val="24"/>
          <w:szCs w:val="24"/>
        </w:rPr>
      </w:pPr>
      <w:r w:rsidRPr="00F429ED">
        <w:rPr>
          <w:rFonts w:ascii="Times New Roman" w:hAnsi="Times New Roman" w:cs="Times New Roman"/>
          <w:b/>
          <w:bCs/>
          <w:color w:val="212121"/>
          <w:sz w:val="24"/>
          <w:szCs w:val="24"/>
        </w:rPr>
        <w:t>3. IMPLICATION OF HEAVY METALS ON HUMAN WELL BEING</w:t>
      </w:r>
    </w:p>
    <w:p w14:paraId="4E079A97" w14:textId="77777777" w:rsidR="00515B56" w:rsidRPr="00515B56" w:rsidRDefault="00515B56" w:rsidP="00515B56">
      <w:pPr>
        <w:pStyle w:val="BodyText"/>
        <w:spacing w:line="276" w:lineRule="auto"/>
        <w:ind w:left="107" w:right="128" w:firstLine="0"/>
        <w:rPr>
          <w:sz w:val="20"/>
          <w:szCs w:val="20"/>
        </w:rPr>
      </w:pPr>
      <w:r w:rsidRPr="00515B56">
        <w:rPr>
          <w:color w:val="212121"/>
          <w:sz w:val="20"/>
          <w:szCs w:val="20"/>
        </w:rPr>
        <w:t xml:space="preserve">During the last </w:t>
      </w:r>
      <w:r w:rsidRPr="00515B56">
        <w:rPr>
          <w:color w:val="212121"/>
          <w:spacing w:val="-3"/>
          <w:sz w:val="20"/>
          <w:szCs w:val="20"/>
        </w:rPr>
        <w:t xml:space="preserve">five </w:t>
      </w:r>
      <w:r w:rsidRPr="00515B56">
        <w:rPr>
          <w:color w:val="212121"/>
          <w:sz w:val="20"/>
          <w:szCs w:val="20"/>
        </w:rPr>
        <w:t xml:space="preserve">or six decades an increasing amount of heavy metals has been discharged into the soil as discussed earlier. The most common six heavy metals found contaminated sites are As, Pb, Cr, Cd, Hg, Ni etc. (US </w:t>
      </w:r>
      <w:r w:rsidRPr="00515B56">
        <w:rPr>
          <w:color w:val="212121"/>
          <w:spacing w:val="-3"/>
          <w:sz w:val="20"/>
          <w:szCs w:val="20"/>
        </w:rPr>
        <w:t>EPA,</w:t>
      </w:r>
      <w:r w:rsidRPr="00515B56">
        <w:rPr>
          <w:color w:val="212121"/>
          <w:spacing w:val="2"/>
          <w:sz w:val="20"/>
          <w:szCs w:val="20"/>
        </w:rPr>
        <w:t xml:space="preserve"> </w:t>
      </w:r>
      <w:r w:rsidRPr="00515B56">
        <w:rPr>
          <w:color w:val="212121"/>
          <w:sz w:val="20"/>
          <w:szCs w:val="20"/>
        </w:rPr>
        <w:t>1996).</w:t>
      </w:r>
    </w:p>
    <w:p w14:paraId="6EE247A9" w14:textId="77777777" w:rsidR="00515B56" w:rsidRPr="00515B56" w:rsidRDefault="00515B56" w:rsidP="00515B56">
      <w:pPr>
        <w:pStyle w:val="ListParagraph"/>
        <w:widowControl w:val="0"/>
        <w:numPr>
          <w:ilvl w:val="0"/>
          <w:numId w:val="23"/>
        </w:numPr>
        <w:tabs>
          <w:tab w:val="left" w:pos="468"/>
        </w:tabs>
        <w:autoSpaceDE w:val="0"/>
        <w:autoSpaceDN w:val="0"/>
        <w:spacing w:before="90" w:after="0" w:line="276" w:lineRule="auto"/>
        <w:ind w:right="129"/>
        <w:contextualSpacing w:val="0"/>
        <w:jc w:val="both"/>
        <w:rPr>
          <w:rFonts w:ascii="Times New Roman" w:hAnsi="Times New Roman" w:cs="Times New Roman"/>
          <w:sz w:val="20"/>
          <w:szCs w:val="20"/>
        </w:rPr>
      </w:pPr>
      <w:r w:rsidRPr="00515B56">
        <w:rPr>
          <w:rFonts w:ascii="Times New Roman" w:hAnsi="Times New Roman" w:cs="Times New Roman"/>
          <w:b/>
          <w:color w:val="212121"/>
          <w:sz w:val="20"/>
          <w:szCs w:val="20"/>
        </w:rPr>
        <w:t xml:space="preserve">Arsenic (AS) </w:t>
      </w:r>
      <w:r w:rsidRPr="00515B56">
        <w:rPr>
          <w:rFonts w:ascii="Times New Roman" w:hAnsi="Times New Roman" w:cs="Times New Roman"/>
          <w:color w:val="212121"/>
          <w:sz w:val="20"/>
          <w:szCs w:val="20"/>
        </w:rPr>
        <w:t xml:space="preserve">- Arsenic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ubiquitous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distribution found extremely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limestones and siliceous deposits. Common source of arsenic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weathering and degradation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rocks naturally and its </w:t>
      </w:r>
      <w:proofErr w:type="spellStart"/>
      <w:r w:rsidRPr="00515B56">
        <w:rPr>
          <w:rFonts w:ascii="Times New Roman" w:hAnsi="Times New Roman" w:cs="Times New Roman"/>
          <w:color w:val="212121"/>
          <w:sz w:val="20"/>
          <w:szCs w:val="20"/>
        </w:rPr>
        <w:t>sulphide</w:t>
      </w:r>
      <w:proofErr w:type="spellEnd"/>
      <w:r w:rsidRPr="00515B56">
        <w:rPr>
          <w:rFonts w:ascii="Times New Roman" w:hAnsi="Times New Roman" w:cs="Times New Roman"/>
          <w:color w:val="212121"/>
          <w:sz w:val="20"/>
          <w:szCs w:val="20"/>
        </w:rPr>
        <w:t xml:space="preserve"> ores. Smelting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lead, Copper, gold and iron ores yields volatile oxides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arsenic, which gets deposited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flues from where they are collected and refined. Arsenic compounds absorb strongly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pacing w:val="-3"/>
          <w:sz w:val="20"/>
          <w:szCs w:val="20"/>
        </w:rPr>
        <w:t xml:space="preserve">soils </w:t>
      </w:r>
      <w:r w:rsidRPr="00515B56">
        <w:rPr>
          <w:rFonts w:ascii="Times New Roman" w:hAnsi="Times New Roman" w:cs="Times New Roman"/>
          <w:color w:val="212121"/>
          <w:sz w:val="20"/>
          <w:szCs w:val="20"/>
        </w:rPr>
        <w:t xml:space="preserve">and are therefore transported only over short distances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ground water and surface water. Arsenic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associated with skin damage, increased risk of cancer, and problems with circulatory</w:t>
      </w:r>
      <w:r w:rsidRPr="00515B56">
        <w:rPr>
          <w:rFonts w:ascii="Times New Roman" w:hAnsi="Times New Roman" w:cs="Times New Roman"/>
          <w:color w:val="212121"/>
          <w:spacing w:val="-9"/>
          <w:sz w:val="20"/>
          <w:szCs w:val="20"/>
        </w:rPr>
        <w:t xml:space="preserve"> </w:t>
      </w:r>
      <w:r w:rsidRPr="00515B56">
        <w:rPr>
          <w:rFonts w:ascii="Times New Roman" w:hAnsi="Times New Roman" w:cs="Times New Roman"/>
          <w:color w:val="212121"/>
          <w:sz w:val="20"/>
          <w:szCs w:val="20"/>
        </w:rPr>
        <w:t>system.</w:t>
      </w:r>
    </w:p>
    <w:p w14:paraId="79E401BF" w14:textId="77777777" w:rsidR="00515B56" w:rsidRPr="00515B56" w:rsidRDefault="00515B56" w:rsidP="00515B56">
      <w:pPr>
        <w:pStyle w:val="ListParagraph"/>
        <w:widowControl w:val="0"/>
        <w:numPr>
          <w:ilvl w:val="0"/>
          <w:numId w:val="23"/>
        </w:numPr>
        <w:tabs>
          <w:tab w:val="left" w:pos="468"/>
        </w:tabs>
        <w:autoSpaceDE w:val="0"/>
        <w:autoSpaceDN w:val="0"/>
        <w:spacing w:before="122" w:after="0" w:line="276" w:lineRule="auto"/>
        <w:ind w:right="119"/>
        <w:contextualSpacing w:val="0"/>
        <w:jc w:val="both"/>
        <w:rPr>
          <w:rFonts w:ascii="Times New Roman" w:hAnsi="Times New Roman" w:cs="Times New Roman"/>
          <w:sz w:val="20"/>
          <w:szCs w:val="20"/>
        </w:rPr>
      </w:pPr>
      <w:r w:rsidRPr="00515B56">
        <w:rPr>
          <w:rFonts w:ascii="Times New Roman" w:hAnsi="Times New Roman" w:cs="Times New Roman"/>
          <w:b/>
          <w:color w:val="212121"/>
          <w:sz w:val="20"/>
          <w:szCs w:val="20"/>
        </w:rPr>
        <w:t xml:space="preserve">Lead (Pb) – </w:t>
      </w:r>
      <w:r w:rsidRPr="00515B56">
        <w:rPr>
          <w:rFonts w:ascii="Times New Roman" w:hAnsi="Times New Roman" w:cs="Times New Roman"/>
          <w:color w:val="212121"/>
          <w:sz w:val="20"/>
          <w:szCs w:val="20"/>
        </w:rPr>
        <w:t xml:space="preserve">It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the ubiquitous toxic metal and can be detected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practically all components of the environment as well as of the biosphere. In humans, inhalation and ingestion are the two routes of exposure, and the effects from both are the same. Lead accumulates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the body organs (i.e. brain) which may lead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z w:val="20"/>
          <w:szCs w:val="20"/>
        </w:rPr>
        <w:t xml:space="preserve">poisoning or even death. More than 90% of the Lead absorbed by the blood, associated with </w:t>
      </w:r>
      <w:proofErr w:type="spellStart"/>
      <w:r w:rsidRPr="00515B56">
        <w:rPr>
          <w:rFonts w:ascii="Times New Roman" w:hAnsi="Times New Roman" w:cs="Times New Roman"/>
          <w:color w:val="212121"/>
          <w:sz w:val="20"/>
          <w:szCs w:val="20"/>
        </w:rPr>
        <w:t>haemoglobin</w:t>
      </w:r>
      <w:proofErr w:type="spellEnd"/>
      <w:r w:rsidRPr="00515B56">
        <w:rPr>
          <w:rFonts w:ascii="Times New Roman" w:hAnsi="Times New Roman" w:cs="Times New Roman"/>
          <w:color w:val="212121"/>
          <w:sz w:val="20"/>
          <w:szCs w:val="20"/>
        </w:rPr>
        <w:t xml:space="preserve"> (</w:t>
      </w:r>
      <w:proofErr w:type="spellStart"/>
      <w:r w:rsidRPr="00515B56">
        <w:rPr>
          <w:rFonts w:ascii="Times New Roman" w:hAnsi="Times New Roman" w:cs="Times New Roman"/>
          <w:color w:val="212121"/>
          <w:sz w:val="20"/>
          <w:szCs w:val="20"/>
        </w:rPr>
        <w:t>Barltop</w:t>
      </w:r>
      <w:proofErr w:type="spellEnd"/>
      <w:r w:rsidRPr="00515B56">
        <w:rPr>
          <w:rFonts w:ascii="Times New Roman" w:hAnsi="Times New Roman" w:cs="Times New Roman"/>
          <w:color w:val="212121"/>
          <w:sz w:val="20"/>
          <w:szCs w:val="20"/>
        </w:rPr>
        <w:t xml:space="preserve"> and Smith, 1971). Later </w:t>
      </w:r>
      <w:r w:rsidRPr="00515B56">
        <w:rPr>
          <w:rFonts w:ascii="Times New Roman" w:hAnsi="Times New Roman" w:cs="Times New Roman"/>
          <w:color w:val="212121"/>
          <w:spacing w:val="-5"/>
          <w:sz w:val="20"/>
          <w:szCs w:val="20"/>
        </w:rPr>
        <w:t xml:space="preserve">it is </w:t>
      </w:r>
      <w:r w:rsidRPr="00515B56">
        <w:rPr>
          <w:rFonts w:ascii="Times New Roman" w:hAnsi="Times New Roman" w:cs="Times New Roman"/>
          <w:color w:val="212121"/>
          <w:sz w:val="20"/>
          <w:szCs w:val="20"/>
        </w:rPr>
        <w:t xml:space="preserve">distributed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z w:val="20"/>
          <w:szCs w:val="20"/>
        </w:rPr>
        <w:t xml:space="preserve">liver, kidney and bones including teeth. It </w:t>
      </w:r>
      <w:r w:rsidRPr="00515B56">
        <w:rPr>
          <w:rFonts w:ascii="Times New Roman" w:hAnsi="Times New Roman" w:cs="Times New Roman"/>
          <w:color w:val="212121"/>
          <w:spacing w:val="-5"/>
          <w:sz w:val="20"/>
          <w:szCs w:val="20"/>
        </w:rPr>
        <w:t xml:space="preserve">is </w:t>
      </w:r>
      <w:r w:rsidRPr="00515B56">
        <w:rPr>
          <w:rFonts w:ascii="Times New Roman" w:hAnsi="Times New Roman" w:cs="Times New Roman"/>
          <w:color w:val="212121"/>
          <w:sz w:val="20"/>
          <w:szCs w:val="20"/>
        </w:rPr>
        <w:t xml:space="preserve">finally deposited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bones leads osteolysis. Ingestion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large quantity of Lead causes burning pain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mouth, throat and stomach, followed by abdominal pain accompanied by constipation or </w:t>
      </w:r>
      <w:proofErr w:type="spellStart"/>
      <w:r w:rsidRPr="00515B56">
        <w:rPr>
          <w:rFonts w:ascii="Times New Roman" w:hAnsi="Times New Roman" w:cs="Times New Roman"/>
          <w:color w:val="212121"/>
          <w:sz w:val="20"/>
          <w:szCs w:val="20"/>
        </w:rPr>
        <w:t>diarrhoea</w:t>
      </w:r>
      <w:proofErr w:type="spellEnd"/>
      <w:r w:rsidRPr="00515B56">
        <w:rPr>
          <w:rFonts w:ascii="Times New Roman" w:hAnsi="Times New Roman" w:cs="Times New Roman"/>
          <w:color w:val="212121"/>
          <w:sz w:val="20"/>
          <w:szCs w:val="20"/>
        </w:rPr>
        <w:t xml:space="preserve"> and often bleeding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severe causes. Finally, there may be failure </w:t>
      </w:r>
      <w:r w:rsidRPr="00515B56">
        <w:rPr>
          <w:rFonts w:ascii="Times New Roman" w:hAnsi="Times New Roman" w:cs="Times New Roman"/>
          <w:color w:val="212121"/>
          <w:spacing w:val="7"/>
          <w:sz w:val="20"/>
          <w:szCs w:val="20"/>
        </w:rPr>
        <w:t xml:space="preserve">of </w:t>
      </w:r>
      <w:r w:rsidRPr="00515B56">
        <w:rPr>
          <w:rFonts w:ascii="Times New Roman" w:hAnsi="Times New Roman" w:cs="Times New Roman"/>
          <w:color w:val="212121"/>
          <w:sz w:val="20"/>
          <w:szCs w:val="20"/>
        </w:rPr>
        <w:t xml:space="preserve">blood circulation and termination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pacing w:val="-3"/>
          <w:sz w:val="20"/>
          <w:szCs w:val="20"/>
        </w:rPr>
        <w:t xml:space="preserve">liver </w:t>
      </w:r>
      <w:r w:rsidRPr="00515B56">
        <w:rPr>
          <w:rFonts w:ascii="Times New Roman" w:hAnsi="Times New Roman" w:cs="Times New Roman"/>
          <w:color w:val="212121"/>
          <w:sz w:val="20"/>
          <w:szCs w:val="20"/>
        </w:rPr>
        <w:t>and kidney function. In growing child, degeneration of intellect and mental retardation may occur due to lead toxicity (NSC,</w:t>
      </w:r>
      <w:r w:rsidRPr="00515B56">
        <w:rPr>
          <w:rFonts w:ascii="Times New Roman" w:hAnsi="Times New Roman" w:cs="Times New Roman"/>
          <w:color w:val="212121"/>
          <w:spacing w:val="-3"/>
          <w:sz w:val="20"/>
          <w:szCs w:val="20"/>
        </w:rPr>
        <w:t xml:space="preserve"> </w:t>
      </w:r>
      <w:r w:rsidRPr="00515B56">
        <w:rPr>
          <w:rFonts w:ascii="Times New Roman" w:hAnsi="Times New Roman" w:cs="Times New Roman"/>
          <w:color w:val="212121"/>
          <w:sz w:val="20"/>
          <w:szCs w:val="20"/>
        </w:rPr>
        <w:t>2009).</w:t>
      </w:r>
    </w:p>
    <w:p w14:paraId="3B240295" w14:textId="77777777" w:rsidR="00515B56" w:rsidRPr="00515B56" w:rsidRDefault="00515B56" w:rsidP="00515B56">
      <w:pPr>
        <w:pStyle w:val="ListParagraph"/>
        <w:widowControl w:val="0"/>
        <w:numPr>
          <w:ilvl w:val="0"/>
          <w:numId w:val="23"/>
        </w:numPr>
        <w:tabs>
          <w:tab w:val="left" w:pos="468"/>
        </w:tabs>
        <w:autoSpaceDE w:val="0"/>
        <w:autoSpaceDN w:val="0"/>
        <w:spacing w:before="120" w:after="0" w:line="276" w:lineRule="auto"/>
        <w:ind w:right="124"/>
        <w:contextualSpacing w:val="0"/>
        <w:jc w:val="both"/>
        <w:rPr>
          <w:rFonts w:ascii="Times New Roman" w:hAnsi="Times New Roman" w:cs="Times New Roman"/>
          <w:sz w:val="20"/>
          <w:szCs w:val="20"/>
        </w:rPr>
      </w:pPr>
      <w:r w:rsidRPr="00515B56">
        <w:rPr>
          <w:rFonts w:ascii="Times New Roman" w:hAnsi="Times New Roman" w:cs="Times New Roman"/>
          <w:b/>
          <w:color w:val="212121"/>
          <w:sz w:val="20"/>
          <w:szCs w:val="20"/>
        </w:rPr>
        <w:t xml:space="preserve">Chromium (Cr) </w:t>
      </w:r>
      <w:r w:rsidRPr="00515B56">
        <w:rPr>
          <w:rFonts w:ascii="Times New Roman" w:hAnsi="Times New Roman" w:cs="Times New Roman"/>
          <w:color w:val="212121"/>
          <w:sz w:val="20"/>
          <w:szCs w:val="20"/>
        </w:rPr>
        <w:t xml:space="preserve">– Chromium metal and its salts are used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production of stainless steel, ferrochromium and other alloys, chrome pigments,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tanning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leather, mordant dyeing, wood preservation and as an anti-corrosive agent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cooling systems &amp; boilers, oil drilling muds etc. Important sources are ferrochrome production units, refining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ores, industrial activities and combustion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fossil fuels. Only trivalent and hexavalent forms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chromium are of biological significance. Trivalent form of chromium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almost </w:t>
      </w:r>
      <w:r w:rsidRPr="00515B56">
        <w:rPr>
          <w:rFonts w:ascii="Times New Roman" w:hAnsi="Times New Roman" w:cs="Times New Roman"/>
          <w:color w:val="212121"/>
          <w:spacing w:val="-3"/>
          <w:sz w:val="20"/>
          <w:szCs w:val="20"/>
        </w:rPr>
        <w:t xml:space="preserve">always </w:t>
      </w:r>
      <w:r w:rsidRPr="00515B56">
        <w:rPr>
          <w:rFonts w:ascii="Times New Roman" w:hAnsi="Times New Roman" w:cs="Times New Roman"/>
          <w:color w:val="212121"/>
          <w:sz w:val="20"/>
          <w:szCs w:val="20"/>
        </w:rPr>
        <w:t xml:space="preserve">occurs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living system. Small quantities of this form are essential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z w:val="20"/>
          <w:szCs w:val="20"/>
        </w:rPr>
        <w:t xml:space="preserve">carbohydrate metabolism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mammals while </w:t>
      </w:r>
      <w:r w:rsidRPr="00515B56">
        <w:rPr>
          <w:rFonts w:ascii="Times New Roman" w:hAnsi="Times New Roman" w:cs="Times New Roman"/>
          <w:color w:val="212121"/>
          <w:spacing w:val="-5"/>
          <w:sz w:val="20"/>
          <w:szCs w:val="20"/>
        </w:rPr>
        <w:t xml:space="preserve">it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also a co-factor for action of insulin. Acute chromium toxicity causes serious renal tubular necrosis. Exposure to hexavalent chromium causes dermatitis, allergic skin reactions, chronic ulceration, injury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z w:val="20"/>
          <w:szCs w:val="20"/>
        </w:rPr>
        <w:t xml:space="preserve">nasal septum, gastrointestinal ulcers etc. </w:t>
      </w:r>
      <w:r w:rsidRPr="00515B56">
        <w:rPr>
          <w:rFonts w:ascii="Times New Roman" w:hAnsi="Times New Roman" w:cs="Times New Roman"/>
          <w:color w:val="212121"/>
          <w:spacing w:val="-3"/>
          <w:sz w:val="20"/>
          <w:szCs w:val="20"/>
        </w:rPr>
        <w:t xml:space="preserve">At </w:t>
      </w:r>
      <w:r w:rsidRPr="00515B56">
        <w:rPr>
          <w:rFonts w:ascii="Times New Roman" w:hAnsi="Times New Roman" w:cs="Times New Roman"/>
          <w:color w:val="212121"/>
          <w:sz w:val="20"/>
          <w:szCs w:val="20"/>
        </w:rPr>
        <w:t>present, both forms are considered equally potent carcinogenic agent (</w:t>
      </w:r>
      <w:proofErr w:type="spellStart"/>
      <w:r w:rsidRPr="00515B56">
        <w:rPr>
          <w:rFonts w:ascii="Times New Roman" w:hAnsi="Times New Roman" w:cs="Times New Roman"/>
          <w:color w:val="212121"/>
          <w:sz w:val="20"/>
          <w:szCs w:val="20"/>
        </w:rPr>
        <w:t>Norseth</w:t>
      </w:r>
      <w:proofErr w:type="spellEnd"/>
      <w:r w:rsidRPr="00515B56">
        <w:rPr>
          <w:rFonts w:ascii="Times New Roman" w:hAnsi="Times New Roman" w:cs="Times New Roman"/>
          <w:color w:val="212121"/>
          <w:sz w:val="20"/>
          <w:szCs w:val="20"/>
        </w:rPr>
        <w:t xml:space="preserve"> T,</w:t>
      </w:r>
      <w:r w:rsidRPr="00515B56">
        <w:rPr>
          <w:rFonts w:ascii="Times New Roman" w:hAnsi="Times New Roman" w:cs="Times New Roman"/>
          <w:color w:val="212121"/>
          <w:spacing w:val="7"/>
          <w:sz w:val="20"/>
          <w:szCs w:val="20"/>
        </w:rPr>
        <w:t xml:space="preserve"> </w:t>
      </w:r>
      <w:r w:rsidRPr="00515B56">
        <w:rPr>
          <w:rFonts w:ascii="Times New Roman" w:hAnsi="Times New Roman" w:cs="Times New Roman"/>
          <w:color w:val="212121"/>
          <w:sz w:val="20"/>
          <w:szCs w:val="20"/>
        </w:rPr>
        <w:t>1981).</w:t>
      </w:r>
    </w:p>
    <w:p w14:paraId="6F83F441" w14:textId="77777777" w:rsidR="00515B56" w:rsidRPr="00515B56" w:rsidRDefault="00515B56" w:rsidP="00515B56">
      <w:pPr>
        <w:pStyle w:val="ListParagraph"/>
        <w:widowControl w:val="0"/>
        <w:numPr>
          <w:ilvl w:val="0"/>
          <w:numId w:val="23"/>
        </w:numPr>
        <w:tabs>
          <w:tab w:val="left" w:pos="468"/>
        </w:tabs>
        <w:autoSpaceDE w:val="0"/>
        <w:autoSpaceDN w:val="0"/>
        <w:spacing w:before="124" w:after="0" w:line="276" w:lineRule="auto"/>
        <w:ind w:right="125"/>
        <w:contextualSpacing w:val="0"/>
        <w:jc w:val="both"/>
        <w:rPr>
          <w:rFonts w:ascii="Times New Roman" w:hAnsi="Times New Roman" w:cs="Times New Roman"/>
          <w:sz w:val="20"/>
          <w:szCs w:val="20"/>
        </w:rPr>
      </w:pPr>
      <w:r w:rsidRPr="00515B56">
        <w:rPr>
          <w:rFonts w:ascii="Times New Roman" w:hAnsi="Times New Roman" w:cs="Times New Roman"/>
          <w:b/>
          <w:color w:val="212121"/>
          <w:sz w:val="20"/>
          <w:szCs w:val="20"/>
        </w:rPr>
        <w:t xml:space="preserve">Cadmium (Cd)- </w:t>
      </w:r>
      <w:r w:rsidRPr="00515B56">
        <w:rPr>
          <w:rFonts w:ascii="Times New Roman" w:hAnsi="Times New Roman" w:cs="Times New Roman"/>
          <w:color w:val="212121"/>
          <w:sz w:val="20"/>
          <w:szCs w:val="20"/>
        </w:rPr>
        <w:t xml:space="preserve">Cadmium belongs to the same family of elements as Zinc and mercury. The metal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obtained as a by-product of mining and smelting of zinc and lead. Cadmium gains entry into the soil from mining and metallurgical </w:t>
      </w:r>
      <w:r w:rsidRPr="00515B56">
        <w:rPr>
          <w:rFonts w:ascii="Times New Roman" w:hAnsi="Times New Roman" w:cs="Times New Roman"/>
          <w:color w:val="212121"/>
          <w:sz w:val="20"/>
          <w:szCs w:val="20"/>
        </w:rPr>
        <w:lastRenderedPageBreak/>
        <w:t xml:space="preserve">operations, electroplating units, paints, pigments and dyes industries and combustion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fossil fuels etc. The </w:t>
      </w:r>
      <w:r w:rsidRPr="00515B56">
        <w:rPr>
          <w:rFonts w:ascii="Times New Roman" w:hAnsi="Times New Roman" w:cs="Times New Roman"/>
          <w:color w:val="212121"/>
          <w:spacing w:val="-3"/>
          <w:sz w:val="20"/>
          <w:szCs w:val="20"/>
        </w:rPr>
        <w:t xml:space="preserve">most </w:t>
      </w:r>
      <w:r w:rsidRPr="00515B56">
        <w:rPr>
          <w:rFonts w:ascii="Times New Roman" w:hAnsi="Times New Roman" w:cs="Times New Roman"/>
          <w:color w:val="212121"/>
          <w:sz w:val="20"/>
          <w:szCs w:val="20"/>
        </w:rPr>
        <w:t xml:space="preserve">significant use of cadmium </w:t>
      </w:r>
      <w:r w:rsidRPr="00515B56">
        <w:rPr>
          <w:rFonts w:ascii="Times New Roman" w:hAnsi="Times New Roman" w:cs="Times New Roman"/>
          <w:color w:val="212121"/>
          <w:spacing w:val="-3"/>
          <w:sz w:val="20"/>
          <w:szCs w:val="20"/>
        </w:rPr>
        <w:t xml:space="preserve">is in </w:t>
      </w:r>
      <w:r w:rsidRPr="00515B56">
        <w:rPr>
          <w:rFonts w:ascii="Times New Roman" w:hAnsi="Times New Roman" w:cs="Times New Roman"/>
          <w:color w:val="212121"/>
          <w:sz w:val="20"/>
          <w:szCs w:val="20"/>
        </w:rPr>
        <w:t xml:space="preserve">nickel / cadmium batteries, coating with cadmium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z w:val="20"/>
          <w:szCs w:val="20"/>
        </w:rPr>
        <w:t xml:space="preserve">vessels provide good corrosion resistance. Cadmium is also present as an impurity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several products, including phosphate fertilizers, detergents and petroleum products. The deposition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these contaminants increases the total concentration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 xml:space="preserve">cadmium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soils. Cadmium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a potent enzyme inhibitor. It interacts with protein part of several enzyme systems, form metal protein complex that </w:t>
      </w:r>
      <w:r w:rsidRPr="00515B56">
        <w:rPr>
          <w:rFonts w:ascii="Times New Roman" w:hAnsi="Times New Roman" w:cs="Times New Roman"/>
          <w:color w:val="212121"/>
          <w:spacing w:val="-5"/>
          <w:sz w:val="20"/>
          <w:szCs w:val="20"/>
        </w:rPr>
        <w:t xml:space="preserve">is </w:t>
      </w:r>
      <w:r w:rsidRPr="00515B56">
        <w:rPr>
          <w:rFonts w:ascii="Times New Roman" w:hAnsi="Times New Roman" w:cs="Times New Roman"/>
          <w:color w:val="212121"/>
          <w:sz w:val="20"/>
          <w:szCs w:val="20"/>
        </w:rPr>
        <w:t xml:space="preserve">resulting </w:t>
      </w:r>
      <w:proofErr w:type="spellStart"/>
      <w:r w:rsidRPr="00515B56">
        <w:rPr>
          <w:rFonts w:ascii="Times New Roman" w:hAnsi="Times New Roman" w:cs="Times New Roman"/>
          <w:color w:val="212121"/>
          <w:sz w:val="20"/>
          <w:szCs w:val="20"/>
        </w:rPr>
        <w:t>proteinurea</w:t>
      </w:r>
      <w:proofErr w:type="spellEnd"/>
      <w:r w:rsidRPr="00515B56">
        <w:rPr>
          <w:rFonts w:ascii="Times New Roman" w:hAnsi="Times New Roman" w:cs="Times New Roman"/>
          <w:color w:val="212121"/>
          <w:sz w:val="20"/>
          <w:szCs w:val="20"/>
        </w:rPr>
        <w:t xml:space="preserve">. Food intake and tobacco smoking are the </w:t>
      </w:r>
      <w:r w:rsidRPr="00515B56">
        <w:rPr>
          <w:rFonts w:ascii="Times New Roman" w:hAnsi="Times New Roman" w:cs="Times New Roman"/>
          <w:color w:val="212121"/>
          <w:spacing w:val="-3"/>
          <w:sz w:val="20"/>
          <w:szCs w:val="20"/>
        </w:rPr>
        <w:t xml:space="preserve">main </w:t>
      </w:r>
      <w:r w:rsidRPr="00515B56">
        <w:rPr>
          <w:rFonts w:ascii="Times New Roman" w:hAnsi="Times New Roman" w:cs="Times New Roman"/>
          <w:color w:val="212121"/>
          <w:sz w:val="20"/>
          <w:szCs w:val="20"/>
        </w:rPr>
        <w:t>routes by which cadmium enters the body (Manahan SE,</w:t>
      </w:r>
      <w:r w:rsidRPr="00515B56">
        <w:rPr>
          <w:rFonts w:ascii="Times New Roman" w:hAnsi="Times New Roman" w:cs="Times New Roman"/>
          <w:color w:val="212121"/>
          <w:spacing w:val="-17"/>
          <w:sz w:val="20"/>
          <w:szCs w:val="20"/>
        </w:rPr>
        <w:t xml:space="preserve"> </w:t>
      </w:r>
      <w:r w:rsidRPr="00515B56">
        <w:rPr>
          <w:rFonts w:ascii="Times New Roman" w:hAnsi="Times New Roman" w:cs="Times New Roman"/>
          <w:color w:val="212121"/>
          <w:sz w:val="20"/>
          <w:szCs w:val="20"/>
        </w:rPr>
        <w:t>2003).</w:t>
      </w:r>
    </w:p>
    <w:p w14:paraId="343E518F" w14:textId="6E186EE6" w:rsidR="00515B56" w:rsidRPr="00515B56" w:rsidRDefault="00515B56" w:rsidP="00515B56">
      <w:pPr>
        <w:pStyle w:val="ListParagraph"/>
        <w:widowControl w:val="0"/>
        <w:numPr>
          <w:ilvl w:val="0"/>
          <w:numId w:val="23"/>
        </w:numPr>
        <w:tabs>
          <w:tab w:val="left" w:pos="468"/>
        </w:tabs>
        <w:autoSpaceDE w:val="0"/>
        <w:autoSpaceDN w:val="0"/>
        <w:spacing w:before="120" w:after="0" w:line="276" w:lineRule="auto"/>
        <w:ind w:right="129"/>
        <w:contextualSpacing w:val="0"/>
        <w:jc w:val="both"/>
        <w:rPr>
          <w:rFonts w:ascii="Times New Roman" w:hAnsi="Times New Roman" w:cs="Times New Roman"/>
          <w:sz w:val="20"/>
          <w:szCs w:val="20"/>
        </w:rPr>
      </w:pPr>
      <w:r w:rsidRPr="00515B56">
        <w:rPr>
          <w:rFonts w:ascii="Times New Roman" w:hAnsi="Times New Roman" w:cs="Times New Roman"/>
          <w:b/>
          <w:color w:val="212121"/>
          <w:sz w:val="20"/>
          <w:szCs w:val="20"/>
        </w:rPr>
        <w:t xml:space="preserve">Mercury (Hg) - </w:t>
      </w:r>
      <w:r w:rsidRPr="00515B56">
        <w:rPr>
          <w:rFonts w:ascii="Times New Roman" w:hAnsi="Times New Roman" w:cs="Times New Roman"/>
          <w:color w:val="212121"/>
          <w:sz w:val="20"/>
          <w:szCs w:val="20"/>
        </w:rPr>
        <w:t xml:space="preserve">Mercury belongs </w:t>
      </w:r>
      <w:r w:rsidRPr="00515B56">
        <w:rPr>
          <w:rFonts w:ascii="Times New Roman" w:hAnsi="Times New Roman" w:cs="Times New Roman"/>
          <w:color w:val="212121"/>
          <w:spacing w:val="2"/>
          <w:sz w:val="20"/>
          <w:szCs w:val="20"/>
        </w:rPr>
        <w:t xml:space="preserve">to </w:t>
      </w:r>
      <w:r w:rsidRPr="00515B56">
        <w:rPr>
          <w:rFonts w:ascii="Times New Roman" w:hAnsi="Times New Roman" w:cs="Times New Roman"/>
          <w:color w:val="212121"/>
          <w:sz w:val="20"/>
          <w:szCs w:val="20"/>
        </w:rPr>
        <w:t xml:space="preserve">the same group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periodic table with zinc and cadmium main source of mercury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Cinnabar. It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the only liquid heavy metals, released from coal combustion,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a major source of mercury contamination. Inhalation of mercury </w:t>
      </w:r>
      <w:proofErr w:type="spellStart"/>
      <w:r w:rsidRPr="00515B56">
        <w:rPr>
          <w:rFonts w:ascii="Times New Roman" w:hAnsi="Times New Roman" w:cs="Times New Roman"/>
          <w:color w:val="212121"/>
          <w:sz w:val="20"/>
          <w:szCs w:val="20"/>
        </w:rPr>
        <w:t>vapours</w:t>
      </w:r>
      <w:proofErr w:type="spellEnd"/>
      <w:r w:rsidRPr="00515B56">
        <w:rPr>
          <w:rFonts w:ascii="Times New Roman" w:hAnsi="Times New Roman" w:cs="Times New Roman"/>
          <w:color w:val="212121"/>
          <w:sz w:val="20"/>
          <w:szCs w:val="20"/>
        </w:rPr>
        <w:t xml:space="preserve"> produces acute</w:t>
      </w:r>
      <w:r w:rsidRPr="00515B56">
        <w:rPr>
          <w:rFonts w:ascii="Times New Roman" w:hAnsi="Times New Roman" w:cs="Times New Roman"/>
          <w:color w:val="212121"/>
          <w:spacing w:val="1"/>
          <w:sz w:val="20"/>
          <w:szCs w:val="20"/>
        </w:rPr>
        <w:t xml:space="preserve"> </w:t>
      </w:r>
      <w:r w:rsidRPr="00515B56">
        <w:rPr>
          <w:rFonts w:ascii="Times New Roman" w:hAnsi="Times New Roman" w:cs="Times New Roman"/>
          <w:color w:val="212121"/>
          <w:sz w:val="20"/>
          <w:szCs w:val="20"/>
        </w:rPr>
        <w:t>corrosive</w:t>
      </w:r>
      <w:r w:rsidR="00F429ED">
        <w:rPr>
          <w:rFonts w:ascii="Times New Roman" w:hAnsi="Times New Roman" w:cs="Times New Roman"/>
          <w:color w:val="212121"/>
          <w:sz w:val="20"/>
          <w:szCs w:val="20"/>
        </w:rPr>
        <w:t xml:space="preserve"> </w:t>
      </w:r>
    </w:p>
    <w:p w14:paraId="13F04477" w14:textId="77777777" w:rsidR="00515B56" w:rsidRPr="00515B56" w:rsidRDefault="00515B56" w:rsidP="00515B56">
      <w:pPr>
        <w:pStyle w:val="BodyText"/>
        <w:spacing w:before="90" w:line="276" w:lineRule="auto"/>
        <w:ind w:right="142" w:firstLine="0"/>
        <w:rPr>
          <w:sz w:val="20"/>
          <w:szCs w:val="20"/>
        </w:rPr>
      </w:pPr>
      <w:r w:rsidRPr="00515B56">
        <w:rPr>
          <w:color w:val="212121"/>
          <w:sz w:val="20"/>
          <w:szCs w:val="20"/>
        </w:rPr>
        <w:t>bronchitis, intestinal pneumonitis, impaired vision, muscular convulsions, madness and Paralysis. Mercury is also associated with kindly failure. (Scragg A, 2006).</w:t>
      </w:r>
    </w:p>
    <w:p w14:paraId="037F52BD" w14:textId="77777777" w:rsidR="00515B56" w:rsidRPr="00515B56" w:rsidRDefault="00515B56" w:rsidP="00515B56">
      <w:pPr>
        <w:pStyle w:val="ListParagraph"/>
        <w:widowControl w:val="0"/>
        <w:numPr>
          <w:ilvl w:val="0"/>
          <w:numId w:val="23"/>
        </w:numPr>
        <w:tabs>
          <w:tab w:val="left" w:pos="468"/>
        </w:tabs>
        <w:autoSpaceDE w:val="0"/>
        <w:autoSpaceDN w:val="0"/>
        <w:spacing w:before="120" w:after="0" w:line="276" w:lineRule="auto"/>
        <w:ind w:right="119"/>
        <w:contextualSpacing w:val="0"/>
        <w:jc w:val="both"/>
        <w:rPr>
          <w:rFonts w:ascii="Times New Roman" w:hAnsi="Times New Roman" w:cs="Times New Roman"/>
          <w:sz w:val="20"/>
          <w:szCs w:val="20"/>
        </w:rPr>
      </w:pPr>
      <w:r w:rsidRPr="00515B56">
        <w:rPr>
          <w:rFonts w:ascii="Times New Roman" w:hAnsi="Times New Roman" w:cs="Times New Roman"/>
          <w:b/>
          <w:color w:val="212121"/>
          <w:sz w:val="20"/>
          <w:szCs w:val="20"/>
        </w:rPr>
        <w:t xml:space="preserve">Nickel (Ni) - </w:t>
      </w:r>
      <w:r w:rsidRPr="00515B56">
        <w:rPr>
          <w:rFonts w:ascii="Times New Roman" w:hAnsi="Times New Roman" w:cs="Times New Roman"/>
          <w:color w:val="212121"/>
          <w:sz w:val="20"/>
          <w:szCs w:val="20"/>
        </w:rPr>
        <w:t xml:space="preserve">Nickel </w:t>
      </w:r>
      <w:r w:rsidRPr="00515B56">
        <w:rPr>
          <w:rFonts w:ascii="Times New Roman" w:hAnsi="Times New Roman" w:cs="Times New Roman"/>
          <w:color w:val="212121"/>
          <w:spacing w:val="-3"/>
          <w:sz w:val="20"/>
          <w:szCs w:val="20"/>
        </w:rPr>
        <w:t xml:space="preserve">is </w:t>
      </w:r>
      <w:r w:rsidRPr="00515B56">
        <w:rPr>
          <w:rFonts w:ascii="Times New Roman" w:hAnsi="Times New Roman" w:cs="Times New Roman"/>
          <w:color w:val="212121"/>
          <w:sz w:val="20"/>
          <w:szCs w:val="20"/>
        </w:rPr>
        <w:t xml:space="preserve">a known carcinogen of respiratory tract. The major sources of nickel contamination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the soil are metal plating industries, combustion </w:t>
      </w:r>
      <w:r w:rsidRPr="00515B56">
        <w:rPr>
          <w:rFonts w:ascii="Times New Roman" w:hAnsi="Times New Roman" w:cs="Times New Roman"/>
          <w:color w:val="212121"/>
          <w:spacing w:val="4"/>
          <w:sz w:val="20"/>
          <w:szCs w:val="20"/>
        </w:rPr>
        <w:t xml:space="preserve">of </w:t>
      </w:r>
      <w:r w:rsidRPr="00515B56">
        <w:rPr>
          <w:rFonts w:ascii="Times New Roman" w:hAnsi="Times New Roman" w:cs="Times New Roman"/>
          <w:color w:val="212121"/>
          <w:sz w:val="20"/>
          <w:szCs w:val="20"/>
        </w:rPr>
        <w:t>fossil fuels, nickel mining and electroplating (</w:t>
      </w:r>
      <w:proofErr w:type="spellStart"/>
      <w:r w:rsidRPr="00515B56">
        <w:rPr>
          <w:rFonts w:ascii="Times New Roman" w:hAnsi="Times New Roman" w:cs="Times New Roman"/>
          <w:color w:val="212121"/>
          <w:sz w:val="20"/>
          <w:szCs w:val="20"/>
        </w:rPr>
        <w:t>Khodadoust</w:t>
      </w:r>
      <w:proofErr w:type="spellEnd"/>
      <w:r w:rsidRPr="00515B56">
        <w:rPr>
          <w:rFonts w:ascii="Times New Roman" w:hAnsi="Times New Roman" w:cs="Times New Roman"/>
          <w:color w:val="212121"/>
          <w:sz w:val="20"/>
          <w:szCs w:val="20"/>
        </w:rPr>
        <w:t xml:space="preserve"> </w:t>
      </w:r>
      <w:r w:rsidRPr="00515B56">
        <w:rPr>
          <w:rFonts w:ascii="Times New Roman" w:hAnsi="Times New Roman" w:cs="Times New Roman"/>
          <w:i/>
          <w:color w:val="212121"/>
          <w:sz w:val="20"/>
          <w:szCs w:val="20"/>
        </w:rPr>
        <w:t xml:space="preserve">et al., </w:t>
      </w:r>
      <w:r w:rsidRPr="00515B56">
        <w:rPr>
          <w:rFonts w:ascii="Times New Roman" w:hAnsi="Times New Roman" w:cs="Times New Roman"/>
          <w:color w:val="212121"/>
          <w:sz w:val="20"/>
          <w:szCs w:val="20"/>
        </w:rPr>
        <w:t xml:space="preserve">2004). The larger part of nickel compounds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environment will absorb to sediments or soil particles and become immobile as a result. It mixes with ground water by the process of leaching. Common toxic effects produced by nickel exposures </w:t>
      </w:r>
      <w:r w:rsidRPr="00515B56">
        <w:rPr>
          <w:rFonts w:ascii="Times New Roman" w:hAnsi="Times New Roman" w:cs="Times New Roman"/>
          <w:color w:val="212121"/>
          <w:spacing w:val="-3"/>
          <w:sz w:val="20"/>
          <w:szCs w:val="20"/>
        </w:rPr>
        <w:t xml:space="preserve">in </w:t>
      </w:r>
      <w:r w:rsidRPr="00515B56">
        <w:rPr>
          <w:rFonts w:ascii="Times New Roman" w:hAnsi="Times New Roman" w:cs="Times New Roman"/>
          <w:color w:val="212121"/>
          <w:sz w:val="20"/>
          <w:szCs w:val="20"/>
        </w:rPr>
        <w:t xml:space="preserve">large amounts include dermatitis ad respiratory disorders. Most </w:t>
      </w:r>
      <w:r w:rsidRPr="00515B56">
        <w:rPr>
          <w:rFonts w:ascii="Times New Roman" w:hAnsi="Times New Roman" w:cs="Times New Roman"/>
          <w:color w:val="212121"/>
          <w:spacing w:val="-3"/>
          <w:sz w:val="20"/>
          <w:szCs w:val="20"/>
        </w:rPr>
        <w:t xml:space="preserve">severe </w:t>
      </w:r>
      <w:r w:rsidRPr="00515B56">
        <w:rPr>
          <w:rFonts w:ascii="Times New Roman" w:hAnsi="Times New Roman" w:cs="Times New Roman"/>
          <w:color w:val="212121"/>
          <w:sz w:val="20"/>
          <w:szCs w:val="20"/>
        </w:rPr>
        <w:t xml:space="preserve">cases precede pneumonia respiratory failure and eventually </w:t>
      </w:r>
      <w:proofErr w:type="spellStart"/>
      <w:r w:rsidRPr="00515B56">
        <w:rPr>
          <w:rFonts w:ascii="Times New Roman" w:hAnsi="Times New Roman" w:cs="Times New Roman"/>
          <w:color w:val="212121"/>
          <w:sz w:val="20"/>
          <w:szCs w:val="20"/>
        </w:rPr>
        <w:t>odema</w:t>
      </w:r>
      <w:proofErr w:type="spellEnd"/>
      <w:r w:rsidRPr="00515B56">
        <w:rPr>
          <w:rFonts w:ascii="Times New Roman" w:hAnsi="Times New Roman" w:cs="Times New Roman"/>
          <w:color w:val="212121"/>
          <w:sz w:val="20"/>
          <w:szCs w:val="20"/>
        </w:rPr>
        <w:t xml:space="preserve"> and</w:t>
      </w:r>
      <w:r w:rsidRPr="00515B56">
        <w:rPr>
          <w:rFonts w:ascii="Times New Roman" w:hAnsi="Times New Roman" w:cs="Times New Roman"/>
          <w:color w:val="212121"/>
          <w:spacing w:val="-3"/>
          <w:sz w:val="20"/>
          <w:szCs w:val="20"/>
        </w:rPr>
        <w:t xml:space="preserve"> </w:t>
      </w:r>
      <w:r w:rsidRPr="00515B56">
        <w:rPr>
          <w:rFonts w:ascii="Times New Roman" w:hAnsi="Times New Roman" w:cs="Times New Roman"/>
          <w:color w:val="212121"/>
          <w:sz w:val="20"/>
          <w:szCs w:val="20"/>
        </w:rPr>
        <w:t>death.</w:t>
      </w:r>
    </w:p>
    <w:p w14:paraId="4695D767" w14:textId="77777777" w:rsidR="00515B56" w:rsidRPr="00515B56" w:rsidRDefault="00515B56" w:rsidP="00515B56">
      <w:pPr>
        <w:pStyle w:val="Heading2"/>
        <w:spacing w:before="126"/>
        <w:rPr>
          <w:rFonts w:ascii="Times New Roman" w:hAnsi="Times New Roman" w:cs="Times New Roman"/>
          <w:b/>
          <w:bCs/>
          <w:sz w:val="24"/>
          <w:szCs w:val="24"/>
        </w:rPr>
      </w:pPr>
      <w:r w:rsidRPr="00515B56">
        <w:rPr>
          <w:rFonts w:ascii="Times New Roman" w:hAnsi="Times New Roman" w:cs="Times New Roman"/>
          <w:b/>
          <w:bCs/>
          <w:color w:val="212121"/>
          <w:sz w:val="24"/>
          <w:szCs w:val="24"/>
        </w:rPr>
        <w:t>CONCLUSION</w:t>
      </w:r>
    </w:p>
    <w:p w14:paraId="7D7573D7" w14:textId="2EF8F7BF" w:rsidR="00515B56" w:rsidRPr="00F429ED" w:rsidRDefault="00515B56" w:rsidP="00515B56">
      <w:pPr>
        <w:pStyle w:val="Heading2"/>
        <w:spacing w:before="127" w:line="276" w:lineRule="auto"/>
        <w:jc w:val="both"/>
        <w:rPr>
          <w:rFonts w:ascii="Times New Roman" w:hAnsi="Times New Roman" w:cs="Times New Roman"/>
          <w:b/>
          <w:bCs/>
          <w:color w:val="212121"/>
          <w:sz w:val="20"/>
          <w:szCs w:val="20"/>
        </w:rPr>
      </w:pPr>
      <w:r w:rsidRPr="00F429ED">
        <w:rPr>
          <w:rFonts w:ascii="Times New Roman" w:hAnsi="Times New Roman" w:cs="Times New Roman"/>
          <w:color w:val="212121"/>
          <w:sz w:val="20"/>
          <w:szCs w:val="20"/>
        </w:rPr>
        <w:t>Because of giant economic improvement and speedy growth in lots of fields, which include agriculture and industries, the surroundings is becoming greater polluted. certain environmental tactics, which include artificial industries, coal conservation and waste burning effects in risky problems for abiotic elements and biotic groups. commonly environmental toxicants encompass heavy metals and insecticides, threatened the complete atmosphere, severely negative its feature and structure.</w:t>
      </w:r>
    </w:p>
    <w:p w14:paraId="6838AACE" w14:textId="77777777" w:rsidR="00515B56" w:rsidRPr="00515B56" w:rsidRDefault="00515B56" w:rsidP="00515B56">
      <w:pPr>
        <w:pStyle w:val="Heading2"/>
        <w:spacing w:before="128"/>
        <w:rPr>
          <w:rFonts w:ascii="Times New Roman" w:hAnsi="Times New Roman" w:cs="Times New Roman"/>
          <w:b/>
          <w:bCs/>
          <w:sz w:val="24"/>
          <w:szCs w:val="24"/>
        </w:rPr>
      </w:pPr>
      <w:r w:rsidRPr="00515B56">
        <w:rPr>
          <w:rFonts w:ascii="Times New Roman" w:hAnsi="Times New Roman" w:cs="Times New Roman"/>
          <w:b/>
          <w:bCs/>
          <w:color w:val="212121"/>
          <w:sz w:val="24"/>
          <w:szCs w:val="24"/>
        </w:rPr>
        <w:t>REFERENCES</w:t>
      </w:r>
    </w:p>
    <w:p w14:paraId="60FD871D" w14:textId="77777777" w:rsidR="00515B56" w:rsidRPr="00F429ED" w:rsidRDefault="00515B56" w:rsidP="00515B56">
      <w:pPr>
        <w:pStyle w:val="ListParagraph"/>
        <w:widowControl w:val="0"/>
        <w:numPr>
          <w:ilvl w:val="0"/>
          <w:numId w:val="22"/>
        </w:numPr>
        <w:tabs>
          <w:tab w:val="left" w:pos="468"/>
        </w:tabs>
        <w:autoSpaceDE w:val="0"/>
        <w:autoSpaceDN w:val="0"/>
        <w:spacing w:before="156" w:after="0" w:line="276" w:lineRule="auto"/>
        <w:ind w:right="130"/>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Adriano DC (2003) Trace elements </w:t>
      </w:r>
      <w:r w:rsidRPr="00F429ED">
        <w:rPr>
          <w:rFonts w:ascii="Times New Roman" w:hAnsi="Times New Roman" w:cs="Times New Roman"/>
          <w:color w:val="212121"/>
          <w:spacing w:val="-3"/>
          <w:sz w:val="20"/>
          <w:szCs w:val="20"/>
        </w:rPr>
        <w:t xml:space="preserve">in </w:t>
      </w:r>
      <w:r w:rsidRPr="00F429ED">
        <w:rPr>
          <w:rFonts w:ascii="Times New Roman" w:hAnsi="Times New Roman" w:cs="Times New Roman"/>
          <w:color w:val="212121"/>
          <w:sz w:val="20"/>
          <w:szCs w:val="20"/>
        </w:rPr>
        <w:t xml:space="preserve">terrestrial environment; Biogeochemistry, Bioavailability </w:t>
      </w:r>
      <w:r w:rsidRPr="00F429ED">
        <w:rPr>
          <w:rFonts w:ascii="Times New Roman" w:hAnsi="Times New Roman" w:cs="Times New Roman"/>
          <w:color w:val="212121"/>
          <w:spacing w:val="4"/>
          <w:sz w:val="20"/>
          <w:szCs w:val="20"/>
        </w:rPr>
        <w:t xml:space="preserve">and </w:t>
      </w:r>
      <w:r w:rsidRPr="00F429ED">
        <w:rPr>
          <w:rFonts w:ascii="Times New Roman" w:hAnsi="Times New Roman" w:cs="Times New Roman"/>
          <w:color w:val="212121"/>
          <w:sz w:val="20"/>
          <w:szCs w:val="20"/>
        </w:rPr>
        <w:t xml:space="preserve">risks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Metals, Springer, New York NY, USA, 2</w:t>
      </w:r>
      <w:r w:rsidRPr="00F429ED">
        <w:rPr>
          <w:rFonts w:ascii="Times New Roman" w:hAnsi="Times New Roman" w:cs="Times New Roman"/>
          <w:color w:val="212121"/>
          <w:sz w:val="20"/>
          <w:szCs w:val="20"/>
          <w:vertAlign w:val="superscript"/>
        </w:rPr>
        <w:t>nd</w:t>
      </w:r>
      <w:r w:rsidRPr="00F429ED">
        <w:rPr>
          <w:rFonts w:ascii="Times New Roman" w:hAnsi="Times New Roman" w:cs="Times New Roman"/>
          <w:color w:val="212121"/>
          <w:spacing w:val="-2"/>
          <w:sz w:val="20"/>
          <w:szCs w:val="20"/>
        </w:rPr>
        <w:t xml:space="preserve"> </w:t>
      </w:r>
      <w:r w:rsidRPr="00F429ED">
        <w:rPr>
          <w:rFonts w:ascii="Times New Roman" w:hAnsi="Times New Roman" w:cs="Times New Roman"/>
          <w:color w:val="212121"/>
          <w:sz w:val="20"/>
          <w:szCs w:val="20"/>
        </w:rPr>
        <w:t>edition.</w:t>
      </w:r>
    </w:p>
    <w:p w14:paraId="79353B0C" w14:textId="77777777" w:rsidR="00515B56" w:rsidRPr="00F429ED" w:rsidRDefault="00515B56" w:rsidP="00515B56">
      <w:pPr>
        <w:pStyle w:val="ListParagraph"/>
        <w:widowControl w:val="0"/>
        <w:numPr>
          <w:ilvl w:val="0"/>
          <w:numId w:val="22"/>
        </w:numPr>
        <w:tabs>
          <w:tab w:val="left" w:pos="468"/>
        </w:tabs>
        <w:autoSpaceDE w:val="0"/>
        <w:autoSpaceDN w:val="0"/>
        <w:spacing w:before="119" w:after="0" w:line="276" w:lineRule="auto"/>
        <w:ind w:right="133"/>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Singh R </w:t>
      </w:r>
      <w:r w:rsidRPr="00F429ED">
        <w:rPr>
          <w:rFonts w:ascii="Times New Roman" w:hAnsi="Times New Roman" w:cs="Times New Roman"/>
          <w:i/>
          <w:color w:val="212121"/>
          <w:sz w:val="20"/>
          <w:szCs w:val="20"/>
        </w:rPr>
        <w:t xml:space="preserve">et al </w:t>
      </w:r>
      <w:r w:rsidRPr="00F429ED">
        <w:rPr>
          <w:rFonts w:ascii="Times New Roman" w:hAnsi="Times New Roman" w:cs="Times New Roman"/>
          <w:color w:val="212121"/>
          <w:sz w:val="20"/>
          <w:szCs w:val="20"/>
        </w:rPr>
        <w:t xml:space="preserve">(2011) Heavy Metals and Living Systems: An Overview. Indian Journal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Pharmacology, </w:t>
      </w:r>
      <w:r w:rsidRPr="00F429ED">
        <w:rPr>
          <w:rFonts w:ascii="Times New Roman" w:hAnsi="Times New Roman" w:cs="Times New Roman"/>
          <w:b/>
          <w:color w:val="212121"/>
          <w:sz w:val="20"/>
          <w:szCs w:val="20"/>
        </w:rPr>
        <w:t>43(3)</w:t>
      </w:r>
      <w:r w:rsidRPr="00F429ED">
        <w:rPr>
          <w:rFonts w:ascii="Times New Roman" w:hAnsi="Times New Roman" w:cs="Times New Roman"/>
          <w:color w:val="212121"/>
          <w:sz w:val="20"/>
          <w:szCs w:val="20"/>
        </w:rPr>
        <w:t>,</w:t>
      </w:r>
      <w:r w:rsidRPr="00F429ED">
        <w:rPr>
          <w:rFonts w:ascii="Times New Roman" w:hAnsi="Times New Roman" w:cs="Times New Roman"/>
          <w:color w:val="212121"/>
          <w:spacing w:val="4"/>
          <w:sz w:val="20"/>
          <w:szCs w:val="20"/>
        </w:rPr>
        <w:t xml:space="preserve"> </w:t>
      </w:r>
      <w:r w:rsidRPr="00F429ED">
        <w:rPr>
          <w:rFonts w:ascii="Times New Roman" w:hAnsi="Times New Roman" w:cs="Times New Roman"/>
          <w:color w:val="212121"/>
          <w:sz w:val="20"/>
          <w:szCs w:val="20"/>
        </w:rPr>
        <w:t>246.</w:t>
      </w:r>
    </w:p>
    <w:p w14:paraId="0A27418F" w14:textId="77777777" w:rsidR="00515B56" w:rsidRPr="00F429ED" w:rsidRDefault="00515B56" w:rsidP="00515B56">
      <w:pPr>
        <w:pStyle w:val="ListParagraph"/>
        <w:widowControl w:val="0"/>
        <w:numPr>
          <w:ilvl w:val="0"/>
          <w:numId w:val="22"/>
        </w:numPr>
        <w:tabs>
          <w:tab w:val="left" w:pos="468"/>
        </w:tabs>
        <w:autoSpaceDE w:val="0"/>
        <w:autoSpaceDN w:val="0"/>
        <w:spacing w:before="119" w:after="0" w:line="276" w:lineRule="auto"/>
        <w:ind w:right="127"/>
        <w:contextualSpacing w:val="0"/>
        <w:jc w:val="both"/>
        <w:rPr>
          <w:rFonts w:ascii="Times New Roman" w:hAnsi="Times New Roman" w:cs="Times New Roman"/>
          <w:sz w:val="20"/>
          <w:szCs w:val="20"/>
        </w:rPr>
      </w:pPr>
      <w:r w:rsidRPr="00F429ED">
        <w:rPr>
          <w:rFonts w:ascii="Times New Roman" w:hAnsi="Times New Roman" w:cs="Times New Roman"/>
          <w:color w:val="212121"/>
          <w:spacing w:val="-3"/>
          <w:sz w:val="20"/>
          <w:szCs w:val="20"/>
        </w:rPr>
        <w:t xml:space="preserve">Ling W, </w:t>
      </w:r>
      <w:r w:rsidRPr="00F429ED">
        <w:rPr>
          <w:rFonts w:ascii="Times New Roman" w:hAnsi="Times New Roman" w:cs="Times New Roman"/>
          <w:color w:val="212121"/>
          <w:sz w:val="20"/>
          <w:szCs w:val="20"/>
        </w:rPr>
        <w:t xml:space="preserve">Shen Q, Gao Y, Gu X and Yang Z (2007) Use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bentonite </w:t>
      </w:r>
      <w:r w:rsidRPr="00F429ED">
        <w:rPr>
          <w:rFonts w:ascii="Times New Roman" w:hAnsi="Times New Roman" w:cs="Times New Roman"/>
          <w:color w:val="212121"/>
          <w:spacing w:val="2"/>
          <w:sz w:val="20"/>
          <w:szCs w:val="20"/>
        </w:rPr>
        <w:t xml:space="preserve">to </w:t>
      </w:r>
      <w:r w:rsidRPr="00F429ED">
        <w:rPr>
          <w:rFonts w:ascii="Times New Roman" w:hAnsi="Times New Roman" w:cs="Times New Roman"/>
          <w:color w:val="212121"/>
          <w:sz w:val="20"/>
          <w:szCs w:val="20"/>
        </w:rPr>
        <w:t xml:space="preserve">control the release of copper from contaminated soils. Australian Journal of Soil Research, </w:t>
      </w:r>
      <w:r w:rsidRPr="00F429ED">
        <w:rPr>
          <w:rFonts w:ascii="Times New Roman" w:hAnsi="Times New Roman" w:cs="Times New Roman"/>
          <w:b/>
          <w:color w:val="212121"/>
          <w:sz w:val="20"/>
          <w:szCs w:val="20"/>
        </w:rPr>
        <w:t>45(8)</w:t>
      </w:r>
      <w:r w:rsidRPr="00F429ED">
        <w:rPr>
          <w:rFonts w:ascii="Times New Roman" w:hAnsi="Times New Roman" w:cs="Times New Roman"/>
          <w:color w:val="212121"/>
          <w:sz w:val="20"/>
          <w:szCs w:val="20"/>
        </w:rPr>
        <w:t>,</w:t>
      </w:r>
      <w:r w:rsidRPr="00F429ED">
        <w:rPr>
          <w:rFonts w:ascii="Times New Roman" w:hAnsi="Times New Roman" w:cs="Times New Roman"/>
          <w:color w:val="212121"/>
          <w:spacing w:val="1"/>
          <w:sz w:val="20"/>
          <w:szCs w:val="20"/>
        </w:rPr>
        <w:t xml:space="preserve"> </w:t>
      </w:r>
      <w:r w:rsidRPr="00F429ED">
        <w:rPr>
          <w:rFonts w:ascii="Times New Roman" w:hAnsi="Times New Roman" w:cs="Times New Roman"/>
          <w:color w:val="212121"/>
          <w:sz w:val="20"/>
          <w:szCs w:val="20"/>
        </w:rPr>
        <w:t>618-627.</w:t>
      </w:r>
    </w:p>
    <w:p w14:paraId="1F0ACAB7" w14:textId="77777777" w:rsidR="00515B56" w:rsidRPr="00F429ED" w:rsidRDefault="00515B56" w:rsidP="00515B56">
      <w:pPr>
        <w:pStyle w:val="ListParagraph"/>
        <w:widowControl w:val="0"/>
        <w:numPr>
          <w:ilvl w:val="0"/>
          <w:numId w:val="22"/>
        </w:numPr>
        <w:tabs>
          <w:tab w:val="left" w:pos="468"/>
        </w:tabs>
        <w:autoSpaceDE w:val="0"/>
        <w:autoSpaceDN w:val="0"/>
        <w:spacing w:before="120" w:after="0" w:line="280" w:lineRule="auto"/>
        <w:ind w:right="137"/>
        <w:contextualSpacing w:val="0"/>
        <w:jc w:val="both"/>
        <w:rPr>
          <w:rFonts w:ascii="Times New Roman" w:hAnsi="Times New Roman" w:cs="Times New Roman"/>
          <w:sz w:val="20"/>
          <w:szCs w:val="20"/>
        </w:rPr>
      </w:pPr>
      <w:proofErr w:type="spellStart"/>
      <w:r w:rsidRPr="00F429ED">
        <w:rPr>
          <w:rFonts w:ascii="Times New Roman" w:hAnsi="Times New Roman" w:cs="Times New Roman"/>
          <w:color w:val="212121"/>
          <w:sz w:val="20"/>
          <w:szCs w:val="20"/>
        </w:rPr>
        <w:t>Kabata</w:t>
      </w:r>
      <w:proofErr w:type="spellEnd"/>
      <w:r w:rsidRPr="00F429ED">
        <w:rPr>
          <w:rFonts w:ascii="Times New Roman" w:hAnsi="Times New Roman" w:cs="Times New Roman"/>
          <w:color w:val="212121"/>
          <w:sz w:val="20"/>
          <w:szCs w:val="20"/>
        </w:rPr>
        <w:t xml:space="preserve"> – </w:t>
      </w:r>
      <w:proofErr w:type="spellStart"/>
      <w:r w:rsidRPr="00F429ED">
        <w:rPr>
          <w:rFonts w:ascii="Times New Roman" w:hAnsi="Times New Roman" w:cs="Times New Roman"/>
          <w:color w:val="212121"/>
          <w:sz w:val="20"/>
          <w:szCs w:val="20"/>
        </w:rPr>
        <w:t>Pendias</w:t>
      </w:r>
      <w:proofErr w:type="spellEnd"/>
      <w:r w:rsidRPr="00F429ED">
        <w:rPr>
          <w:rFonts w:ascii="Times New Roman" w:hAnsi="Times New Roman" w:cs="Times New Roman"/>
          <w:color w:val="212121"/>
          <w:sz w:val="20"/>
          <w:szCs w:val="20"/>
        </w:rPr>
        <w:t xml:space="preserve"> A and </w:t>
      </w:r>
      <w:proofErr w:type="spellStart"/>
      <w:r w:rsidRPr="00F429ED">
        <w:rPr>
          <w:rFonts w:ascii="Times New Roman" w:hAnsi="Times New Roman" w:cs="Times New Roman"/>
          <w:color w:val="212121"/>
          <w:sz w:val="20"/>
          <w:szCs w:val="20"/>
        </w:rPr>
        <w:t>Pendias</w:t>
      </w:r>
      <w:proofErr w:type="spellEnd"/>
      <w:r w:rsidRPr="00F429ED">
        <w:rPr>
          <w:rFonts w:ascii="Times New Roman" w:hAnsi="Times New Roman" w:cs="Times New Roman"/>
          <w:color w:val="212121"/>
          <w:sz w:val="20"/>
          <w:szCs w:val="20"/>
        </w:rPr>
        <w:t xml:space="preserve"> H (2001) Trace metals </w:t>
      </w:r>
      <w:r w:rsidRPr="00F429ED">
        <w:rPr>
          <w:rFonts w:ascii="Times New Roman" w:hAnsi="Times New Roman" w:cs="Times New Roman"/>
          <w:color w:val="212121"/>
          <w:spacing w:val="-3"/>
          <w:sz w:val="20"/>
          <w:szCs w:val="20"/>
        </w:rPr>
        <w:t xml:space="preserve">in </w:t>
      </w:r>
      <w:r w:rsidRPr="00F429ED">
        <w:rPr>
          <w:rFonts w:ascii="Times New Roman" w:hAnsi="Times New Roman" w:cs="Times New Roman"/>
          <w:color w:val="212121"/>
          <w:sz w:val="20"/>
          <w:szCs w:val="20"/>
        </w:rPr>
        <w:t>soils and plants, CRC Press, Boca Raton, Fla, USA, 2</w:t>
      </w:r>
      <w:r w:rsidRPr="00F429ED">
        <w:rPr>
          <w:rFonts w:ascii="Times New Roman" w:hAnsi="Times New Roman" w:cs="Times New Roman"/>
          <w:color w:val="212121"/>
          <w:sz w:val="20"/>
          <w:szCs w:val="20"/>
          <w:vertAlign w:val="superscript"/>
        </w:rPr>
        <w:t>nd</w:t>
      </w:r>
      <w:r w:rsidRPr="00F429ED">
        <w:rPr>
          <w:rFonts w:ascii="Times New Roman" w:hAnsi="Times New Roman" w:cs="Times New Roman"/>
          <w:color w:val="212121"/>
          <w:spacing w:val="7"/>
          <w:sz w:val="20"/>
          <w:szCs w:val="20"/>
        </w:rPr>
        <w:t xml:space="preserve"> </w:t>
      </w:r>
      <w:r w:rsidRPr="00F429ED">
        <w:rPr>
          <w:rFonts w:ascii="Times New Roman" w:hAnsi="Times New Roman" w:cs="Times New Roman"/>
          <w:color w:val="212121"/>
          <w:sz w:val="20"/>
          <w:szCs w:val="20"/>
        </w:rPr>
        <w:t>edition.</w:t>
      </w:r>
    </w:p>
    <w:p w14:paraId="7C0F980F" w14:textId="77777777" w:rsidR="00515B56" w:rsidRPr="00F429ED" w:rsidRDefault="00515B56" w:rsidP="00515B56">
      <w:pPr>
        <w:pStyle w:val="ListParagraph"/>
        <w:widowControl w:val="0"/>
        <w:numPr>
          <w:ilvl w:val="0"/>
          <w:numId w:val="22"/>
        </w:numPr>
        <w:tabs>
          <w:tab w:val="left" w:pos="468"/>
        </w:tabs>
        <w:autoSpaceDE w:val="0"/>
        <w:autoSpaceDN w:val="0"/>
        <w:spacing w:before="112" w:after="0" w:line="276" w:lineRule="auto"/>
        <w:ind w:right="123"/>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Bolan NS, </w:t>
      </w:r>
      <w:r w:rsidRPr="00F429ED">
        <w:rPr>
          <w:rFonts w:ascii="Times New Roman" w:hAnsi="Times New Roman" w:cs="Times New Roman"/>
          <w:color w:val="212121"/>
          <w:spacing w:val="-3"/>
          <w:sz w:val="20"/>
          <w:szCs w:val="20"/>
        </w:rPr>
        <w:t xml:space="preserve">Ko </w:t>
      </w:r>
      <w:r w:rsidRPr="00F429ED">
        <w:rPr>
          <w:rFonts w:ascii="Times New Roman" w:hAnsi="Times New Roman" w:cs="Times New Roman"/>
          <w:color w:val="212121"/>
          <w:sz w:val="20"/>
          <w:szCs w:val="20"/>
        </w:rPr>
        <w:t xml:space="preserve">BG Anderson CWN and </w:t>
      </w:r>
      <w:proofErr w:type="spellStart"/>
      <w:r w:rsidRPr="00F429ED">
        <w:rPr>
          <w:rFonts w:ascii="Times New Roman" w:hAnsi="Times New Roman" w:cs="Times New Roman"/>
          <w:color w:val="212121"/>
          <w:sz w:val="20"/>
          <w:szCs w:val="20"/>
        </w:rPr>
        <w:t>Vogeler</w:t>
      </w:r>
      <w:proofErr w:type="spellEnd"/>
      <w:r w:rsidRPr="00F429ED">
        <w:rPr>
          <w:rFonts w:ascii="Times New Roman" w:hAnsi="Times New Roman" w:cs="Times New Roman"/>
          <w:color w:val="212121"/>
          <w:sz w:val="20"/>
          <w:szCs w:val="20"/>
        </w:rPr>
        <w:t xml:space="preserve"> I (2008). Solute interactions </w:t>
      </w:r>
      <w:r w:rsidRPr="00F429ED">
        <w:rPr>
          <w:rFonts w:ascii="Times New Roman" w:hAnsi="Times New Roman" w:cs="Times New Roman"/>
          <w:color w:val="212121"/>
          <w:spacing w:val="-3"/>
          <w:sz w:val="20"/>
          <w:szCs w:val="20"/>
        </w:rPr>
        <w:t xml:space="preserve">in </w:t>
      </w:r>
      <w:r w:rsidRPr="00F429ED">
        <w:rPr>
          <w:rFonts w:ascii="Times New Roman" w:hAnsi="Times New Roman" w:cs="Times New Roman"/>
          <w:color w:val="212121"/>
          <w:sz w:val="20"/>
          <w:szCs w:val="20"/>
        </w:rPr>
        <w:t xml:space="preserve">soils </w:t>
      </w:r>
      <w:r w:rsidRPr="00F429ED">
        <w:rPr>
          <w:rFonts w:ascii="Times New Roman" w:hAnsi="Times New Roman" w:cs="Times New Roman"/>
          <w:color w:val="212121"/>
          <w:spacing w:val="-3"/>
          <w:sz w:val="20"/>
          <w:szCs w:val="20"/>
        </w:rPr>
        <w:t xml:space="preserve">in </w:t>
      </w:r>
      <w:r w:rsidRPr="00F429ED">
        <w:rPr>
          <w:rFonts w:ascii="Times New Roman" w:hAnsi="Times New Roman" w:cs="Times New Roman"/>
          <w:color w:val="212121"/>
          <w:sz w:val="20"/>
          <w:szCs w:val="20"/>
        </w:rPr>
        <w:t xml:space="preserve">relation </w:t>
      </w:r>
      <w:r w:rsidRPr="00F429ED">
        <w:rPr>
          <w:rFonts w:ascii="Times New Roman" w:hAnsi="Times New Roman" w:cs="Times New Roman"/>
          <w:color w:val="212121"/>
          <w:spacing w:val="2"/>
          <w:sz w:val="20"/>
          <w:szCs w:val="20"/>
        </w:rPr>
        <w:t xml:space="preserve">to </w:t>
      </w:r>
      <w:r w:rsidRPr="00F429ED">
        <w:rPr>
          <w:rFonts w:ascii="Times New Roman" w:hAnsi="Times New Roman" w:cs="Times New Roman"/>
          <w:color w:val="212121"/>
          <w:sz w:val="20"/>
          <w:szCs w:val="20"/>
        </w:rPr>
        <w:t xml:space="preserve">bioavailability and remediation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the environment. In proceedings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the </w:t>
      </w:r>
      <w:r w:rsidRPr="00F429ED">
        <w:rPr>
          <w:rFonts w:ascii="Times New Roman" w:hAnsi="Times New Roman" w:cs="Times New Roman"/>
          <w:color w:val="212121"/>
          <w:spacing w:val="5"/>
          <w:sz w:val="20"/>
          <w:szCs w:val="20"/>
        </w:rPr>
        <w:t>5</w:t>
      </w:r>
      <w:r w:rsidRPr="00F429ED">
        <w:rPr>
          <w:rFonts w:ascii="Times New Roman" w:hAnsi="Times New Roman" w:cs="Times New Roman"/>
          <w:color w:val="212121"/>
          <w:spacing w:val="5"/>
          <w:sz w:val="20"/>
          <w:szCs w:val="20"/>
          <w:vertAlign w:val="superscript"/>
        </w:rPr>
        <w:t>th</w:t>
      </w:r>
      <w:r w:rsidRPr="00F429ED">
        <w:rPr>
          <w:rFonts w:ascii="Times New Roman" w:hAnsi="Times New Roman" w:cs="Times New Roman"/>
          <w:color w:val="212121"/>
          <w:spacing w:val="5"/>
          <w:sz w:val="20"/>
          <w:szCs w:val="20"/>
        </w:rPr>
        <w:t xml:space="preserve"> </w:t>
      </w:r>
      <w:r w:rsidRPr="00F429ED">
        <w:rPr>
          <w:rFonts w:ascii="Times New Roman" w:hAnsi="Times New Roman" w:cs="Times New Roman"/>
          <w:color w:val="212121"/>
          <w:sz w:val="20"/>
          <w:szCs w:val="20"/>
        </w:rPr>
        <w:t xml:space="preserve">International symposium of interactions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soil minerals with organic components and microorganisms. </w:t>
      </w:r>
      <w:proofErr w:type="spellStart"/>
      <w:r w:rsidRPr="00F429ED">
        <w:rPr>
          <w:rFonts w:ascii="Times New Roman" w:hAnsi="Times New Roman" w:cs="Times New Roman"/>
          <w:color w:val="212121"/>
          <w:spacing w:val="2"/>
          <w:sz w:val="20"/>
          <w:szCs w:val="20"/>
        </w:rPr>
        <w:t>Pucon</w:t>
      </w:r>
      <w:proofErr w:type="spellEnd"/>
      <w:r w:rsidRPr="00F429ED">
        <w:rPr>
          <w:rFonts w:ascii="Times New Roman" w:hAnsi="Times New Roman" w:cs="Times New Roman"/>
          <w:color w:val="212121"/>
          <w:spacing w:val="2"/>
          <w:sz w:val="20"/>
          <w:szCs w:val="20"/>
        </w:rPr>
        <w:t xml:space="preserve">, </w:t>
      </w:r>
      <w:r w:rsidRPr="00F429ED">
        <w:rPr>
          <w:rFonts w:ascii="Times New Roman" w:hAnsi="Times New Roman" w:cs="Times New Roman"/>
          <w:color w:val="212121"/>
          <w:sz w:val="20"/>
          <w:szCs w:val="20"/>
        </w:rPr>
        <w:t>Chile,</w:t>
      </w:r>
      <w:r w:rsidRPr="00F429ED">
        <w:rPr>
          <w:rFonts w:ascii="Times New Roman" w:hAnsi="Times New Roman" w:cs="Times New Roman"/>
          <w:color w:val="212121"/>
          <w:spacing w:val="3"/>
          <w:sz w:val="20"/>
          <w:szCs w:val="20"/>
        </w:rPr>
        <w:t xml:space="preserve"> </w:t>
      </w:r>
      <w:r w:rsidRPr="00F429ED">
        <w:rPr>
          <w:rFonts w:ascii="Times New Roman" w:hAnsi="Times New Roman" w:cs="Times New Roman"/>
          <w:color w:val="212121"/>
          <w:sz w:val="20"/>
          <w:szCs w:val="20"/>
        </w:rPr>
        <w:t>November.</w:t>
      </w:r>
    </w:p>
    <w:p w14:paraId="7D495F85" w14:textId="77777777" w:rsidR="00515B56" w:rsidRPr="00F429ED" w:rsidRDefault="00515B56" w:rsidP="00515B56">
      <w:pPr>
        <w:pStyle w:val="ListParagraph"/>
        <w:widowControl w:val="0"/>
        <w:numPr>
          <w:ilvl w:val="0"/>
          <w:numId w:val="22"/>
        </w:numPr>
        <w:tabs>
          <w:tab w:val="left" w:pos="468"/>
        </w:tabs>
        <w:autoSpaceDE w:val="0"/>
        <w:autoSpaceDN w:val="0"/>
        <w:spacing w:before="118" w:after="0" w:line="276" w:lineRule="auto"/>
        <w:ind w:right="132"/>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D' A more JJ, Al-Abed SR, Scheckel </w:t>
      </w:r>
      <w:r w:rsidRPr="00F429ED">
        <w:rPr>
          <w:rFonts w:ascii="Times New Roman" w:hAnsi="Times New Roman" w:cs="Times New Roman"/>
          <w:color w:val="212121"/>
          <w:spacing w:val="-3"/>
          <w:sz w:val="20"/>
          <w:szCs w:val="20"/>
        </w:rPr>
        <w:t xml:space="preserve">KG </w:t>
      </w:r>
      <w:r w:rsidRPr="00F429ED">
        <w:rPr>
          <w:rFonts w:ascii="Times New Roman" w:hAnsi="Times New Roman" w:cs="Times New Roman"/>
          <w:color w:val="212121"/>
          <w:sz w:val="20"/>
          <w:szCs w:val="20"/>
        </w:rPr>
        <w:t xml:space="preserve">and Ryan JA (2005) Methods for speciation of metals in soils: a review. Journal of Environment Quality, </w:t>
      </w:r>
      <w:r w:rsidRPr="00F429ED">
        <w:rPr>
          <w:rFonts w:ascii="Times New Roman" w:hAnsi="Times New Roman" w:cs="Times New Roman"/>
          <w:b/>
          <w:color w:val="212121"/>
          <w:sz w:val="20"/>
          <w:szCs w:val="20"/>
        </w:rPr>
        <w:t>34(5)</w:t>
      </w:r>
      <w:r w:rsidRPr="00F429ED">
        <w:rPr>
          <w:rFonts w:ascii="Times New Roman" w:hAnsi="Times New Roman" w:cs="Times New Roman"/>
          <w:color w:val="212121"/>
          <w:sz w:val="20"/>
          <w:szCs w:val="20"/>
        </w:rPr>
        <w:t>, 1707-</w:t>
      </w:r>
      <w:r w:rsidRPr="00F429ED">
        <w:rPr>
          <w:rFonts w:ascii="Times New Roman" w:hAnsi="Times New Roman" w:cs="Times New Roman"/>
          <w:color w:val="212121"/>
          <w:spacing w:val="5"/>
          <w:sz w:val="20"/>
          <w:szCs w:val="20"/>
        </w:rPr>
        <w:t xml:space="preserve"> </w:t>
      </w:r>
      <w:r w:rsidRPr="00F429ED">
        <w:rPr>
          <w:rFonts w:ascii="Times New Roman" w:hAnsi="Times New Roman" w:cs="Times New Roman"/>
          <w:color w:val="212121"/>
          <w:sz w:val="20"/>
          <w:szCs w:val="20"/>
        </w:rPr>
        <w:t>1745.</w:t>
      </w:r>
    </w:p>
    <w:p w14:paraId="02E27D10" w14:textId="77777777" w:rsidR="00515B56" w:rsidRPr="00F429ED" w:rsidRDefault="00515B56" w:rsidP="00515B56">
      <w:pPr>
        <w:pStyle w:val="ListParagraph"/>
        <w:widowControl w:val="0"/>
        <w:numPr>
          <w:ilvl w:val="0"/>
          <w:numId w:val="22"/>
        </w:numPr>
        <w:tabs>
          <w:tab w:val="left" w:pos="468"/>
        </w:tabs>
        <w:autoSpaceDE w:val="0"/>
        <w:autoSpaceDN w:val="0"/>
        <w:spacing w:before="119" w:after="0" w:line="240" w:lineRule="auto"/>
        <w:ind w:hanging="361"/>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Scraggy A (2006) Environmental Biotechnology, Oxford University Press, Oxford, UK, 2</w:t>
      </w:r>
      <w:r w:rsidRPr="00F429ED">
        <w:rPr>
          <w:rFonts w:ascii="Times New Roman" w:hAnsi="Times New Roman" w:cs="Times New Roman"/>
          <w:color w:val="212121"/>
          <w:sz w:val="20"/>
          <w:szCs w:val="20"/>
          <w:vertAlign w:val="superscript"/>
        </w:rPr>
        <w:t>nd</w:t>
      </w:r>
      <w:r w:rsidRPr="00F429ED">
        <w:rPr>
          <w:rFonts w:ascii="Times New Roman" w:hAnsi="Times New Roman" w:cs="Times New Roman"/>
          <w:color w:val="212121"/>
          <w:spacing w:val="-28"/>
          <w:sz w:val="20"/>
          <w:szCs w:val="20"/>
        </w:rPr>
        <w:t xml:space="preserve"> </w:t>
      </w:r>
      <w:r w:rsidRPr="00F429ED">
        <w:rPr>
          <w:rFonts w:ascii="Times New Roman" w:hAnsi="Times New Roman" w:cs="Times New Roman"/>
          <w:color w:val="212121"/>
          <w:sz w:val="20"/>
          <w:szCs w:val="20"/>
        </w:rPr>
        <w:t>edition.</w:t>
      </w:r>
    </w:p>
    <w:p w14:paraId="45E47926" w14:textId="77777777" w:rsidR="00515B56" w:rsidRPr="00F429ED" w:rsidRDefault="00515B56" w:rsidP="00515B56">
      <w:pPr>
        <w:pStyle w:val="ListParagraph"/>
        <w:widowControl w:val="0"/>
        <w:numPr>
          <w:ilvl w:val="0"/>
          <w:numId w:val="22"/>
        </w:numPr>
        <w:tabs>
          <w:tab w:val="left" w:pos="468"/>
        </w:tabs>
        <w:autoSpaceDE w:val="0"/>
        <w:autoSpaceDN w:val="0"/>
        <w:spacing w:before="161" w:after="0" w:line="280" w:lineRule="auto"/>
        <w:ind w:right="135"/>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Raven PH, Berg, LR and </w:t>
      </w:r>
      <w:proofErr w:type="spellStart"/>
      <w:r w:rsidRPr="00F429ED">
        <w:rPr>
          <w:rFonts w:ascii="Times New Roman" w:hAnsi="Times New Roman" w:cs="Times New Roman"/>
          <w:color w:val="212121"/>
          <w:sz w:val="20"/>
          <w:szCs w:val="20"/>
        </w:rPr>
        <w:t>Jhonson</w:t>
      </w:r>
      <w:proofErr w:type="spellEnd"/>
      <w:r w:rsidRPr="00F429ED">
        <w:rPr>
          <w:rFonts w:ascii="Times New Roman" w:hAnsi="Times New Roman" w:cs="Times New Roman"/>
          <w:color w:val="212121"/>
          <w:sz w:val="20"/>
          <w:szCs w:val="20"/>
        </w:rPr>
        <w:t xml:space="preserve"> GB (1998) Environment, Saunders College Publishing, New York NY, USA, 2</w:t>
      </w:r>
      <w:r w:rsidRPr="00F429ED">
        <w:rPr>
          <w:rFonts w:ascii="Times New Roman" w:hAnsi="Times New Roman" w:cs="Times New Roman"/>
          <w:color w:val="212121"/>
          <w:sz w:val="20"/>
          <w:szCs w:val="20"/>
          <w:vertAlign w:val="superscript"/>
        </w:rPr>
        <w:t>nd</w:t>
      </w:r>
      <w:r w:rsidRPr="00F429ED">
        <w:rPr>
          <w:rFonts w:ascii="Times New Roman" w:hAnsi="Times New Roman" w:cs="Times New Roman"/>
          <w:color w:val="212121"/>
          <w:spacing w:val="7"/>
          <w:sz w:val="20"/>
          <w:szCs w:val="20"/>
        </w:rPr>
        <w:t xml:space="preserve"> </w:t>
      </w:r>
      <w:r w:rsidRPr="00F429ED">
        <w:rPr>
          <w:rFonts w:ascii="Times New Roman" w:hAnsi="Times New Roman" w:cs="Times New Roman"/>
          <w:color w:val="212121"/>
          <w:sz w:val="20"/>
          <w:szCs w:val="20"/>
        </w:rPr>
        <w:t>edition.</w:t>
      </w:r>
    </w:p>
    <w:p w14:paraId="057FD69C" w14:textId="77777777" w:rsidR="00515B56" w:rsidRPr="00F429ED" w:rsidRDefault="00515B56" w:rsidP="00515B56">
      <w:pPr>
        <w:pStyle w:val="ListParagraph"/>
        <w:widowControl w:val="0"/>
        <w:numPr>
          <w:ilvl w:val="0"/>
          <w:numId w:val="22"/>
        </w:numPr>
        <w:tabs>
          <w:tab w:val="left" w:pos="468"/>
        </w:tabs>
        <w:autoSpaceDE w:val="0"/>
        <w:autoSpaceDN w:val="0"/>
        <w:spacing w:before="90" w:after="0" w:line="276" w:lineRule="auto"/>
        <w:ind w:right="129"/>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De </w:t>
      </w:r>
      <w:proofErr w:type="spellStart"/>
      <w:r w:rsidRPr="00F429ED">
        <w:rPr>
          <w:rFonts w:ascii="Times New Roman" w:hAnsi="Times New Roman" w:cs="Times New Roman"/>
          <w:color w:val="212121"/>
          <w:sz w:val="20"/>
          <w:szCs w:val="20"/>
        </w:rPr>
        <w:t>Volder</w:t>
      </w:r>
      <w:proofErr w:type="spellEnd"/>
      <w:r w:rsidRPr="00F429ED">
        <w:rPr>
          <w:rFonts w:ascii="Times New Roman" w:hAnsi="Times New Roman" w:cs="Times New Roman"/>
          <w:color w:val="212121"/>
          <w:sz w:val="20"/>
          <w:szCs w:val="20"/>
        </w:rPr>
        <w:t xml:space="preserve"> PS, Brown SL, </w:t>
      </w:r>
      <w:proofErr w:type="spellStart"/>
      <w:r w:rsidRPr="00F429ED">
        <w:rPr>
          <w:rFonts w:ascii="Times New Roman" w:hAnsi="Times New Roman" w:cs="Times New Roman"/>
          <w:color w:val="212121"/>
          <w:sz w:val="20"/>
          <w:szCs w:val="20"/>
        </w:rPr>
        <w:t>Hasterberg</w:t>
      </w:r>
      <w:proofErr w:type="spellEnd"/>
      <w:r w:rsidRPr="00F429ED">
        <w:rPr>
          <w:rFonts w:ascii="Times New Roman" w:hAnsi="Times New Roman" w:cs="Times New Roman"/>
          <w:color w:val="212121"/>
          <w:sz w:val="20"/>
          <w:szCs w:val="20"/>
        </w:rPr>
        <w:t xml:space="preserve"> D and Pandya K (2003) Metal </w:t>
      </w:r>
      <w:proofErr w:type="spellStart"/>
      <w:r w:rsidRPr="00F429ED">
        <w:rPr>
          <w:rFonts w:ascii="Times New Roman" w:hAnsi="Times New Roman" w:cs="Times New Roman"/>
          <w:color w:val="212121"/>
          <w:sz w:val="20"/>
          <w:szCs w:val="20"/>
        </w:rPr>
        <w:t>biovailability</w:t>
      </w:r>
      <w:proofErr w:type="spellEnd"/>
      <w:r w:rsidRPr="00F429ED">
        <w:rPr>
          <w:rFonts w:ascii="Times New Roman" w:hAnsi="Times New Roman" w:cs="Times New Roman"/>
          <w:color w:val="212121"/>
          <w:sz w:val="20"/>
          <w:szCs w:val="20"/>
        </w:rPr>
        <w:t xml:space="preserve"> and speciation </w:t>
      </w:r>
      <w:r w:rsidRPr="00F429ED">
        <w:rPr>
          <w:rFonts w:ascii="Times New Roman" w:hAnsi="Times New Roman" w:cs="Times New Roman"/>
          <w:color w:val="212121"/>
          <w:spacing w:val="-3"/>
          <w:sz w:val="20"/>
          <w:szCs w:val="20"/>
        </w:rPr>
        <w:t xml:space="preserve">in </w:t>
      </w:r>
      <w:r w:rsidRPr="00F429ED">
        <w:rPr>
          <w:rFonts w:ascii="Times New Roman" w:hAnsi="Times New Roman" w:cs="Times New Roman"/>
          <w:color w:val="212121"/>
          <w:sz w:val="20"/>
          <w:szCs w:val="20"/>
        </w:rPr>
        <w:t xml:space="preserve">a wetland tailings repository amended with biosolids compost, wood </w:t>
      </w:r>
      <w:r w:rsidRPr="00F429ED">
        <w:rPr>
          <w:rFonts w:ascii="Times New Roman" w:hAnsi="Times New Roman" w:cs="Times New Roman"/>
          <w:color w:val="212121"/>
          <w:spacing w:val="-3"/>
          <w:sz w:val="20"/>
          <w:szCs w:val="20"/>
        </w:rPr>
        <w:t xml:space="preserve">ash, </w:t>
      </w:r>
      <w:r w:rsidRPr="00F429ED">
        <w:rPr>
          <w:rFonts w:ascii="Times New Roman" w:hAnsi="Times New Roman" w:cs="Times New Roman"/>
          <w:color w:val="212121"/>
          <w:sz w:val="20"/>
          <w:szCs w:val="20"/>
        </w:rPr>
        <w:t xml:space="preserve">and sulphate. Journal </w:t>
      </w:r>
      <w:r w:rsidRPr="00F429ED">
        <w:rPr>
          <w:rFonts w:ascii="Times New Roman" w:hAnsi="Times New Roman" w:cs="Times New Roman"/>
          <w:color w:val="212121"/>
          <w:spacing w:val="7"/>
          <w:sz w:val="20"/>
          <w:szCs w:val="20"/>
        </w:rPr>
        <w:t xml:space="preserve">of </w:t>
      </w:r>
      <w:r w:rsidRPr="00F429ED">
        <w:rPr>
          <w:rFonts w:ascii="Times New Roman" w:hAnsi="Times New Roman" w:cs="Times New Roman"/>
          <w:color w:val="212121"/>
          <w:sz w:val="20"/>
          <w:szCs w:val="20"/>
        </w:rPr>
        <w:t xml:space="preserve">Environmental Quality </w:t>
      </w:r>
      <w:r w:rsidRPr="00F429ED">
        <w:rPr>
          <w:rFonts w:ascii="Times New Roman" w:hAnsi="Times New Roman" w:cs="Times New Roman"/>
          <w:b/>
          <w:color w:val="212121"/>
          <w:sz w:val="20"/>
          <w:szCs w:val="20"/>
        </w:rPr>
        <w:t>32(3)</w:t>
      </w:r>
      <w:r w:rsidRPr="00F429ED">
        <w:rPr>
          <w:rFonts w:ascii="Times New Roman" w:hAnsi="Times New Roman" w:cs="Times New Roman"/>
          <w:color w:val="212121"/>
          <w:sz w:val="20"/>
          <w:szCs w:val="20"/>
        </w:rPr>
        <w:t>,</w:t>
      </w:r>
      <w:r w:rsidRPr="00F429ED">
        <w:rPr>
          <w:rFonts w:ascii="Times New Roman" w:hAnsi="Times New Roman" w:cs="Times New Roman"/>
          <w:color w:val="212121"/>
          <w:spacing w:val="-7"/>
          <w:sz w:val="20"/>
          <w:szCs w:val="20"/>
        </w:rPr>
        <w:t xml:space="preserve"> </w:t>
      </w:r>
      <w:r w:rsidRPr="00F429ED">
        <w:rPr>
          <w:rFonts w:ascii="Times New Roman" w:hAnsi="Times New Roman" w:cs="Times New Roman"/>
          <w:color w:val="212121"/>
          <w:sz w:val="20"/>
          <w:szCs w:val="20"/>
        </w:rPr>
        <w:t>851-864</w:t>
      </w:r>
    </w:p>
    <w:p w14:paraId="1458CC88" w14:textId="77777777" w:rsidR="00515B56" w:rsidRPr="00F429ED" w:rsidRDefault="00515B56" w:rsidP="00515B56">
      <w:pPr>
        <w:pStyle w:val="ListParagraph"/>
        <w:widowControl w:val="0"/>
        <w:numPr>
          <w:ilvl w:val="0"/>
          <w:numId w:val="22"/>
        </w:numPr>
        <w:tabs>
          <w:tab w:val="left" w:pos="468"/>
        </w:tabs>
        <w:autoSpaceDE w:val="0"/>
        <w:autoSpaceDN w:val="0"/>
        <w:spacing w:before="124" w:after="0" w:line="276" w:lineRule="auto"/>
        <w:ind w:right="139"/>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Basta NT and </w:t>
      </w:r>
      <w:proofErr w:type="spellStart"/>
      <w:r w:rsidRPr="00F429ED">
        <w:rPr>
          <w:rFonts w:ascii="Times New Roman" w:hAnsi="Times New Roman" w:cs="Times New Roman"/>
          <w:color w:val="212121"/>
          <w:sz w:val="20"/>
          <w:szCs w:val="20"/>
        </w:rPr>
        <w:t>Grandwohl</w:t>
      </w:r>
      <w:proofErr w:type="spellEnd"/>
      <w:r w:rsidRPr="00F429ED">
        <w:rPr>
          <w:rFonts w:ascii="Times New Roman" w:hAnsi="Times New Roman" w:cs="Times New Roman"/>
          <w:color w:val="212121"/>
          <w:sz w:val="20"/>
          <w:szCs w:val="20"/>
        </w:rPr>
        <w:t xml:space="preserve"> R (1998) Remediation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heavy metal contaminated soils using rock phosphate. Better Crops, </w:t>
      </w:r>
      <w:r w:rsidRPr="00F429ED">
        <w:rPr>
          <w:rFonts w:ascii="Times New Roman" w:hAnsi="Times New Roman" w:cs="Times New Roman"/>
          <w:b/>
          <w:color w:val="212121"/>
          <w:sz w:val="20"/>
          <w:szCs w:val="20"/>
        </w:rPr>
        <w:t>82(4),</w:t>
      </w:r>
      <w:r w:rsidRPr="00F429ED">
        <w:rPr>
          <w:rFonts w:ascii="Times New Roman" w:hAnsi="Times New Roman" w:cs="Times New Roman"/>
          <w:b/>
          <w:color w:val="212121"/>
          <w:spacing w:val="10"/>
          <w:sz w:val="20"/>
          <w:szCs w:val="20"/>
        </w:rPr>
        <w:t xml:space="preserve"> </w:t>
      </w:r>
      <w:r w:rsidRPr="00F429ED">
        <w:rPr>
          <w:rFonts w:ascii="Times New Roman" w:hAnsi="Times New Roman" w:cs="Times New Roman"/>
          <w:color w:val="212121"/>
          <w:sz w:val="20"/>
          <w:szCs w:val="20"/>
        </w:rPr>
        <w:t>29-31.</w:t>
      </w:r>
    </w:p>
    <w:p w14:paraId="2DAB372D" w14:textId="77777777" w:rsidR="00515B56" w:rsidRPr="00F429ED" w:rsidRDefault="00515B56" w:rsidP="00515B56">
      <w:pPr>
        <w:pStyle w:val="ListParagraph"/>
        <w:widowControl w:val="0"/>
        <w:numPr>
          <w:ilvl w:val="0"/>
          <w:numId w:val="22"/>
        </w:numPr>
        <w:tabs>
          <w:tab w:val="left" w:pos="468"/>
        </w:tabs>
        <w:autoSpaceDE w:val="0"/>
        <w:autoSpaceDN w:val="0"/>
        <w:spacing w:before="119" w:after="0" w:line="276" w:lineRule="auto"/>
        <w:ind w:right="133"/>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 xml:space="preserve">US EPA (1996) Report: Recent developments for </w:t>
      </w:r>
      <w:r w:rsidRPr="00F429ED">
        <w:rPr>
          <w:rFonts w:ascii="Times New Roman" w:hAnsi="Times New Roman" w:cs="Times New Roman"/>
          <w:i/>
          <w:color w:val="212121"/>
          <w:sz w:val="20"/>
          <w:szCs w:val="20"/>
        </w:rPr>
        <w:t xml:space="preserve">in situ </w:t>
      </w:r>
      <w:r w:rsidRPr="00F429ED">
        <w:rPr>
          <w:rFonts w:ascii="Times New Roman" w:hAnsi="Times New Roman" w:cs="Times New Roman"/>
          <w:color w:val="212121"/>
          <w:sz w:val="20"/>
          <w:szCs w:val="20"/>
        </w:rPr>
        <w:t xml:space="preserve">treatment of metals contaminated soils. US Environmental </w:t>
      </w:r>
      <w:r w:rsidRPr="00F429ED">
        <w:rPr>
          <w:rFonts w:ascii="Times New Roman" w:hAnsi="Times New Roman" w:cs="Times New Roman"/>
          <w:color w:val="212121"/>
          <w:sz w:val="20"/>
          <w:szCs w:val="20"/>
        </w:rPr>
        <w:lastRenderedPageBreak/>
        <w:t>Protection Agency Office of Solid waste and Emergency</w:t>
      </w:r>
      <w:r w:rsidRPr="00F429ED">
        <w:rPr>
          <w:rFonts w:ascii="Times New Roman" w:hAnsi="Times New Roman" w:cs="Times New Roman"/>
          <w:color w:val="212121"/>
          <w:spacing w:val="-19"/>
          <w:sz w:val="20"/>
          <w:szCs w:val="20"/>
        </w:rPr>
        <w:t xml:space="preserve"> </w:t>
      </w:r>
      <w:r w:rsidRPr="00F429ED">
        <w:rPr>
          <w:rFonts w:ascii="Times New Roman" w:hAnsi="Times New Roman" w:cs="Times New Roman"/>
          <w:color w:val="212121"/>
          <w:sz w:val="20"/>
          <w:szCs w:val="20"/>
        </w:rPr>
        <w:t>response.</w:t>
      </w:r>
    </w:p>
    <w:p w14:paraId="1C7094EA" w14:textId="77777777" w:rsidR="00515B56" w:rsidRPr="00F429ED" w:rsidRDefault="00515B56" w:rsidP="00515B56">
      <w:pPr>
        <w:pStyle w:val="ListParagraph"/>
        <w:widowControl w:val="0"/>
        <w:numPr>
          <w:ilvl w:val="0"/>
          <w:numId w:val="22"/>
        </w:numPr>
        <w:tabs>
          <w:tab w:val="left" w:pos="468"/>
        </w:tabs>
        <w:autoSpaceDE w:val="0"/>
        <w:autoSpaceDN w:val="0"/>
        <w:spacing w:before="119" w:after="0" w:line="240" w:lineRule="auto"/>
        <w:ind w:hanging="361"/>
        <w:contextualSpacing w:val="0"/>
        <w:jc w:val="both"/>
        <w:rPr>
          <w:rFonts w:ascii="Times New Roman" w:hAnsi="Times New Roman" w:cs="Times New Roman"/>
          <w:sz w:val="20"/>
          <w:szCs w:val="20"/>
        </w:rPr>
      </w:pPr>
      <w:proofErr w:type="spellStart"/>
      <w:r w:rsidRPr="00F429ED">
        <w:rPr>
          <w:rFonts w:ascii="Times New Roman" w:hAnsi="Times New Roman" w:cs="Times New Roman"/>
          <w:color w:val="212121"/>
          <w:sz w:val="20"/>
          <w:szCs w:val="20"/>
        </w:rPr>
        <w:t>Barlop</w:t>
      </w:r>
      <w:proofErr w:type="spellEnd"/>
      <w:r w:rsidRPr="00F429ED">
        <w:rPr>
          <w:rFonts w:ascii="Times New Roman" w:hAnsi="Times New Roman" w:cs="Times New Roman"/>
          <w:color w:val="212121"/>
          <w:sz w:val="20"/>
          <w:szCs w:val="20"/>
        </w:rPr>
        <w:t xml:space="preserve"> D and Smith A (1971) Interaction of lead with erythrocyte </w:t>
      </w:r>
      <w:proofErr w:type="spellStart"/>
      <w:r w:rsidRPr="00F429ED">
        <w:rPr>
          <w:rFonts w:ascii="Times New Roman" w:hAnsi="Times New Roman" w:cs="Times New Roman"/>
          <w:color w:val="212121"/>
          <w:sz w:val="20"/>
          <w:szCs w:val="20"/>
        </w:rPr>
        <w:t>Experientia</w:t>
      </w:r>
      <w:proofErr w:type="spellEnd"/>
      <w:r w:rsidRPr="00F429ED">
        <w:rPr>
          <w:rFonts w:ascii="Times New Roman" w:hAnsi="Times New Roman" w:cs="Times New Roman"/>
          <w:color w:val="212121"/>
          <w:sz w:val="20"/>
          <w:szCs w:val="20"/>
        </w:rPr>
        <w:t xml:space="preserve">, </w:t>
      </w:r>
      <w:r w:rsidRPr="00F429ED">
        <w:rPr>
          <w:rFonts w:ascii="Times New Roman" w:hAnsi="Times New Roman" w:cs="Times New Roman"/>
          <w:b/>
          <w:color w:val="212121"/>
          <w:sz w:val="20"/>
          <w:szCs w:val="20"/>
        </w:rPr>
        <w:t>27</w:t>
      </w:r>
      <w:r w:rsidRPr="00F429ED">
        <w:rPr>
          <w:rFonts w:ascii="Times New Roman" w:hAnsi="Times New Roman" w:cs="Times New Roman"/>
          <w:b/>
          <w:color w:val="212121"/>
          <w:spacing w:val="7"/>
          <w:sz w:val="20"/>
          <w:szCs w:val="20"/>
        </w:rPr>
        <w:t xml:space="preserve"> </w:t>
      </w:r>
      <w:r w:rsidRPr="00F429ED">
        <w:rPr>
          <w:rFonts w:ascii="Times New Roman" w:hAnsi="Times New Roman" w:cs="Times New Roman"/>
          <w:color w:val="212121"/>
          <w:sz w:val="20"/>
          <w:szCs w:val="20"/>
        </w:rPr>
        <w:t>92</w:t>
      </w:r>
    </w:p>
    <w:p w14:paraId="260D8723" w14:textId="77777777" w:rsidR="00515B56" w:rsidRPr="00F429ED" w:rsidRDefault="00515B56" w:rsidP="00515B56">
      <w:pPr>
        <w:pStyle w:val="ListParagraph"/>
        <w:widowControl w:val="0"/>
        <w:numPr>
          <w:ilvl w:val="0"/>
          <w:numId w:val="22"/>
        </w:numPr>
        <w:tabs>
          <w:tab w:val="left" w:pos="468"/>
        </w:tabs>
        <w:autoSpaceDE w:val="0"/>
        <w:autoSpaceDN w:val="0"/>
        <w:spacing w:before="161" w:after="0" w:line="240" w:lineRule="auto"/>
        <w:ind w:hanging="361"/>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NSC (2009) Lead Poisoning, National Safety Council,</w:t>
      </w:r>
      <w:r w:rsidRPr="00F429ED">
        <w:rPr>
          <w:rFonts w:ascii="Times New Roman" w:hAnsi="Times New Roman" w:cs="Times New Roman"/>
          <w:color w:val="212121"/>
          <w:spacing w:val="45"/>
          <w:sz w:val="20"/>
          <w:szCs w:val="20"/>
        </w:rPr>
        <w:t xml:space="preserve"> </w:t>
      </w:r>
      <w:r w:rsidRPr="00F429ED">
        <w:rPr>
          <w:rFonts w:ascii="Times New Roman" w:hAnsi="Times New Roman" w:cs="Times New Roman"/>
          <w:color w:val="212121"/>
          <w:sz w:val="20"/>
          <w:szCs w:val="20"/>
        </w:rPr>
        <w:t>https:/</w:t>
      </w:r>
      <w:hyperlink r:id="rId8">
        <w:r w:rsidRPr="00F429ED">
          <w:rPr>
            <w:rFonts w:ascii="Times New Roman" w:hAnsi="Times New Roman" w:cs="Times New Roman"/>
            <w:color w:val="212121"/>
            <w:sz w:val="20"/>
            <w:szCs w:val="20"/>
          </w:rPr>
          <w:t>/www</w:t>
        </w:r>
      </w:hyperlink>
      <w:r w:rsidRPr="00F429ED">
        <w:rPr>
          <w:rFonts w:ascii="Times New Roman" w:hAnsi="Times New Roman" w:cs="Times New Roman"/>
          <w:color w:val="212121"/>
          <w:sz w:val="20"/>
          <w:szCs w:val="20"/>
        </w:rPr>
        <w:t>.</w:t>
      </w:r>
      <w:hyperlink r:id="rId9">
        <w:r w:rsidRPr="00F429ED">
          <w:rPr>
            <w:rFonts w:ascii="Times New Roman" w:hAnsi="Times New Roman" w:cs="Times New Roman"/>
            <w:color w:val="212121"/>
            <w:sz w:val="20"/>
            <w:szCs w:val="20"/>
          </w:rPr>
          <w:t>nsc.org/news_resources</w:t>
        </w:r>
      </w:hyperlink>
    </w:p>
    <w:p w14:paraId="7006110B" w14:textId="77777777" w:rsidR="00515B56" w:rsidRPr="00F429ED" w:rsidRDefault="00515B56" w:rsidP="00515B56">
      <w:pPr>
        <w:pStyle w:val="BodyText"/>
        <w:spacing w:before="41"/>
        <w:ind w:firstLine="0"/>
        <w:jc w:val="left"/>
        <w:rPr>
          <w:sz w:val="20"/>
          <w:szCs w:val="20"/>
        </w:rPr>
      </w:pPr>
      <w:r w:rsidRPr="00F429ED">
        <w:rPr>
          <w:color w:val="212121"/>
          <w:sz w:val="20"/>
          <w:szCs w:val="20"/>
        </w:rPr>
        <w:t xml:space="preserve">/Resources/Documents /Lead </w:t>
      </w:r>
      <w:proofErr w:type="spellStart"/>
      <w:r w:rsidRPr="00F429ED">
        <w:rPr>
          <w:color w:val="212121"/>
          <w:sz w:val="20"/>
          <w:szCs w:val="20"/>
        </w:rPr>
        <w:t>poisoning.Pdf</w:t>
      </w:r>
      <w:proofErr w:type="spellEnd"/>
      <w:r w:rsidRPr="00F429ED">
        <w:rPr>
          <w:color w:val="212121"/>
          <w:sz w:val="20"/>
          <w:szCs w:val="20"/>
        </w:rPr>
        <w:t>.</w:t>
      </w:r>
    </w:p>
    <w:p w14:paraId="33C8D034" w14:textId="77777777" w:rsidR="00515B56" w:rsidRPr="00F429ED" w:rsidRDefault="00515B56" w:rsidP="00515B56">
      <w:pPr>
        <w:pStyle w:val="ListParagraph"/>
        <w:widowControl w:val="0"/>
        <w:numPr>
          <w:ilvl w:val="0"/>
          <w:numId w:val="22"/>
        </w:numPr>
        <w:tabs>
          <w:tab w:val="left" w:pos="468"/>
        </w:tabs>
        <w:autoSpaceDE w:val="0"/>
        <w:autoSpaceDN w:val="0"/>
        <w:spacing w:before="161" w:after="0" w:line="240" w:lineRule="auto"/>
        <w:ind w:hanging="361"/>
        <w:contextualSpacing w:val="0"/>
        <w:jc w:val="both"/>
        <w:rPr>
          <w:rFonts w:ascii="Times New Roman" w:hAnsi="Times New Roman" w:cs="Times New Roman"/>
          <w:sz w:val="20"/>
          <w:szCs w:val="20"/>
        </w:rPr>
      </w:pPr>
      <w:proofErr w:type="spellStart"/>
      <w:r w:rsidRPr="00F429ED">
        <w:rPr>
          <w:rFonts w:ascii="Times New Roman" w:hAnsi="Times New Roman" w:cs="Times New Roman"/>
          <w:color w:val="212121"/>
          <w:sz w:val="20"/>
          <w:szCs w:val="20"/>
        </w:rPr>
        <w:t>Norseth</w:t>
      </w:r>
      <w:proofErr w:type="spellEnd"/>
      <w:r w:rsidRPr="00F429ED">
        <w:rPr>
          <w:rFonts w:ascii="Times New Roman" w:hAnsi="Times New Roman" w:cs="Times New Roman"/>
          <w:color w:val="212121"/>
          <w:sz w:val="20"/>
          <w:szCs w:val="20"/>
        </w:rPr>
        <w:t xml:space="preserve"> T (1981) The </w:t>
      </w:r>
      <w:proofErr w:type="spellStart"/>
      <w:r w:rsidRPr="00F429ED">
        <w:rPr>
          <w:rFonts w:ascii="Times New Roman" w:hAnsi="Times New Roman" w:cs="Times New Roman"/>
          <w:color w:val="212121"/>
          <w:sz w:val="20"/>
          <w:szCs w:val="20"/>
        </w:rPr>
        <w:t>Carcinogenecity</w:t>
      </w:r>
      <w:proofErr w:type="spellEnd"/>
      <w:r w:rsidRPr="00F429ED">
        <w:rPr>
          <w:rFonts w:ascii="Times New Roman" w:hAnsi="Times New Roman" w:cs="Times New Roman"/>
          <w:color w:val="212121"/>
          <w:sz w:val="20"/>
          <w:szCs w:val="20"/>
        </w:rPr>
        <w:t xml:space="preserve">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chromium. Environmental Health Perspectives, </w:t>
      </w:r>
      <w:r w:rsidRPr="00F429ED">
        <w:rPr>
          <w:rFonts w:ascii="Times New Roman" w:hAnsi="Times New Roman" w:cs="Times New Roman"/>
          <w:b/>
          <w:color w:val="212121"/>
          <w:sz w:val="20"/>
          <w:szCs w:val="20"/>
        </w:rPr>
        <w:t>40</w:t>
      </w:r>
      <w:r w:rsidRPr="00F429ED">
        <w:rPr>
          <w:rFonts w:ascii="Times New Roman" w:hAnsi="Times New Roman" w:cs="Times New Roman"/>
          <w:color w:val="212121"/>
          <w:sz w:val="20"/>
          <w:szCs w:val="20"/>
        </w:rPr>
        <w:t>,</w:t>
      </w:r>
      <w:r w:rsidRPr="00F429ED">
        <w:rPr>
          <w:rFonts w:ascii="Times New Roman" w:hAnsi="Times New Roman" w:cs="Times New Roman"/>
          <w:color w:val="212121"/>
          <w:spacing w:val="-23"/>
          <w:sz w:val="20"/>
          <w:szCs w:val="20"/>
        </w:rPr>
        <w:t xml:space="preserve"> </w:t>
      </w:r>
      <w:r w:rsidRPr="00F429ED">
        <w:rPr>
          <w:rFonts w:ascii="Times New Roman" w:hAnsi="Times New Roman" w:cs="Times New Roman"/>
          <w:color w:val="212121"/>
          <w:sz w:val="20"/>
          <w:szCs w:val="20"/>
        </w:rPr>
        <w:t>121.</w:t>
      </w:r>
    </w:p>
    <w:p w14:paraId="39E82273" w14:textId="77777777" w:rsidR="00515B56" w:rsidRPr="00F429ED" w:rsidRDefault="00515B56" w:rsidP="00515B56">
      <w:pPr>
        <w:pStyle w:val="ListParagraph"/>
        <w:widowControl w:val="0"/>
        <w:numPr>
          <w:ilvl w:val="0"/>
          <w:numId w:val="22"/>
        </w:numPr>
        <w:tabs>
          <w:tab w:val="left" w:pos="468"/>
        </w:tabs>
        <w:autoSpaceDE w:val="0"/>
        <w:autoSpaceDN w:val="0"/>
        <w:spacing w:before="161" w:after="0" w:line="280" w:lineRule="auto"/>
        <w:ind w:right="130"/>
        <w:contextualSpacing w:val="0"/>
        <w:jc w:val="both"/>
        <w:rPr>
          <w:rFonts w:ascii="Times New Roman" w:hAnsi="Times New Roman" w:cs="Times New Roman"/>
          <w:sz w:val="20"/>
          <w:szCs w:val="20"/>
        </w:rPr>
      </w:pPr>
      <w:r w:rsidRPr="00F429ED">
        <w:rPr>
          <w:rFonts w:ascii="Times New Roman" w:hAnsi="Times New Roman" w:cs="Times New Roman"/>
          <w:color w:val="212121"/>
          <w:sz w:val="20"/>
          <w:szCs w:val="20"/>
        </w:rPr>
        <w:t>Manahan SE (2003). Toxicological Chemistry and Biochemistry CRC Press, Limited Liability Company (LLC), 3</w:t>
      </w:r>
      <w:r w:rsidRPr="00F429ED">
        <w:rPr>
          <w:rFonts w:ascii="Times New Roman" w:hAnsi="Times New Roman" w:cs="Times New Roman"/>
          <w:color w:val="212121"/>
          <w:sz w:val="20"/>
          <w:szCs w:val="20"/>
          <w:vertAlign w:val="superscript"/>
        </w:rPr>
        <w:t>rd</w:t>
      </w:r>
      <w:r w:rsidRPr="00F429ED">
        <w:rPr>
          <w:rFonts w:ascii="Times New Roman" w:hAnsi="Times New Roman" w:cs="Times New Roman"/>
          <w:color w:val="212121"/>
          <w:sz w:val="20"/>
          <w:szCs w:val="20"/>
        </w:rPr>
        <w:t xml:space="preserve"> edition.</w:t>
      </w:r>
    </w:p>
    <w:p w14:paraId="197E5B2A" w14:textId="77777777" w:rsidR="00515B56" w:rsidRPr="00F429ED" w:rsidRDefault="00515B56" w:rsidP="00515B56">
      <w:pPr>
        <w:pStyle w:val="ListParagraph"/>
        <w:widowControl w:val="0"/>
        <w:numPr>
          <w:ilvl w:val="0"/>
          <w:numId w:val="22"/>
        </w:numPr>
        <w:tabs>
          <w:tab w:val="left" w:pos="468"/>
        </w:tabs>
        <w:autoSpaceDE w:val="0"/>
        <w:autoSpaceDN w:val="0"/>
        <w:spacing w:before="113" w:after="0" w:line="276" w:lineRule="auto"/>
        <w:ind w:right="146"/>
        <w:contextualSpacing w:val="0"/>
        <w:jc w:val="both"/>
        <w:rPr>
          <w:rFonts w:ascii="Times New Roman" w:hAnsi="Times New Roman" w:cs="Times New Roman"/>
          <w:sz w:val="20"/>
          <w:szCs w:val="20"/>
        </w:rPr>
      </w:pPr>
      <w:proofErr w:type="spellStart"/>
      <w:r w:rsidRPr="00F429ED">
        <w:rPr>
          <w:rFonts w:ascii="Times New Roman" w:hAnsi="Times New Roman" w:cs="Times New Roman"/>
          <w:color w:val="212121"/>
          <w:sz w:val="20"/>
          <w:szCs w:val="20"/>
        </w:rPr>
        <w:t>Khodadoust</w:t>
      </w:r>
      <w:proofErr w:type="spellEnd"/>
      <w:r w:rsidRPr="00F429ED">
        <w:rPr>
          <w:rFonts w:ascii="Times New Roman" w:hAnsi="Times New Roman" w:cs="Times New Roman"/>
          <w:color w:val="212121"/>
          <w:sz w:val="20"/>
          <w:szCs w:val="20"/>
        </w:rPr>
        <w:t xml:space="preserve"> AP, Reddy KR, and </w:t>
      </w:r>
      <w:proofErr w:type="spellStart"/>
      <w:r w:rsidRPr="00F429ED">
        <w:rPr>
          <w:rFonts w:ascii="Times New Roman" w:hAnsi="Times New Roman" w:cs="Times New Roman"/>
          <w:color w:val="212121"/>
          <w:sz w:val="20"/>
          <w:szCs w:val="20"/>
        </w:rPr>
        <w:t>Maturi</w:t>
      </w:r>
      <w:proofErr w:type="spellEnd"/>
      <w:r w:rsidRPr="00F429ED">
        <w:rPr>
          <w:rFonts w:ascii="Times New Roman" w:hAnsi="Times New Roman" w:cs="Times New Roman"/>
          <w:color w:val="212121"/>
          <w:sz w:val="20"/>
          <w:szCs w:val="20"/>
        </w:rPr>
        <w:t xml:space="preserve"> K (2004). Removal </w:t>
      </w:r>
      <w:r w:rsidRPr="00F429ED">
        <w:rPr>
          <w:rFonts w:ascii="Times New Roman" w:hAnsi="Times New Roman" w:cs="Times New Roman"/>
          <w:color w:val="212121"/>
          <w:spacing w:val="4"/>
          <w:sz w:val="20"/>
          <w:szCs w:val="20"/>
        </w:rPr>
        <w:t xml:space="preserve">of </w:t>
      </w:r>
      <w:r w:rsidRPr="00F429ED">
        <w:rPr>
          <w:rFonts w:ascii="Times New Roman" w:hAnsi="Times New Roman" w:cs="Times New Roman"/>
          <w:color w:val="212121"/>
          <w:sz w:val="20"/>
          <w:szCs w:val="20"/>
        </w:rPr>
        <w:t xml:space="preserve">nickel and Phenanthrene from Kaolin soil using diff. extractants. Environmental Engineering Science </w:t>
      </w:r>
      <w:r w:rsidRPr="00F429ED">
        <w:rPr>
          <w:rFonts w:ascii="Times New Roman" w:hAnsi="Times New Roman" w:cs="Times New Roman"/>
          <w:b/>
          <w:color w:val="212121"/>
          <w:sz w:val="20"/>
          <w:szCs w:val="20"/>
        </w:rPr>
        <w:t>21(6)</w:t>
      </w:r>
      <w:r w:rsidRPr="00F429ED">
        <w:rPr>
          <w:rFonts w:ascii="Times New Roman" w:hAnsi="Times New Roman" w:cs="Times New Roman"/>
          <w:color w:val="212121"/>
          <w:sz w:val="20"/>
          <w:szCs w:val="20"/>
        </w:rPr>
        <w:t>,</w:t>
      </w:r>
      <w:r w:rsidRPr="00F429ED">
        <w:rPr>
          <w:rFonts w:ascii="Times New Roman" w:hAnsi="Times New Roman" w:cs="Times New Roman"/>
          <w:color w:val="212121"/>
          <w:spacing w:val="5"/>
          <w:sz w:val="20"/>
          <w:szCs w:val="20"/>
        </w:rPr>
        <w:t xml:space="preserve"> </w:t>
      </w:r>
      <w:r w:rsidRPr="00F429ED">
        <w:rPr>
          <w:rFonts w:ascii="Times New Roman" w:hAnsi="Times New Roman" w:cs="Times New Roman"/>
          <w:color w:val="212121"/>
          <w:sz w:val="20"/>
          <w:szCs w:val="20"/>
        </w:rPr>
        <w:t>619-704.</w:t>
      </w:r>
    </w:p>
    <w:sectPr w:rsidR="00515B56" w:rsidRPr="00F429E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27F470" w14:textId="77777777" w:rsidR="001E521B" w:rsidRDefault="001E521B" w:rsidP="00C556D7">
      <w:pPr>
        <w:spacing w:after="0" w:line="240" w:lineRule="auto"/>
      </w:pPr>
      <w:r>
        <w:separator/>
      </w:r>
    </w:p>
  </w:endnote>
  <w:endnote w:type="continuationSeparator" w:id="0">
    <w:p w14:paraId="557DF536" w14:textId="77777777" w:rsidR="001E521B" w:rsidRDefault="001E521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19A68" w14:textId="77777777" w:rsidR="001E521B" w:rsidRDefault="001E521B" w:rsidP="00C556D7">
      <w:pPr>
        <w:spacing w:after="0" w:line="240" w:lineRule="auto"/>
      </w:pPr>
      <w:r>
        <w:separator/>
      </w:r>
    </w:p>
  </w:footnote>
  <w:footnote w:type="continuationSeparator" w:id="0">
    <w:p w14:paraId="0902A423" w14:textId="77777777" w:rsidR="001E521B" w:rsidRDefault="001E521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974BF7"/>
    <w:multiLevelType w:val="hybridMultilevel"/>
    <w:tmpl w:val="3244E552"/>
    <w:lvl w:ilvl="0" w:tplc="28DAAA44">
      <w:start w:val="1"/>
      <w:numFmt w:val="decimal"/>
      <w:lvlText w:val="%1)"/>
      <w:lvlJc w:val="left"/>
      <w:pPr>
        <w:ind w:left="467" w:hanging="360"/>
        <w:jc w:val="left"/>
      </w:pPr>
      <w:rPr>
        <w:rFonts w:ascii="Times New Roman" w:eastAsia="Times New Roman" w:hAnsi="Times New Roman" w:cs="Times New Roman" w:hint="default"/>
        <w:b/>
        <w:bCs/>
        <w:color w:val="212121"/>
        <w:spacing w:val="-27"/>
        <w:w w:val="99"/>
        <w:sz w:val="24"/>
        <w:szCs w:val="24"/>
        <w:lang w:val="en-US" w:eastAsia="en-US" w:bidi="ar-SA"/>
      </w:rPr>
    </w:lvl>
    <w:lvl w:ilvl="1" w:tplc="6B6809D2">
      <w:numFmt w:val="bullet"/>
      <w:lvlText w:val="•"/>
      <w:lvlJc w:val="left"/>
      <w:pPr>
        <w:ind w:left="1446" w:hanging="360"/>
      </w:pPr>
      <w:rPr>
        <w:rFonts w:hint="default"/>
        <w:lang w:val="en-US" w:eastAsia="en-US" w:bidi="ar-SA"/>
      </w:rPr>
    </w:lvl>
    <w:lvl w:ilvl="2" w:tplc="1924E74C">
      <w:numFmt w:val="bullet"/>
      <w:lvlText w:val="•"/>
      <w:lvlJc w:val="left"/>
      <w:pPr>
        <w:ind w:left="2433" w:hanging="360"/>
      </w:pPr>
      <w:rPr>
        <w:rFonts w:hint="default"/>
        <w:lang w:val="en-US" w:eastAsia="en-US" w:bidi="ar-SA"/>
      </w:rPr>
    </w:lvl>
    <w:lvl w:ilvl="3" w:tplc="E3B8B90A">
      <w:numFmt w:val="bullet"/>
      <w:lvlText w:val="•"/>
      <w:lvlJc w:val="left"/>
      <w:pPr>
        <w:ind w:left="3420" w:hanging="360"/>
      </w:pPr>
      <w:rPr>
        <w:rFonts w:hint="default"/>
        <w:lang w:val="en-US" w:eastAsia="en-US" w:bidi="ar-SA"/>
      </w:rPr>
    </w:lvl>
    <w:lvl w:ilvl="4" w:tplc="6C046D8E">
      <w:numFmt w:val="bullet"/>
      <w:lvlText w:val="•"/>
      <w:lvlJc w:val="left"/>
      <w:pPr>
        <w:ind w:left="4407" w:hanging="360"/>
      </w:pPr>
      <w:rPr>
        <w:rFonts w:hint="default"/>
        <w:lang w:val="en-US" w:eastAsia="en-US" w:bidi="ar-SA"/>
      </w:rPr>
    </w:lvl>
    <w:lvl w:ilvl="5" w:tplc="479CC1D2">
      <w:numFmt w:val="bullet"/>
      <w:lvlText w:val="•"/>
      <w:lvlJc w:val="left"/>
      <w:pPr>
        <w:ind w:left="5394" w:hanging="360"/>
      </w:pPr>
      <w:rPr>
        <w:rFonts w:hint="default"/>
        <w:lang w:val="en-US" w:eastAsia="en-US" w:bidi="ar-SA"/>
      </w:rPr>
    </w:lvl>
    <w:lvl w:ilvl="6" w:tplc="199A9FA4">
      <w:numFmt w:val="bullet"/>
      <w:lvlText w:val="•"/>
      <w:lvlJc w:val="left"/>
      <w:pPr>
        <w:ind w:left="6381" w:hanging="360"/>
      </w:pPr>
      <w:rPr>
        <w:rFonts w:hint="default"/>
        <w:lang w:val="en-US" w:eastAsia="en-US" w:bidi="ar-SA"/>
      </w:rPr>
    </w:lvl>
    <w:lvl w:ilvl="7" w:tplc="C3F6347E">
      <w:numFmt w:val="bullet"/>
      <w:lvlText w:val="•"/>
      <w:lvlJc w:val="left"/>
      <w:pPr>
        <w:ind w:left="7368" w:hanging="360"/>
      </w:pPr>
      <w:rPr>
        <w:rFonts w:hint="default"/>
        <w:lang w:val="en-US" w:eastAsia="en-US" w:bidi="ar-SA"/>
      </w:rPr>
    </w:lvl>
    <w:lvl w:ilvl="8" w:tplc="4CCA599C">
      <w:numFmt w:val="bullet"/>
      <w:lvlText w:val="•"/>
      <w:lvlJc w:val="left"/>
      <w:pPr>
        <w:ind w:left="8355" w:hanging="360"/>
      </w:pPr>
      <w:rPr>
        <w:rFonts w:hint="default"/>
        <w:lang w:val="en-US" w:eastAsia="en-US" w:bidi="ar-SA"/>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FC2DAC"/>
    <w:multiLevelType w:val="hybridMultilevel"/>
    <w:tmpl w:val="A9103696"/>
    <w:lvl w:ilvl="0" w:tplc="9DBA9158">
      <w:start w:val="1"/>
      <w:numFmt w:val="decimal"/>
      <w:lvlText w:val="%1."/>
      <w:lvlJc w:val="left"/>
      <w:pPr>
        <w:ind w:left="467" w:hanging="360"/>
        <w:jc w:val="left"/>
      </w:pPr>
      <w:rPr>
        <w:rFonts w:ascii="Times New Roman" w:eastAsia="Times New Roman" w:hAnsi="Times New Roman" w:cs="Times New Roman" w:hint="default"/>
        <w:color w:val="212121"/>
        <w:spacing w:val="-10"/>
        <w:w w:val="97"/>
        <w:sz w:val="24"/>
        <w:szCs w:val="24"/>
        <w:lang w:val="en-US" w:eastAsia="en-US" w:bidi="ar-SA"/>
      </w:rPr>
    </w:lvl>
    <w:lvl w:ilvl="1" w:tplc="76ECCE74">
      <w:numFmt w:val="bullet"/>
      <w:lvlText w:val="•"/>
      <w:lvlJc w:val="left"/>
      <w:pPr>
        <w:ind w:left="1446" w:hanging="360"/>
      </w:pPr>
      <w:rPr>
        <w:rFonts w:hint="default"/>
        <w:lang w:val="en-US" w:eastAsia="en-US" w:bidi="ar-SA"/>
      </w:rPr>
    </w:lvl>
    <w:lvl w:ilvl="2" w:tplc="CAEC70D8">
      <w:numFmt w:val="bullet"/>
      <w:lvlText w:val="•"/>
      <w:lvlJc w:val="left"/>
      <w:pPr>
        <w:ind w:left="2433" w:hanging="360"/>
      </w:pPr>
      <w:rPr>
        <w:rFonts w:hint="default"/>
        <w:lang w:val="en-US" w:eastAsia="en-US" w:bidi="ar-SA"/>
      </w:rPr>
    </w:lvl>
    <w:lvl w:ilvl="3" w:tplc="7D34B9F8">
      <w:numFmt w:val="bullet"/>
      <w:lvlText w:val="•"/>
      <w:lvlJc w:val="left"/>
      <w:pPr>
        <w:ind w:left="3420" w:hanging="360"/>
      </w:pPr>
      <w:rPr>
        <w:rFonts w:hint="default"/>
        <w:lang w:val="en-US" w:eastAsia="en-US" w:bidi="ar-SA"/>
      </w:rPr>
    </w:lvl>
    <w:lvl w:ilvl="4" w:tplc="F124B0C2">
      <w:numFmt w:val="bullet"/>
      <w:lvlText w:val="•"/>
      <w:lvlJc w:val="left"/>
      <w:pPr>
        <w:ind w:left="4407" w:hanging="360"/>
      </w:pPr>
      <w:rPr>
        <w:rFonts w:hint="default"/>
        <w:lang w:val="en-US" w:eastAsia="en-US" w:bidi="ar-SA"/>
      </w:rPr>
    </w:lvl>
    <w:lvl w:ilvl="5" w:tplc="92D68A0A">
      <w:numFmt w:val="bullet"/>
      <w:lvlText w:val="•"/>
      <w:lvlJc w:val="left"/>
      <w:pPr>
        <w:ind w:left="5394" w:hanging="360"/>
      </w:pPr>
      <w:rPr>
        <w:rFonts w:hint="default"/>
        <w:lang w:val="en-US" w:eastAsia="en-US" w:bidi="ar-SA"/>
      </w:rPr>
    </w:lvl>
    <w:lvl w:ilvl="6" w:tplc="4508D5AA">
      <w:numFmt w:val="bullet"/>
      <w:lvlText w:val="•"/>
      <w:lvlJc w:val="left"/>
      <w:pPr>
        <w:ind w:left="6381" w:hanging="360"/>
      </w:pPr>
      <w:rPr>
        <w:rFonts w:hint="default"/>
        <w:lang w:val="en-US" w:eastAsia="en-US" w:bidi="ar-SA"/>
      </w:rPr>
    </w:lvl>
    <w:lvl w:ilvl="7" w:tplc="6746780A">
      <w:numFmt w:val="bullet"/>
      <w:lvlText w:val="•"/>
      <w:lvlJc w:val="left"/>
      <w:pPr>
        <w:ind w:left="7368" w:hanging="360"/>
      </w:pPr>
      <w:rPr>
        <w:rFonts w:hint="default"/>
        <w:lang w:val="en-US" w:eastAsia="en-US" w:bidi="ar-SA"/>
      </w:rPr>
    </w:lvl>
    <w:lvl w:ilvl="8" w:tplc="B67AEB4C">
      <w:numFmt w:val="bullet"/>
      <w:lvlText w:val="•"/>
      <w:lvlJc w:val="left"/>
      <w:pPr>
        <w:ind w:left="8355" w:hanging="360"/>
      </w:pPr>
      <w:rPr>
        <w:rFonts w:hint="default"/>
        <w:lang w:val="en-US" w:eastAsia="en-US" w:bidi="ar-SA"/>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2"/>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1"/>
  </w:num>
  <w:num w:numId="20">
    <w:abstractNumId w:val="6"/>
  </w:num>
  <w:num w:numId="21">
    <w:abstractNumId w:val="17"/>
  </w:num>
  <w:num w:numId="22">
    <w:abstractNumId w:val="19"/>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E521B"/>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5B56"/>
    <w:rsid w:val="005165E7"/>
    <w:rsid w:val="00524B78"/>
    <w:rsid w:val="005256A9"/>
    <w:rsid w:val="00526DDB"/>
    <w:rsid w:val="005338E6"/>
    <w:rsid w:val="00557B92"/>
    <w:rsid w:val="005915EC"/>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7F49"/>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9ED"/>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515B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Title">
    <w:name w:val="Title"/>
    <w:basedOn w:val="Normal"/>
    <w:link w:val="TitleChar"/>
    <w:uiPriority w:val="10"/>
    <w:qFormat/>
    <w:rsid w:val="00515B56"/>
    <w:pPr>
      <w:widowControl w:val="0"/>
      <w:autoSpaceDE w:val="0"/>
      <w:autoSpaceDN w:val="0"/>
      <w:spacing w:before="83" w:after="0" w:line="240" w:lineRule="auto"/>
      <w:ind w:left="1034" w:right="1055"/>
      <w:jc w:val="center"/>
    </w:pPr>
    <w:rPr>
      <w:rFonts w:ascii="Times New Roman" w:eastAsia="Times New Roman" w:hAnsi="Times New Roman" w:cs="Times New Roman"/>
      <w:b/>
      <w:bCs/>
      <w:sz w:val="44"/>
      <w:szCs w:val="44"/>
    </w:rPr>
  </w:style>
  <w:style w:type="character" w:customStyle="1" w:styleId="TitleChar">
    <w:name w:val="Title Char"/>
    <w:basedOn w:val="DefaultParagraphFont"/>
    <w:link w:val="Title"/>
    <w:uiPriority w:val="10"/>
    <w:rsid w:val="00515B56"/>
    <w:rPr>
      <w:rFonts w:ascii="Times New Roman" w:eastAsia="Times New Roman" w:hAnsi="Times New Roman" w:cs="Times New Roman"/>
      <w:b/>
      <w:bCs/>
      <w:sz w:val="44"/>
      <w:szCs w:val="44"/>
    </w:rPr>
  </w:style>
  <w:style w:type="paragraph" w:styleId="BodyText">
    <w:name w:val="Body Text"/>
    <w:basedOn w:val="Normal"/>
    <w:link w:val="BodyTextChar"/>
    <w:uiPriority w:val="1"/>
    <w:qFormat/>
    <w:rsid w:val="00515B56"/>
    <w:pPr>
      <w:widowControl w:val="0"/>
      <w:autoSpaceDE w:val="0"/>
      <w:autoSpaceDN w:val="0"/>
      <w:spacing w:before="161" w:after="0" w:line="240" w:lineRule="auto"/>
      <w:ind w:left="467" w:hanging="3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5B56"/>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515B56"/>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sc.org/news_resour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nsc.org/news_resourc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2164</Words>
  <Characters>12338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TRYogeesh</cp:lastModifiedBy>
  <cp:revision>9</cp:revision>
  <cp:lastPrinted>2021-02-22T14:39:00Z</cp:lastPrinted>
  <dcterms:created xsi:type="dcterms:W3CDTF">2022-12-17T05:38:00Z</dcterms:created>
  <dcterms:modified xsi:type="dcterms:W3CDTF">2023-11-01T07:15:00Z</dcterms:modified>
</cp:coreProperties>
</file>