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8DE" w:rsidRPr="003038E2" w:rsidRDefault="009508DE" w:rsidP="009508DE">
      <w:pPr>
        <w:spacing w:line="240" w:lineRule="auto"/>
        <w:jc w:val="center"/>
        <w:rPr>
          <w:b/>
          <w:sz w:val="28"/>
          <w:szCs w:val="28"/>
        </w:rPr>
      </w:pPr>
      <w:r w:rsidRPr="009508DE">
        <w:rPr>
          <w:b/>
          <w:sz w:val="28"/>
          <w:szCs w:val="28"/>
        </w:rPr>
        <w:t xml:space="preserve"> </w:t>
      </w:r>
      <w:r w:rsidRPr="003038E2">
        <w:rPr>
          <w:b/>
          <w:sz w:val="28"/>
          <w:szCs w:val="28"/>
        </w:rPr>
        <w:t>ON  NON-HOMOGENEOUS TERNARY CUBIC</w:t>
      </w:r>
    </w:p>
    <w:p w:rsidR="009508DE" w:rsidRPr="003038E2" w:rsidRDefault="009508DE" w:rsidP="009508DE">
      <w:pPr>
        <w:spacing w:line="240" w:lineRule="auto"/>
        <w:jc w:val="center"/>
        <w:rPr>
          <w:b/>
          <w:sz w:val="28"/>
          <w:szCs w:val="28"/>
        </w:rPr>
      </w:pPr>
      <w:r w:rsidRPr="003038E2">
        <w:rPr>
          <w:b/>
          <w:sz w:val="28"/>
          <w:szCs w:val="28"/>
        </w:rPr>
        <w:t>DIOPHANTINE EQUATION</w:t>
      </w:r>
    </w:p>
    <w:p w:rsidR="009508DE" w:rsidRDefault="009508DE" w:rsidP="009508DE">
      <w:pPr>
        <w:spacing w:line="240" w:lineRule="auto"/>
        <w:jc w:val="center"/>
        <w:rPr>
          <w:position w:val="-10"/>
          <w:vertAlign w:val="superscript"/>
        </w:rPr>
      </w:pPr>
      <w:r w:rsidRPr="003038E2">
        <w:rPr>
          <w:b/>
          <w:position w:val="-10"/>
          <w:sz w:val="28"/>
          <w:szCs w:val="28"/>
        </w:rPr>
        <w:object w:dxaOrig="15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18pt" o:ole="">
            <v:imagedata r:id="rId8" o:title=""/>
          </v:shape>
          <o:OLEObject Type="Embed" ProgID="Equation.3" ShapeID="_x0000_i1025" DrawAspect="Content" ObjectID="_1723821498" r:id="rId9"/>
        </w:object>
      </w:r>
      <w:r w:rsidRPr="003038E2">
        <w:rPr>
          <w:b/>
          <w:sz w:val="28"/>
          <w:szCs w:val="28"/>
        </w:rPr>
        <w:object w:dxaOrig="200" w:dyaOrig="380">
          <v:shape id="_x0000_i1026" type="#_x0000_t75" style="width:10.5pt;height:19.5pt" o:ole="">
            <v:imagedata r:id="rId10" o:title=""/>
          </v:shape>
          <o:OLEObject Type="Embed" ProgID="Equation.3" ShapeID="_x0000_i1026" DrawAspect="Content" ObjectID="_1723821499" r:id="rId11"/>
        </w:object>
      </w:r>
      <w:r w:rsidRPr="0085016E">
        <w:t xml:space="preserve"> </w:t>
      </w:r>
      <w:r w:rsidRPr="00540255">
        <w:object w:dxaOrig="200" w:dyaOrig="380">
          <v:shape id="_x0000_i1027" type="#_x0000_t75" style="width:10.5pt;height:19.5pt" o:ole="">
            <v:imagedata r:id="rId10" o:title=""/>
          </v:shape>
          <o:OLEObject Type="Embed" ProgID="Equation.3" ShapeID="_x0000_i1027" DrawAspect="Content" ObjectID="_1723821500" r:id="rId12"/>
        </w:object>
      </w:r>
    </w:p>
    <w:p w:rsidR="009508DE" w:rsidRDefault="009508DE" w:rsidP="009508DE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324EB">
        <w:rPr>
          <w:b/>
        </w:rPr>
        <w:t>S.Vidhyalakshmi</w:t>
      </w:r>
      <w:r w:rsidRPr="002324EB">
        <w:rPr>
          <w:b/>
          <w:vertAlign w:val="superscript"/>
        </w:rPr>
        <w:t>1</w:t>
      </w:r>
      <w:r w:rsidRPr="002324EB">
        <w:rPr>
          <w:b/>
        </w:rPr>
        <w:t>, M.A.Gopalan</w:t>
      </w:r>
      <w:r w:rsidRPr="002324EB">
        <w:rPr>
          <w:b/>
          <w:vertAlign w:val="superscript"/>
        </w:rPr>
        <w:t>2</w:t>
      </w:r>
    </w:p>
    <w:p w:rsidR="009508DE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8DE" w:rsidRPr="009508DE" w:rsidRDefault="009508DE" w:rsidP="009508DE">
      <w:pPr>
        <w:pStyle w:val="Authors"/>
        <w:framePr w:w="0" w:hSpace="0" w:vSpace="0" w:wrap="auto" w:vAnchor="margin" w:hAnchor="text" w:xAlign="left" w:yAlign="inline"/>
        <w:rPr>
          <w:iCs/>
        </w:rPr>
      </w:pPr>
      <w:r w:rsidRPr="003038E2">
        <w:rPr>
          <w:vertAlign w:val="superscript"/>
        </w:rPr>
        <w:t>1</w:t>
      </w:r>
      <w:r w:rsidRPr="003038E2">
        <w:t xml:space="preserve">Assistant Professor, Department of Mathematics, Shrimati Indira Gandhi College, Affiliated to </w:t>
      </w:r>
      <w:r w:rsidRPr="003038E2">
        <w:rPr>
          <w:iCs/>
        </w:rPr>
        <w:t>Bharathidasan University,T</w:t>
      </w:r>
      <w:r>
        <w:rPr>
          <w:iCs/>
        </w:rPr>
        <w:t>richy-620 002,Tamil Nadu ,India ,</w:t>
      </w:r>
      <w:r w:rsidRPr="003038E2">
        <w:rPr>
          <w:color w:val="FF0000"/>
        </w:rPr>
        <w:t xml:space="preserve"> </w:t>
      </w:r>
      <w:r w:rsidRPr="003038E2">
        <w:rPr>
          <w:color w:val="000000" w:themeColor="text1"/>
        </w:rPr>
        <w:t>Email:vidhyasigc@gmail.com</w:t>
      </w:r>
    </w:p>
    <w:p w:rsidR="009508DE" w:rsidRPr="003038E2" w:rsidRDefault="009508DE" w:rsidP="009508DE">
      <w:pPr>
        <w:pStyle w:val="Authors"/>
        <w:framePr w:w="0" w:hSpace="0" w:vSpace="0" w:wrap="auto" w:vAnchor="margin" w:hAnchor="text" w:xAlign="left" w:yAlign="inline"/>
      </w:pPr>
      <w:r w:rsidRPr="003038E2">
        <w:rPr>
          <w:vertAlign w:val="superscript"/>
        </w:rPr>
        <w:t>2</w:t>
      </w:r>
      <w:r w:rsidRPr="003038E2">
        <w:t>Professor, Department of Mathematics, Shrimati Indira Gandhi College, Affiliated to Bharathidasan University, Trichy-620 002, Tamil Nadu, India.   Email: mayilgopalan@gmail.com</w:t>
      </w:r>
    </w:p>
    <w:p w:rsidR="009508DE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:rsidR="009508DE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94A83">
        <w:rPr>
          <w:color w:val="000000"/>
        </w:rPr>
        <w:t>The</w:t>
      </w:r>
      <w:r>
        <w:rPr>
          <w:color w:val="000000"/>
        </w:rPr>
        <w:t xml:space="preserve"> non-homogeneous  ternary cubic  d</w:t>
      </w:r>
      <w:r w:rsidRPr="00194A83">
        <w:rPr>
          <w:color w:val="000000"/>
        </w:rPr>
        <w:t xml:space="preserve">iophantine </w:t>
      </w:r>
      <w:r>
        <w:rPr>
          <w:color w:val="000000"/>
        </w:rPr>
        <w:t xml:space="preserve"> </w:t>
      </w:r>
      <w:r w:rsidRPr="00194A83">
        <w:rPr>
          <w:color w:val="000000"/>
        </w:rPr>
        <w:t>equation</w:t>
      </w:r>
      <w:r w:rsidRPr="00406737">
        <w:rPr>
          <w:position w:val="-10"/>
          <w:sz w:val="28"/>
          <w:szCs w:val="28"/>
        </w:rPr>
        <w:object w:dxaOrig="1540" w:dyaOrig="360">
          <v:shape id="_x0000_i1028" type="#_x0000_t75" style="width:77.25pt;height:15pt" o:ole="">
            <v:imagedata r:id="rId13" o:title=""/>
          </v:shape>
          <o:OLEObject Type="Embed" ProgID="Equation.3" ShapeID="_x0000_i1028" DrawAspect="Content" ObjectID="_1723821501" r:id="rId14"/>
        </w:object>
      </w:r>
      <w:r>
        <w:rPr>
          <w:szCs w:val="32"/>
        </w:rPr>
        <w:t>is analyzed for its patterns of non-zero distinct integral solutions</w:t>
      </w:r>
    </w:p>
    <w:p w:rsidR="00932A92" w:rsidRPr="00E53BBA" w:rsidRDefault="00932A92" w:rsidP="00932A92">
      <w:pPr>
        <w:pStyle w:val="NormalWeb"/>
        <w:rPr>
          <w:sz w:val="20"/>
          <w:szCs w:val="20"/>
        </w:rPr>
      </w:pPr>
      <w:r w:rsidRPr="00E53BBA">
        <w:rPr>
          <w:sz w:val="20"/>
          <w:szCs w:val="20"/>
        </w:rPr>
        <w:t>KEYWORDS :Ternary cubic ,Non- Homogeneous cubic, Integral solutions</w:t>
      </w:r>
    </w:p>
    <w:p w:rsidR="00932A92" w:rsidRPr="00FA5D1C" w:rsidRDefault="00932A92" w:rsidP="00932A92">
      <w:pPr>
        <w:spacing w:line="240" w:lineRule="auto"/>
        <w:rPr>
          <w:b/>
        </w:rPr>
      </w:pPr>
      <w:r>
        <w:rPr>
          <w:b/>
        </w:rPr>
        <w:t xml:space="preserve">  1.</w:t>
      </w:r>
      <w:r w:rsidRPr="00FA5D1C">
        <w:rPr>
          <w:b/>
        </w:rPr>
        <w:t>INTRODUCTION:</w:t>
      </w:r>
      <w:r w:rsidRPr="00FA5D1C">
        <w:rPr>
          <w:b/>
        </w:rPr>
        <w:tab/>
      </w:r>
    </w:p>
    <w:p w:rsidR="00932A92" w:rsidRDefault="00932A92" w:rsidP="00932A92">
      <w:pPr>
        <w:spacing w:line="240" w:lineRule="auto"/>
        <w:rPr>
          <w:bCs/>
          <w:szCs w:val="32"/>
        </w:rPr>
      </w:pPr>
      <w:r>
        <w:t xml:space="preserve">    </w:t>
      </w:r>
      <w:r w:rsidRPr="00C84CE8">
        <w:t>The Diophantine equation offers an unlimited field for research due to their variety [1-3]. In</w:t>
      </w:r>
      <w:r>
        <w:t xml:space="preserve"> particular, one may refer [4-13] for cub</w:t>
      </w:r>
      <w:r w:rsidRPr="00C84CE8">
        <w:t xml:space="preserve">ic equations with </w:t>
      </w:r>
      <w:r>
        <w:t xml:space="preserve"> </w:t>
      </w:r>
      <w:r w:rsidRPr="00C84CE8">
        <w:t xml:space="preserve">three unknowns. This communication concerns with yet another interesting equation </w:t>
      </w:r>
      <w:r w:rsidRPr="00406737">
        <w:rPr>
          <w:position w:val="-10"/>
        </w:rPr>
        <w:object w:dxaOrig="1520" w:dyaOrig="360">
          <v:shape id="_x0000_i1029" type="#_x0000_t75" style="width:66pt;height:15pt" o:ole="">
            <v:imagedata r:id="rId15" o:title=""/>
          </v:shape>
          <o:OLEObject Type="Embed" ProgID="Equation.3" ShapeID="_x0000_i1029" DrawAspect="Content" ObjectID="_1723821502" r:id="rId16"/>
        </w:object>
      </w:r>
      <w:r>
        <w:t>representing non-homogeneous cub</w:t>
      </w:r>
      <w:r w:rsidRPr="00C84CE8">
        <w:t>ic with three unknowns for determining its infinitely many non-zero integral points</w:t>
      </w:r>
      <w:r>
        <w:t>.</w:t>
      </w:r>
    </w:p>
    <w:p w:rsidR="00932A92" w:rsidRPr="00FA5D1C" w:rsidRDefault="00932A92" w:rsidP="00932A92">
      <w:pPr>
        <w:spacing w:line="240" w:lineRule="auto"/>
        <w:rPr>
          <w:b/>
          <w:bCs/>
          <w:szCs w:val="32"/>
        </w:rPr>
      </w:pPr>
      <w:r w:rsidRPr="00FA5D1C">
        <w:rPr>
          <w:b/>
        </w:rPr>
        <w:t>2.</w:t>
      </w:r>
      <w:r>
        <w:t xml:space="preserve">  </w:t>
      </w:r>
      <w:r w:rsidRPr="00FA5D1C">
        <w:rPr>
          <w:b/>
        </w:rPr>
        <w:t>METHOD OF ANALYSIS:</w:t>
      </w:r>
    </w:p>
    <w:p w:rsidR="00932A92" w:rsidRPr="00BE2563" w:rsidRDefault="00932A92" w:rsidP="00932A92">
      <w:pPr>
        <w:spacing w:line="240" w:lineRule="auto"/>
      </w:pPr>
      <w:r>
        <w:t>The given non-homogeneous ternary cubic d</w:t>
      </w:r>
      <w:r w:rsidRPr="00BE2563">
        <w:t>iophantine equation is</w:t>
      </w:r>
    </w:p>
    <w:p w:rsidR="00932A92" w:rsidRPr="00BE2563" w:rsidRDefault="00932A92" w:rsidP="00932A92">
      <w:pPr>
        <w:spacing w:line="240" w:lineRule="auto"/>
        <w:rPr>
          <w:color w:val="FF0000"/>
        </w:rPr>
      </w:pPr>
      <w:r w:rsidRPr="00BE2563">
        <w:tab/>
      </w:r>
      <w:r w:rsidRPr="00BE2563">
        <w:tab/>
      </w:r>
      <w:r>
        <w:t xml:space="preserve">                 </w:t>
      </w:r>
      <w:r w:rsidRPr="00406737">
        <w:rPr>
          <w:position w:val="-10"/>
        </w:rPr>
        <w:object w:dxaOrig="1500" w:dyaOrig="360">
          <v:shape id="_x0000_i1030" type="#_x0000_t75" style="width:64.5pt;height:15pt" o:ole="">
            <v:imagedata r:id="rId17" o:title=""/>
          </v:shape>
          <o:OLEObject Type="Embed" ProgID="Equation.3" ShapeID="_x0000_i1030" DrawAspect="Content" ObjectID="_1723821503" r:id="rId18"/>
        </w:object>
      </w:r>
      <w:r w:rsidRPr="00BE2563">
        <w:tab/>
      </w:r>
      <w:r>
        <w:tab/>
      </w:r>
      <w:r>
        <w:tab/>
      </w:r>
      <w:r>
        <w:tab/>
        <w:t xml:space="preserve">                                                                   (</w:t>
      </w:r>
      <w:r w:rsidRPr="00BE2563">
        <w:t>1)</w:t>
      </w:r>
    </w:p>
    <w:p w:rsidR="00932A92" w:rsidRDefault="00932A92" w:rsidP="00932A92">
      <w:pPr>
        <w:spacing w:line="240" w:lineRule="auto"/>
      </w:pPr>
      <w:r>
        <w:t>To start with, it is seen that (1) is satisfied by the integer triples given below:</w:t>
      </w:r>
    </w:p>
    <w:p w:rsidR="00932A92" w:rsidRDefault="00932A92" w:rsidP="00932A92">
      <w:pPr>
        <w:spacing w:line="240" w:lineRule="auto"/>
      </w:pPr>
      <w:r>
        <w:t xml:space="preserve">  </w:t>
      </w:r>
      <w:r w:rsidRPr="007E75CA">
        <w:rPr>
          <w:position w:val="-50"/>
        </w:rPr>
        <w:object w:dxaOrig="8240" w:dyaOrig="1160">
          <v:shape id="_x0000_i1031" type="#_x0000_t75" style="width:411.75pt;height:57pt" o:ole="">
            <v:imagedata r:id="rId19" o:title=""/>
          </v:shape>
          <o:OLEObject Type="Embed" ProgID="Equation.3" ShapeID="_x0000_i1031" DrawAspect="Content" ObjectID="_1723821504" r:id="rId20"/>
        </w:object>
      </w:r>
    </w:p>
    <w:p w:rsidR="00932A92" w:rsidRDefault="00932A92" w:rsidP="00932A92">
      <w:pPr>
        <w:spacing w:line="240" w:lineRule="auto"/>
      </w:pPr>
      <w:r>
        <w:t>However, we have other sets of integer solutions to (1).We illustrate below</w:t>
      </w:r>
    </w:p>
    <w:p w:rsidR="00932A92" w:rsidRDefault="00932A92" w:rsidP="00932A92">
      <w:pPr>
        <w:spacing w:line="240" w:lineRule="auto"/>
      </w:pPr>
      <w:r>
        <w:t xml:space="preserve"> the process of obtaining  different sets of integer solutions to (1):</w:t>
      </w: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t>Set 1:</w:t>
      </w:r>
    </w:p>
    <w:p w:rsidR="00932A92" w:rsidRPr="00BE2563" w:rsidRDefault="00932A92" w:rsidP="00932A92">
      <w:pPr>
        <w:spacing w:line="240" w:lineRule="auto"/>
      </w:pPr>
      <w:r>
        <w:t xml:space="preserve">       Write (1) is  as</w:t>
      </w:r>
    </w:p>
    <w:p w:rsidR="00932A92" w:rsidRDefault="00932A92" w:rsidP="00932A92">
      <w:pPr>
        <w:spacing w:line="240" w:lineRule="auto"/>
      </w:pPr>
      <w:r>
        <w:t xml:space="preserve">                                          </w:t>
      </w:r>
      <w:r w:rsidRPr="00D473DD">
        <w:rPr>
          <w:position w:val="-10"/>
        </w:rPr>
        <w:object w:dxaOrig="1500" w:dyaOrig="360">
          <v:shape id="_x0000_i1032" type="#_x0000_t75" style="width:75pt;height:18pt" o:ole="">
            <v:imagedata r:id="rId21" o:title=""/>
          </v:shape>
          <o:OLEObject Type="Embed" ProgID="Equation.3" ShapeID="_x0000_i1032" DrawAspect="Content" ObjectID="_1723821505" r:id="rId22"/>
        </w:object>
      </w:r>
      <w:r w:rsidRPr="00BE2563">
        <w:tab/>
      </w:r>
      <w:r>
        <w:t xml:space="preserve">                                                                                                             (2)                            </w:t>
      </w:r>
    </w:p>
    <w:p w:rsidR="00932A92" w:rsidRDefault="00932A92" w:rsidP="00932A92">
      <w:pPr>
        <w:spacing w:line="240" w:lineRule="auto"/>
      </w:pPr>
      <w:r>
        <w:t xml:space="preserve">         Assume y as</w:t>
      </w:r>
    </w:p>
    <w:p w:rsidR="00932A92" w:rsidRDefault="00932A92" w:rsidP="00932A92">
      <w:pPr>
        <w:spacing w:line="240" w:lineRule="auto"/>
      </w:pPr>
      <w:r>
        <w:t xml:space="preserve">                                             </w:t>
      </w:r>
      <w:r w:rsidRPr="00703CF8">
        <w:rPr>
          <w:position w:val="-10"/>
        </w:rPr>
        <w:object w:dxaOrig="1260" w:dyaOrig="360">
          <v:shape id="_x0000_i1033" type="#_x0000_t75" style="width:63pt;height:18pt" o:ole="">
            <v:imagedata r:id="rId23" o:title=""/>
          </v:shape>
          <o:OLEObject Type="Embed" ProgID="Equation.3" ShapeID="_x0000_i1033" DrawAspect="Content" ObjectID="_1723821506" r:id="rId24"/>
        </w:object>
      </w:r>
      <w:r>
        <w:tab/>
        <w:t xml:space="preserve">                                                                                                             (3)      </w:t>
      </w:r>
    </w:p>
    <w:p w:rsidR="00932A92" w:rsidRDefault="00932A92" w:rsidP="00932A92">
      <w:pPr>
        <w:spacing w:line="240" w:lineRule="auto"/>
      </w:pPr>
      <w:r>
        <w:t xml:space="preserve">           The integer 4 on the R.H.S. of (2) is expressed as</w:t>
      </w:r>
    </w:p>
    <w:p w:rsidR="00932A92" w:rsidRPr="00BE2563" w:rsidRDefault="00932A92" w:rsidP="00932A92">
      <w:pPr>
        <w:spacing w:line="240" w:lineRule="auto"/>
      </w:pPr>
      <w:r>
        <w:lastRenderedPageBreak/>
        <w:t xml:space="preserve">                                      </w:t>
      </w:r>
      <w:r w:rsidRPr="00362F05">
        <w:rPr>
          <w:position w:val="-10"/>
        </w:rPr>
        <w:object w:dxaOrig="2340" w:dyaOrig="380">
          <v:shape id="_x0000_i1034" type="#_x0000_t75" style="width:117pt;height:19.5pt" o:ole="">
            <v:imagedata r:id="rId25" o:title=""/>
          </v:shape>
          <o:OLEObject Type="Embed" ProgID="Equation.3" ShapeID="_x0000_i1034" DrawAspect="Content" ObjectID="_1723821507" r:id="rId26"/>
        </w:object>
      </w:r>
      <w:r>
        <w:t xml:space="preserve">          </w:t>
      </w:r>
      <w:r w:rsidRPr="00362F05">
        <w:rPr>
          <w:position w:val="-10"/>
        </w:rPr>
        <w:object w:dxaOrig="180" w:dyaOrig="340">
          <v:shape id="_x0000_i1035" type="#_x0000_t75" style="width:9pt;height:16.5pt" o:ole="">
            <v:imagedata r:id="rId27" o:title=""/>
          </v:shape>
          <o:OLEObject Type="Embed" ProgID="Equation.3" ShapeID="_x0000_i1035" DrawAspect="Content" ObjectID="_1723821508" r:id="rId28"/>
        </w:object>
      </w:r>
      <w:r w:rsidRPr="00BE2563">
        <w:tab/>
      </w:r>
      <w:r w:rsidRPr="00BE2563">
        <w:tab/>
      </w:r>
      <w:r>
        <w:tab/>
        <w:t xml:space="preserve">                                                </w:t>
      </w:r>
      <w:r w:rsidR="00E947E7">
        <w:t xml:space="preserve">     </w:t>
      </w:r>
      <w:r>
        <w:t xml:space="preserve">    (4)             </w:t>
      </w:r>
    </w:p>
    <w:p w:rsidR="00932A92" w:rsidRDefault="00932A92" w:rsidP="00932A92">
      <w:pPr>
        <w:spacing w:line="240" w:lineRule="auto"/>
      </w:pPr>
      <w:r>
        <w:t xml:space="preserve">       Substituting (3) and (4) in (2) and employing the method of factorization</w:t>
      </w:r>
    </w:p>
    <w:p w:rsidR="00932A92" w:rsidRDefault="00932A92" w:rsidP="00932A92">
      <w:pPr>
        <w:spacing w:line="240" w:lineRule="auto"/>
      </w:pPr>
      <w:r>
        <w:t xml:space="preserve">        ,consider</w:t>
      </w:r>
    </w:p>
    <w:p w:rsidR="00932A92" w:rsidRDefault="00932A92" w:rsidP="00932A92">
      <w:pPr>
        <w:spacing w:line="240" w:lineRule="auto"/>
      </w:pPr>
      <w:r>
        <w:t xml:space="preserve">                              </w:t>
      </w:r>
      <w:r w:rsidRPr="00362F05">
        <w:rPr>
          <w:position w:val="-10"/>
        </w:rPr>
        <w:object w:dxaOrig="3200" w:dyaOrig="380">
          <v:shape id="_x0000_i1036" type="#_x0000_t75" style="width:160.5pt;height:19.5pt" o:ole="">
            <v:imagedata r:id="rId29" o:title=""/>
          </v:shape>
          <o:OLEObject Type="Embed" ProgID="Equation.3" ShapeID="_x0000_i1036" DrawAspect="Content" ObjectID="_1723821509" r:id="rId30"/>
        </w:object>
      </w:r>
      <w:r>
        <w:t xml:space="preserve">                                                                                           </w:t>
      </w:r>
      <w:r w:rsidR="00E947E7">
        <w:t xml:space="preserve">   </w:t>
      </w:r>
      <w:r>
        <w:t xml:space="preserve">  (5)</w:t>
      </w:r>
    </w:p>
    <w:p w:rsidR="00932A92" w:rsidRDefault="00932A92" w:rsidP="00932A92">
      <w:pPr>
        <w:spacing w:line="240" w:lineRule="auto"/>
      </w:pPr>
      <w:r>
        <w:t xml:space="preserve">       On equating the rational  and irrational parts in (5) , one obtains</w:t>
      </w:r>
    </w:p>
    <w:p w:rsidR="00932A92" w:rsidRDefault="00932A92" w:rsidP="00932A92">
      <w:pPr>
        <w:tabs>
          <w:tab w:val="left" w:pos="5772"/>
        </w:tabs>
        <w:spacing w:line="240" w:lineRule="auto"/>
      </w:pPr>
      <w:r>
        <w:t xml:space="preserve">                        </w:t>
      </w:r>
      <w:r w:rsidRPr="00362F05">
        <w:rPr>
          <w:position w:val="-34"/>
        </w:rPr>
        <w:object w:dxaOrig="3620" w:dyaOrig="800">
          <v:shape id="_x0000_i1037" type="#_x0000_t75" style="width:181.5pt;height:40.5pt" o:ole="">
            <v:imagedata r:id="rId31" o:title=""/>
          </v:shape>
          <o:OLEObject Type="Embed" ProgID="Equation.3" ShapeID="_x0000_i1037" DrawAspect="Content" ObjectID="_1723821510" r:id="rId32"/>
        </w:object>
      </w:r>
      <w:r>
        <w:tab/>
        <w:t xml:space="preserve">                                                                  </w:t>
      </w:r>
      <w:r w:rsidR="00E947E7">
        <w:t xml:space="preserve"> </w:t>
      </w:r>
      <w:r>
        <w:t xml:space="preserve"> </w:t>
      </w:r>
      <w:r w:rsidR="00E947E7">
        <w:t xml:space="preserve">    </w:t>
      </w:r>
      <w:r>
        <w:t xml:space="preserve">   (6)</w:t>
      </w:r>
    </w:p>
    <w:p w:rsidR="00932A92" w:rsidRDefault="00932A92" w:rsidP="00932A92">
      <w:pPr>
        <w:tabs>
          <w:tab w:val="left" w:pos="5772"/>
        </w:tabs>
        <w:spacing w:line="240" w:lineRule="auto"/>
      </w:pPr>
      <w:r>
        <w:t xml:space="preserve">         Thus , (3) and (6) represent the integer solutions to (1).</w:t>
      </w: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t>Set 2:</w:t>
      </w:r>
    </w:p>
    <w:p w:rsidR="00932A92" w:rsidRDefault="00932A92" w:rsidP="00932A92">
      <w:pPr>
        <w:spacing w:line="240" w:lineRule="auto"/>
      </w:pPr>
      <w:r>
        <w:t xml:space="preserve">          Consider (1) as</w:t>
      </w:r>
    </w:p>
    <w:p w:rsidR="00932A92" w:rsidRDefault="00932A92" w:rsidP="00932A92">
      <w:pPr>
        <w:spacing w:line="240" w:lineRule="auto"/>
      </w:pPr>
      <w:r>
        <w:t xml:space="preserve">                                        </w:t>
      </w:r>
      <w:r w:rsidRPr="000426DE">
        <w:rPr>
          <w:position w:val="-10"/>
        </w:rPr>
        <w:object w:dxaOrig="1820" w:dyaOrig="360">
          <v:shape id="_x0000_i1038" type="#_x0000_t75" style="width:91.5pt;height:18pt" o:ole="">
            <v:imagedata r:id="rId33" o:title=""/>
          </v:shape>
          <o:OLEObject Type="Embed" ProgID="Equation.3" ShapeID="_x0000_i1038" DrawAspect="Content" ObjectID="_1723821511" r:id="rId34"/>
        </w:object>
      </w:r>
      <w:r>
        <w:t xml:space="preserve">                                                                   </w:t>
      </w:r>
      <w:r w:rsidR="00E947E7">
        <w:t xml:space="preserve">                                              </w:t>
      </w:r>
      <w:r>
        <w:t xml:space="preserve">  (7)</w:t>
      </w:r>
    </w:p>
    <w:p w:rsidR="00932A92" w:rsidRDefault="00932A92" w:rsidP="00932A92">
      <w:pPr>
        <w:spacing w:line="240" w:lineRule="auto"/>
      </w:pPr>
      <w:r>
        <w:t xml:space="preserve">           The integer 1 on the R.H.S. of (7) is expressed as</w:t>
      </w:r>
    </w:p>
    <w:p w:rsidR="00932A92" w:rsidRDefault="00932A92" w:rsidP="00932A92">
      <w:pPr>
        <w:spacing w:line="240" w:lineRule="auto"/>
      </w:pPr>
      <w:r>
        <w:t xml:space="preserve">                                  </w:t>
      </w:r>
      <w:r w:rsidRPr="00407AC6">
        <w:rPr>
          <w:position w:val="-10"/>
        </w:rPr>
        <w:object w:dxaOrig="2040" w:dyaOrig="380">
          <v:shape id="_x0000_i1039" type="#_x0000_t75" style="width:102pt;height:19.5pt" o:ole="">
            <v:imagedata r:id="rId35" o:title=""/>
          </v:shape>
          <o:OLEObject Type="Embed" ProgID="Equation.3" ShapeID="_x0000_i1039" DrawAspect="Content" ObjectID="_1723821512" r:id="rId36"/>
        </w:object>
      </w:r>
      <w:r>
        <w:t xml:space="preserve">                                                                          </w:t>
      </w:r>
      <w:r w:rsidR="00E947E7">
        <w:t xml:space="preserve">                                          </w:t>
      </w:r>
      <w:r>
        <w:t>(8)</w:t>
      </w:r>
    </w:p>
    <w:p w:rsidR="00932A92" w:rsidRDefault="00932A92" w:rsidP="00932A92">
      <w:pPr>
        <w:spacing w:line="240" w:lineRule="auto"/>
      </w:pPr>
      <w:r>
        <w:t xml:space="preserve">            Substituting (3) ,(4) , (8) in (7) and employing the factorization method,</w:t>
      </w:r>
    </w:p>
    <w:p w:rsidR="00932A92" w:rsidRDefault="00932A92" w:rsidP="00932A92">
      <w:pPr>
        <w:spacing w:line="240" w:lineRule="auto"/>
      </w:pPr>
      <w:r>
        <w:t xml:space="preserve">           define</w:t>
      </w:r>
    </w:p>
    <w:p w:rsidR="00932A92" w:rsidRDefault="00932A92" w:rsidP="00932A92">
      <w:pPr>
        <w:spacing w:line="240" w:lineRule="auto"/>
      </w:pPr>
      <w:r>
        <w:t xml:space="preserve">                               </w:t>
      </w:r>
      <w:r w:rsidRPr="00362F05">
        <w:rPr>
          <w:position w:val="-10"/>
        </w:rPr>
        <w:object w:dxaOrig="3340" w:dyaOrig="380">
          <v:shape id="_x0000_i1040" type="#_x0000_t75" style="width:166.5pt;height:19.5pt" o:ole="">
            <v:imagedata r:id="rId37" o:title=""/>
          </v:shape>
          <o:OLEObject Type="Embed" ProgID="Equation.3" ShapeID="_x0000_i1040" DrawAspect="Content" ObjectID="_1723821513" r:id="rId38"/>
        </w:object>
      </w:r>
      <w:r>
        <w:t xml:space="preserve">                                                        </w:t>
      </w:r>
      <w:r w:rsidR="00E947E7">
        <w:t xml:space="preserve">                                     </w:t>
      </w:r>
      <w:r>
        <w:t>(9)</w:t>
      </w:r>
    </w:p>
    <w:p w:rsidR="00932A92" w:rsidRDefault="00932A92" w:rsidP="00932A92">
      <w:pPr>
        <w:spacing w:line="240" w:lineRule="auto"/>
      </w:pPr>
      <w:r>
        <w:t xml:space="preserve">          On equating the rational and irrational parts, it is seen that</w:t>
      </w:r>
    </w:p>
    <w:p w:rsidR="00932A92" w:rsidRDefault="00932A92" w:rsidP="00932A92">
      <w:pPr>
        <w:spacing w:line="240" w:lineRule="auto"/>
      </w:pPr>
      <w:r>
        <w:t xml:space="preserve">             </w:t>
      </w:r>
      <w:r w:rsidRPr="00407AC6">
        <w:rPr>
          <w:position w:val="-10"/>
        </w:rPr>
        <w:object w:dxaOrig="180" w:dyaOrig="340">
          <v:shape id="_x0000_i1041" type="#_x0000_t75" style="width:9pt;height:16.5pt" o:ole="">
            <v:imagedata r:id="rId27" o:title=""/>
          </v:shape>
          <o:OLEObject Type="Embed" ProgID="Equation.3" ShapeID="_x0000_i1041" DrawAspect="Content" ObjectID="_1723821514" r:id="rId39"/>
        </w:object>
      </w:r>
      <w:r>
        <w:t xml:space="preserve">   </w:t>
      </w:r>
      <w:r w:rsidRPr="000426DE">
        <w:rPr>
          <w:position w:val="-10"/>
        </w:rPr>
        <w:object w:dxaOrig="180" w:dyaOrig="340">
          <v:shape id="_x0000_i1042" type="#_x0000_t75" style="width:9pt;height:16.5pt" o:ole="">
            <v:imagedata r:id="rId27" o:title=""/>
          </v:shape>
          <o:OLEObject Type="Embed" ProgID="Equation.3" ShapeID="_x0000_i1042" DrawAspect="Content" ObjectID="_1723821515" r:id="rId40"/>
        </w:object>
      </w:r>
      <w:r w:rsidRPr="00362F05">
        <w:rPr>
          <w:position w:val="-34"/>
        </w:rPr>
        <w:object w:dxaOrig="3780" w:dyaOrig="800">
          <v:shape id="_x0000_i1043" type="#_x0000_t75" style="width:189pt;height:40.5pt" o:ole="">
            <v:imagedata r:id="rId41" o:title=""/>
          </v:shape>
          <o:OLEObject Type="Embed" ProgID="Equation.3" ShapeID="_x0000_i1043" DrawAspect="Content" ObjectID="_1723821516" r:id="rId42"/>
        </w:object>
      </w:r>
      <w:r>
        <w:t xml:space="preserve">                                                   </w:t>
      </w:r>
      <w:r w:rsidR="00E947E7">
        <w:t xml:space="preserve">                                 </w:t>
      </w:r>
      <w:r>
        <w:t xml:space="preserve">   </w:t>
      </w:r>
      <w:r w:rsidR="00E947E7">
        <w:t xml:space="preserve"> </w:t>
      </w:r>
      <w:r>
        <w:t xml:space="preserve">  (10)</w:t>
      </w:r>
    </w:p>
    <w:p w:rsidR="00932A92" w:rsidRDefault="00932A92" w:rsidP="00932A92">
      <w:pPr>
        <w:tabs>
          <w:tab w:val="left" w:pos="5772"/>
        </w:tabs>
        <w:spacing w:line="240" w:lineRule="auto"/>
      </w:pPr>
      <w:r>
        <w:t xml:space="preserve">          Thus , (3) and (10) represent the integer solutions to (1).</w:t>
      </w:r>
    </w:p>
    <w:p w:rsidR="00932A92" w:rsidRDefault="00932A92" w:rsidP="00932A92">
      <w:pPr>
        <w:spacing w:line="240" w:lineRule="auto"/>
      </w:pP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t>Note :1</w:t>
      </w:r>
    </w:p>
    <w:p w:rsidR="00932A92" w:rsidRPr="00464F1C" w:rsidRDefault="00932A92" w:rsidP="00932A92">
      <w:pPr>
        <w:spacing w:line="240" w:lineRule="auto"/>
      </w:pPr>
      <w:r w:rsidRPr="00464F1C">
        <w:t xml:space="preserve">   In addition to (8) , the integer 1 on the R.H.S. of (7) is expressed </w:t>
      </w:r>
      <w:r w:rsidR="00E639EF">
        <w:rPr>
          <w:noProof/>
        </w:rPr>
        <w:pict>
          <v:shape id="_x0000_s2050" type="#_x0000_t75" style="position:absolute;margin-left:0;margin-top:0;width:9pt;height:16.8pt;z-index:251660288;mso-position-horizontal:left;mso-position-horizontal-relative:text;mso-position-vertical-relative:text">
            <v:imagedata r:id="rId27" o:title=""/>
            <w10:wrap type="square" side="right"/>
          </v:shape>
          <o:OLEObject Type="Embed" ProgID="Equation.3" ShapeID="_x0000_s2050" DrawAspect="Content" ObjectID="_1723821543" r:id="rId43"/>
        </w:pict>
      </w:r>
      <w:r>
        <w:t>as</w:t>
      </w:r>
    </w:p>
    <w:p w:rsidR="00932A92" w:rsidRDefault="00932A92" w:rsidP="00932A92">
      <w:pPr>
        <w:spacing w:line="240" w:lineRule="auto"/>
      </w:pPr>
      <w:r>
        <w:t xml:space="preserve">                            </w:t>
      </w:r>
      <w:r w:rsidRPr="00464F1C">
        <w:rPr>
          <w:position w:val="-30"/>
        </w:rPr>
        <w:object w:dxaOrig="4260" w:dyaOrig="740">
          <v:shape id="_x0000_i1044" type="#_x0000_t75" style="width:213pt;height:37.5pt" o:ole="">
            <v:imagedata r:id="rId44" o:title=""/>
          </v:shape>
          <o:OLEObject Type="Embed" ProgID="Equation.3" ShapeID="_x0000_i1044" DrawAspect="Content" ObjectID="_1723821517" r:id="rId45"/>
        </w:object>
      </w:r>
    </w:p>
    <w:p w:rsidR="00932A92" w:rsidRDefault="00932A92" w:rsidP="00932A92">
      <w:pPr>
        <w:spacing w:line="240" w:lineRule="auto"/>
      </w:pPr>
      <w:r w:rsidRPr="00464F1C">
        <w:rPr>
          <w:position w:val="-10"/>
        </w:rPr>
        <w:object w:dxaOrig="180" w:dyaOrig="340">
          <v:shape id="_x0000_i1045" type="#_x0000_t75" style="width:9pt;height:16.5pt" o:ole="">
            <v:imagedata r:id="rId27" o:title=""/>
          </v:shape>
          <o:OLEObject Type="Embed" ProgID="Equation.3" ShapeID="_x0000_i1045" DrawAspect="Content" ObjectID="_1723821518" r:id="rId46"/>
        </w:object>
      </w:r>
      <w:r>
        <w:t xml:space="preserve">The repetition of the above process leads to a different set of solutions to (1).                                  </w:t>
      </w: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t>Set 3:</w:t>
      </w:r>
    </w:p>
    <w:p w:rsidR="00932A92" w:rsidRDefault="00932A92" w:rsidP="00932A92">
      <w:pPr>
        <w:spacing w:line="240" w:lineRule="auto"/>
      </w:pPr>
      <w:r>
        <w:t xml:space="preserve">       Introduction of the transformation</w:t>
      </w:r>
    </w:p>
    <w:p w:rsidR="00932A92" w:rsidRDefault="00932A92" w:rsidP="00932A92">
      <w:pPr>
        <w:spacing w:line="240" w:lineRule="auto"/>
      </w:pPr>
      <w:r>
        <w:t xml:space="preserve">                                           </w:t>
      </w:r>
      <w:r w:rsidRPr="00186E6F">
        <w:rPr>
          <w:position w:val="-10"/>
        </w:rPr>
        <w:object w:dxaOrig="1080" w:dyaOrig="320">
          <v:shape id="_x0000_i1046" type="#_x0000_t75" style="width:54pt;height:15.75pt" o:ole="">
            <v:imagedata r:id="rId47" o:title=""/>
          </v:shape>
          <o:OLEObject Type="Embed" ProgID="Equation.3" ShapeID="_x0000_i1046" DrawAspect="Content" ObjectID="_1723821519" r:id="rId48"/>
        </w:object>
      </w:r>
      <w:r>
        <w:rPr>
          <w:position w:val="-10"/>
        </w:rPr>
        <w:t xml:space="preserve">                                                                               </w:t>
      </w:r>
      <w:r w:rsidR="00E947E7">
        <w:rPr>
          <w:position w:val="-10"/>
        </w:rPr>
        <w:t xml:space="preserve">                                    </w:t>
      </w:r>
      <w:r>
        <w:rPr>
          <w:position w:val="-10"/>
        </w:rPr>
        <w:t xml:space="preserve">   (11)</w:t>
      </w:r>
    </w:p>
    <w:p w:rsidR="00932A92" w:rsidRDefault="00932A92" w:rsidP="00932A92">
      <w:pPr>
        <w:spacing w:line="240" w:lineRule="auto"/>
      </w:pPr>
      <w:r>
        <w:t xml:space="preserve">          in (1) leads to</w:t>
      </w:r>
    </w:p>
    <w:p w:rsidR="00932A92" w:rsidRDefault="00932A92" w:rsidP="00932A92">
      <w:pPr>
        <w:spacing w:line="240" w:lineRule="auto"/>
      </w:pPr>
      <w:r>
        <w:t xml:space="preserve">                                  </w:t>
      </w:r>
      <w:r w:rsidRPr="00186E6F">
        <w:rPr>
          <w:position w:val="-10"/>
        </w:rPr>
        <w:object w:dxaOrig="2920" w:dyaOrig="360">
          <v:shape id="_x0000_i1047" type="#_x0000_t75" style="width:146.25pt;height:18pt" o:ole="">
            <v:imagedata r:id="rId49" o:title=""/>
          </v:shape>
          <o:OLEObject Type="Embed" ProgID="Equation.3" ShapeID="_x0000_i1047" DrawAspect="Content" ObjectID="_1723821520" r:id="rId50"/>
        </w:object>
      </w:r>
    </w:p>
    <w:p w:rsidR="00932A92" w:rsidRDefault="00932A92" w:rsidP="00932A92">
      <w:pPr>
        <w:spacing w:line="240" w:lineRule="auto"/>
      </w:pPr>
      <w:r>
        <w:lastRenderedPageBreak/>
        <w:t xml:space="preserve">           Treating the above equation as quadratic in z and solving for z , one obtains</w:t>
      </w:r>
    </w:p>
    <w:p w:rsidR="00932A92" w:rsidRDefault="00932A92" w:rsidP="00932A92">
      <w:pPr>
        <w:spacing w:line="240" w:lineRule="auto"/>
      </w:pPr>
      <w:r>
        <w:t xml:space="preserve">                                   </w:t>
      </w:r>
      <w:r w:rsidRPr="00186E6F">
        <w:rPr>
          <w:position w:val="-12"/>
        </w:rPr>
        <w:object w:dxaOrig="1860" w:dyaOrig="400">
          <v:shape id="_x0000_i1048" type="#_x0000_t75" style="width:93pt;height:20.25pt" o:ole="">
            <v:imagedata r:id="rId51" o:title=""/>
          </v:shape>
          <o:OLEObject Type="Embed" ProgID="Equation.3" ShapeID="_x0000_i1048" DrawAspect="Content" ObjectID="_1723821521" r:id="rId52"/>
        </w:object>
      </w:r>
      <w:r>
        <w:t xml:space="preserve">                                                                     </w:t>
      </w:r>
      <w:r w:rsidR="00E947E7">
        <w:t xml:space="preserve">                                 </w:t>
      </w:r>
      <w:r>
        <w:t xml:space="preserve">    </w:t>
      </w:r>
      <w:r w:rsidR="00E947E7">
        <w:t xml:space="preserve">         </w:t>
      </w:r>
      <w:r>
        <w:t xml:space="preserve">   (12)</w:t>
      </w:r>
    </w:p>
    <w:p w:rsidR="00932A92" w:rsidRDefault="00932A92" w:rsidP="00932A92">
      <w:pPr>
        <w:spacing w:line="240" w:lineRule="auto"/>
      </w:pPr>
      <w:r>
        <w:t xml:space="preserve">     The square-root on the R.H.S. of (12) is removed when</w:t>
      </w:r>
    </w:p>
    <w:p w:rsidR="00932A92" w:rsidRDefault="00932A92" w:rsidP="00932A92">
      <w:pPr>
        <w:spacing w:line="240" w:lineRule="auto"/>
      </w:pPr>
      <w:r>
        <w:t xml:space="preserve">                                       </w:t>
      </w:r>
      <w:r w:rsidRPr="008F7364">
        <w:rPr>
          <w:position w:val="-10"/>
        </w:rPr>
        <w:object w:dxaOrig="1920" w:dyaOrig="360">
          <v:shape id="_x0000_i1049" type="#_x0000_t75" style="width:96pt;height:18pt" o:ole="">
            <v:imagedata r:id="rId53" o:title=""/>
          </v:shape>
          <o:OLEObject Type="Embed" ProgID="Equation.3" ShapeID="_x0000_i1049" DrawAspect="Content" ObjectID="_1723821522" r:id="rId54"/>
        </w:object>
      </w:r>
      <w:r>
        <w:t xml:space="preserve">                                                                      </w:t>
      </w:r>
      <w:r w:rsidR="00E947E7">
        <w:t xml:space="preserve">                                  </w:t>
      </w:r>
      <w:r>
        <w:t xml:space="preserve"> </w:t>
      </w:r>
      <w:r w:rsidR="00E947E7">
        <w:t xml:space="preserve">      </w:t>
      </w:r>
      <w:r>
        <w:t xml:space="preserve"> (13)</w:t>
      </w:r>
    </w:p>
    <w:p w:rsidR="00932A92" w:rsidRDefault="00932A92" w:rsidP="00932A92">
      <w:pPr>
        <w:spacing w:line="240" w:lineRule="auto"/>
      </w:pPr>
      <w:r>
        <w:t xml:space="preserve">   and from (12) ,we have</w:t>
      </w:r>
    </w:p>
    <w:p w:rsidR="00932A92" w:rsidRDefault="00932A92" w:rsidP="00932A92">
      <w:pPr>
        <w:spacing w:line="240" w:lineRule="auto"/>
      </w:pPr>
      <w:r>
        <w:t xml:space="preserve">                                </w:t>
      </w:r>
      <w:r w:rsidRPr="008F7364">
        <w:rPr>
          <w:position w:val="-10"/>
        </w:rPr>
        <w:object w:dxaOrig="4780" w:dyaOrig="320">
          <v:shape id="_x0000_i1050" type="#_x0000_t75" style="width:239.25pt;height:15.75pt" o:ole="">
            <v:imagedata r:id="rId55" o:title=""/>
          </v:shape>
          <o:OLEObject Type="Embed" ProgID="Equation.3" ShapeID="_x0000_i1050" DrawAspect="Content" ObjectID="_1723821523" r:id="rId56"/>
        </w:object>
      </w:r>
      <w:r>
        <w:t xml:space="preserve">                              </w:t>
      </w:r>
      <w:r w:rsidR="00E947E7">
        <w:t xml:space="preserve">                      </w:t>
      </w:r>
      <w:r>
        <w:t xml:space="preserve"> </w:t>
      </w:r>
      <w:r w:rsidR="00E947E7">
        <w:t xml:space="preserve">        </w:t>
      </w:r>
      <w:r>
        <w:t xml:space="preserve"> (14)</w:t>
      </w:r>
    </w:p>
    <w:p w:rsidR="00932A92" w:rsidRDefault="00932A92" w:rsidP="00932A92">
      <w:pPr>
        <w:spacing w:line="240" w:lineRule="auto"/>
      </w:pPr>
      <w:r>
        <w:t>In view of (11) , it is seen that</w:t>
      </w:r>
    </w:p>
    <w:p w:rsidR="00932A92" w:rsidRDefault="00932A92" w:rsidP="00932A92">
      <w:pPr>
        <w:spacing w:line="240" w:lineRule="auto"/>
      </w:pPr>
      <w:r>
        <w:t xml:space="preserve">                         </w:t>
      </w:r>
      <w:r w:rsidRPr="008F7364">
        <w:rPr>
          <w:position w:val="-10"/>
        </w:rPr>
        <w:object w:dxaOrig="5360" w:dyaOrig="320">
          <v:shape id="_x0000_i1051" type="#_x0000_t75" style="width:267.75pt;height:15.75pt" o:ole="">
            <v:imagedata r:id="rId57" o:title=""/>
          </v:shape>
          <o:OLEObject Type="Embed" ProgID="Equation.3" ShapeID="_x0000_i1051" DrawAspect="Content" ObjectID="_1723821524" r:id="rId58"/>
        </w:object>
      </w:r>
      <w:r>
        <w:t xml:space="preserve">                        </w:t>
      </w:r>
      <w:r w:rsidR="00E947E7">
        <w:t xml:space="preserve">                             </w:t>
      </w:r>
      <w:r>
        <w:t xml:space="preserve">     (15)</w:t>
      </w:r>
    </w:p>
    <w:p w:rsidR="00932A92" w:rsidRDefault="00932A92" w:rsidP="00932A92">
      <w:pPr>
        <w:spacing w:line="240" w:lineRule="auto"/>
      </w:pPr>
      <w:r>
        <w:t>Thus,(13) ,(14) and (15) represent two sets of integer solutions to (1).</w:t>
      </w: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t>Note 2:</w:t>
      </w:r>
    </w:p>
    <w:p w:rsidR="00932A92" w:rsidRDefault="00932A92" w:rsidP="00932A92">
      <w:pPr>
        <w:spacing w:line="240" w:lineRule="auto"/>
      </w:pPr>
      <w:r>
        <w:t xml:space="preserve">        The square-root on the R.H.S. of (12) is also eliminated when       </w:t>
      </w:r>
    </w:p>
    <w:p w:rsidR="00932A92" w:rsidRDefault="00932A92" w:rsidP="00932A92">
      <w:pPr>
        <w:spacing w:line="240" w:lineRule="auto"/>
      </w:pPr>
      <w:r>
        <w:t xml:space="preserve">                              </w:t>
      </w:r>
      <w:r w:rsidRPr="008F7364">
        <w:rPr>
          <w:position w:val="-10"/>
        </w:rPr>
        <w:object w:dxaOrig="1800" w:dyaOrig="360">
          <v:shape id="_x0000_i1052" type="#_x0000_t75" style="width:90pt;height:18pt" o:ole="">
            <v:imagedata r:id="rId59" o:title=""/>
          </v:shape>
          <o:OLEObject Type="Embed" ProgID="Equation.3" ShapeID="_x0000_i1052" DrawAspect="Content" ObjectID="_1723821525" r:id="rId60"/>
        </w:object>
      </w:r>
      <w:r>
        <w:t xml:space="preserve">                                                                                  </w:t>
      </w:r>
      <w:r w:rsidR="00E947E7">
        <w:t xml:space="preserve">                                       </w:t>
      </w:r>
      <w:r>
        <w:t xml:space="preserve"> (16)</w:t>
      </w:r>
    </w:p>
    <w:p w:rsidR="00932A92" w:rsidRDefault="00932A92" w:rsidP="00932A92">
      <w:pPr>
        <w:spacing w:line="240" w:lineRule="auto"/>
      </w:pPr>
      <w:r>
        <w:t xml:space="preserve">       For this choice,the corresponding values of z and x are presented below:</w:t>
      </w:r>
    </w:p>
    <w:p w:rsidR="00932A92" w:rsidRDefault="00932A92" w:rsidP="00932A92">
      <w:pPr>
        <w:spacing w:line="240" w:lineRule="auto"/>
      </w:pPr>
      <w:r>
        <w:t xml:space="preserve">                 </w:t>
      </w:r>
      <w:r w:rsidRPr="008F7364">
        <w:rPr>
          <w:position w:val="-10"/>
        </w:rPr>
        <w:object w:dxaOrig="5060" w:dyaOrig="320">
          <v:shape id="_x0000_i1053" type="#_x0000_t75" style="width:252.75pt;height:15.75pt" o:ole="">
            <v:imagedata r:id="rId61" o:title=""/>
          </v:shape>
          <o:OLEObject Type="Embed" ProgID="Equation.3" ShapeID="_x0000_i1053" DrawAspect="Content" ObjectID="_1723821526" r:id="rId62"/>
        </w:object>
      </w:r>
      <w:r>
        <w:t xml:space="preserve">                                       </w:t>
      </w:r>
      <w:r w:rsidR="00E947E7">
        <w:t xml:space="preserve">                            </w:t>
      </w:r>
      <w:r>
        <w:t xml:space="preserve">  (17)     </w:t>
      </w:r>
    </w:p>
    <w:p w:rsidR="00932A92" w:rsidRDefault="00932A92" w:rsidP="00932A92">
      <w:pPr>
        <w:spacing w:line="240" w:lineRule="auto"/>
      </w:pPr>
      <w:r>
        <w:t xml:space="preserve">                </w:t>
      </w:r>
      <w:r w:rsidRPr="008F7364">
        <w:rPr>
          <w:position w:val="-10"/>
        </w:rPr>
        <w:object w:dxaOrig="4620" w:dyaOrig="320">
          <v:shape id="_x0000_i1054" type="#_x0000_t75" style="width:231pt;height:15.75pt" o:ole="">
            <v:imagedata r:id="rId63" o:title=""/>
          </v:shape>
          <o:OLEObject Type="Embed" ProgID="Equation.3" ShapeID="_x0000_i1054" DrawAspect="Content" ObjectID="_1723821527" r:id="rId64"/>
        </w:object>
      </w:r>
      <w:r>
        <w:t xml:space="preserve">                                              </w:t>
      </w:r>
      <w:r w:rsidR="00E947E7">
        <w:t xml:space="preserve">                             </w:t>
      </w:r>
      <w:r>
        <w:t xml:space="preserve">   (18)</w:t>
      </w:r>
    </w:p>
    <w:p w:rsidR="00932A92" w:rsidRDefault="00932A92" w:rsidP="00932A92">
      <w:pPr>
        <w:spacing w:line="240" w:lineRule="auto"/>
      </w:pPr>
      <w:r>
        <w:t xml:space="preserve"> Thus, (16) ,(17) and (18) exhibit two more sets of integer solutions to (1).</w:t>
      </w: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t>3. REMARKABLE  OBSERVATION :</w:t>
      </w:r>
    </w:p>
    <w:p w:rsidR="00932A92" w:rsidRDefault="00932A92" w:rsidP="00932A92">
      <w:pPr>
        <w:spacing w:line="240" w:lineRule="auto"/>
      </w:pPr>
      <w:r>
        <w:t xml:space="preserve">                  If </w:t>
      </w:r>
      <w:r w:rsidRPr="00EA5722">
        <w:rPr>
          <w:position w:val="-14"/>
        </w:rPr>
        <w:object w:dxaOrig="1100" w:dyaOrig="380">
          <v:shape id="_x0000_i1055" type="#_x0000_t75" style="width:54.75pt;height:18.75pt" o:ole="">
            <v:imagedata r:id="rId65" o:title=""/>
          </v:shape>
          <o:OLEObject Type="Embed" ProgID="Equation.3" ShapeID="_x0000_i1055" DrawAspect="Content" ObjectID="_1723821528" r:id="rId66"/>
        </w:object>
      </w:r>
      <w:r>
        <w:t xml:space="preserve"> is any given integer solution to (1) , then ,the  triple </w:t>
      </w:r>
      <w:r w:rsidRPr="00EA5722">
        <w:rPr>
          <w:position w:val="-10"/>
        </w:rPr>
        <w:object w:dxaOrig="1219" w:dyaOrig="340">
          <v:shape id="_x0000_i1056" type="#_x0000_t75" style="width:60.75pt;height:17.25pt" o:ole="">
            <v:imagedata r:id="rId67" o:title=""/>
          </v:shape>
          <o:OLEObject Type="Embed" ProgID="Equation.3" ShapeID="_x0000_i1056" DrawAspect="Content" ObjectID="_1723821529" r:id="rId68"/>
        </w:object>
      </w:r>
    </w:p>
    <w:p w:rsidR="00932A92" w:rsidRDefault="00932A92" w:rsidP="00932A92">
      <w:pPr>
        <w:spacing w:line="240" w:lineRule="auto"/>
      </w:pPr>
      <w:r>
        <w:t xml:space="preserve">   given by </w:t>
      </w:r>
    </w:p>
    <w:p w:rsidR="00932A92" w:rsidRDefault="00932A92" w:rsidP="00932A92">
      <w:pPr>
        <w:spacing w:line="240" w:lineRule="auto"/>
      </w:pPr>
      <w:r>
        <w:t xml:space="preserve">                              </w:t>
      </w:r>
      <w:r w:rsidRPr="00CD328A">
        <w:rPr>
          <w:position w:val="-48"/>
        </w:rPr>
        <w:object w:dxaOrig="2100" w:dyaOrig="1080">
          <v:shape id="_x0000_i1057" type="#_x0000_t75" style="width:105pt;height:54pt" o:ole="">
            <v:imagedata r:id="rId69" o:title=""/>
          </v:shape>
          <o:OLEObject Type="Embed" ProgID="Equation.3" ShapeID="_x0000_i1057" DrawAspect="Content" ObjectID="_1723821530" r:id="rId70"/>
        </w:object>
      </w:r>
    </w:p>
    <w:p w:rsidR="00932A92" w:rsidRDefault="00932A92" w:rsidP="00932A92">
      <w:pPr>
        <w:spacing w:line="240" w:lineRule="auto"/>
      </w:pPr>
      <w:r>
        <w:t xml:space="preserve">      </w:t>
      </w:r>
      <w:r w:rsidRPr="00EA5722">
        <w:rPr>
          <w:position w:val="-10"/>
        </w:rPr>
        <w:object w:dxaOrig="180" w:dyaOrig="340">
          <v:shape id="_x0000_i1058" type="#_x0000_t75" style="width:9pt;height:17.25pt" o:ole="">
            <v:imagedata r:id="rId27" o:title=""/>
          </v:shape>
          <o:OLEObject Type="Embed" ProgID="Equation.3" ShapeID="_x0000_i1058" DrawAspect="Content" ObjectID="_1723821531" r:id="rId71"/>
        </w:object>
      </w:r>
      <w:r>
        <w:t>where</w:t>
      </w:r>
    </w:p>
    <w:p w:rsidR="00932A92" w:rsidRDefault="00932A92" w:rsidP="00932A92">
      <w:pPr>
        <w:spacing w:line="240" w:lineRule="auto"/>
      </w:pPr>
      <w:r>
        <w:t xml:space="preserve">                      </w:t>
      </w:r>
      <w:r w:rsidRPr="00CD328A">
        <w:rPr>
          <w:position w:val="-66"/>
        </w:rPr>
        <w:object w:dxaOrig="3080" w:dyaOrig="1440">
          <v:shape id="_x0000_i1059" type="#_x0000_t75" style="width:153.75pt;height:1in" o:ole="">
            <v:imagedata r:id="rId72" o:title=""/>
          </v:shape>
          <o:OLEObject Type="Embed" ProgID="Equation.3" ShapeID="_x0000_i1059" DrawAspect="Content" ObjectID="_1723821532" r:id="rId73"/>
        </w:object>
      </w:r>
    </w:p>
    <w:p w:rsidR="00932A92" w:rsidRDefault="00932A92" w:rsidP="00932A92">
      <w:pPr>
        <w:spacing w:line="240" w:lineRule="auto"/>
      </w:pPr>
      <w:r>
        <w:t xml:space="preserve">      satisfies (1).</w:t>
      </w: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t>4. CONCLUSION:</w:t>
      </w:r>
    </w:p>
    <w:p w:rsidR="00932A92" w:rsidRPr="00A25100" w:rsidRDefault="00932A92" w:rsidP="00932A92">
      <w:pPr>
        <w:spacing w:line="240" w:lineRule="auto"/>
      </w:pPr>
      <w:r w:rsidRPr="004E65DD">
        <w:t>In this paper, we have made an attempt to obtain all integer solutions to (</w:t>
      </w:r>
      <w:r>
        <w:t>1</w:t>
      </w:r>
      <w:r w:rsidRPr="004E65DD">
        <w:t xml:space="preserve">). </w:t>
      </w:r>
      <w:r>
        <w:t>To conclude,</w:t>
      </w:r>
      <w:r w:rsidRPr="004E65DD">
        <w:t xml:space="preserve"> one may search for integer solutions to oth</w:t>
      </w:r>
      <w:r>
        <w:t>er choices of homogeneous or non-homogeneous ternary cubic Diophantine equations.</w:t>
      </w:r>
    </w:p>
    <w:p w:rsidR="00E947E7" w:rsidRDefault="00E947E7" w:rsidP="00932A92">
      <w:pPr>
        <w:spacing w:line="240" w:lineRule="auto"/>
        <w:rPr>
          <w:b/>
        </w:rPr>
      </w:pPr>
    </w:p>
    <w:p w:rsidR="00E947E7" w:rsidRDefault="00E947E7" w:rsidP="00932A92">
      <w:pPr>
        <w:spacing w:line="240" w:lineRule="auto"/>
        <w:rPr>
          <w:b/>
        </w:rPr>
      </w:pPr>
    </w:p>
    <w:p w:rsidR="00932A92" w:rsidRPr="00FA5D1C" w:rsidRDefault="00932A92" w:rsidP="00932A92">
      <w:pPr>
        <w:spacing w:line="240" w:lineRule="auto"/>
        <w:rPr>
          <w:b/>
        </w:rPr>
      </w:pPr>
      <w:r w:rsidRPr="00FA5D1C">
        <w:rPr>
          <w:b/>
        </w:rPr>
        <w:lastRenderedPageBreak/>
        <w:t>5.REFERENCES</w:t>
      </w:r>
    </w:p>
    <w:p w:rsidR="00932A92" w:rsidRPr="00E947E7" w:rsidRDefault="00932A92" w:rsidP="00932A92">
      <w:pPr>
        <w:pStyle w:val="IEEEReferenceItem"/>
        <w:rPr>
          <w:sz w:val="24"/>
        </w:rPr>
      </w:pPr>
      <w:r w:rsidRPr="00E947E7">
        <w:rPr>
          <w:sz w:val="24"/>
        </w:rPr>
        <w:t>[1].L.E. Dickson, History of Theory of Numbers, vol 2, Chelsea publishing company, New York, (1952).</w:t>
      </w: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  <w:r w:rsidRPr="00E947E7">
        <w:rPr>
          <w:sz w:val="24"/>
        </w:rPr>
        <w:t>[2].L.J. Mordell, Diophantine Equations, Academic press, London, (1969).</w:t>
      </w: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  <w:r w:rsidRPr="00E947E7">
        <w:rPr>
          <w:sz w:val="24"/>
        </w:rPr>
        <w:t>[3].R.D. Carmichael, The theory of numbers and Diophantine analysis, New York, Dover, (1959).</w:t>
      </w:r>
    </w:p>
    <w:p w:rsidR="00932A92" w:rsidRPr="00E947E7" w:rsidRDefault="00932A92" w:rsidP="00932A92">
      <w:pPr>
        <w:pStyle w:val="IEEEReferenceItem"/>
        <w:rPr>
          <w:spacing w:val="-2"/>
          <w:sz w:val="24"/>
        </w:rPr>
      </w:pPr>
      <w:r w:rsidRPr="00E947E7">
        <w:rPr>
          <w:sz w:val="24"/>
        </w:rPr>
        <w:t>[4].M.A.Gopalan</w:t>
      </w:r>
      <w:r w:rsidRPr="00E947E7">
        <w:rPr>
          <w:spacing w:val="-4"/>
          <w:sz w:val="24"/>
        </w:rPr>
        <w:t xml:space="preserve"> </w:t>
      </w:r>
      <w:r w:rsidRPr="00E947E7">
        <w:rPr>
          <w:sz w:val="24"/>
        </w:rPr>
        <w:t>,G.</w:t>
      </w:r>
      <w:r w:rsidRPr="00E947E7">
        <w:rPr>
          <w:spacing w:val="64"/>
          <w:w w:val="150"/>
          <w:sz w:val="24"/>
        </w:rPr>
        <w:t xml:space="preserve"> </w:t>
      </w:r>
      <w:r w:rsidRPr="00E947E7">
        <w:rPr>
          <w:sz w:val="24"/>
        </w:rPr>
        <w:t>Srividhya,</w:t>
      </w:r>
      <w:r w:rsidRPr="00E947E7">
        <w:rPr>
          <w:spacing w:val="44"/>
          <w:sz w:val="24"/>
        </w:rPr>
        <w:t xml:space="preserve">  </w:t>
      </w:r>
      <w:r w:rsidRPr="00E947E7">
        <w:rPr>
          <w:sz w:val="24"/>
        </w:rPr>
        <w:t>Integral</w:t>
      </w:r>
      <w:r w:rsidRPr="00E947E7">
        <w:rPr>
          <w:spacing w:val="-3"/>
          <w:sz w:val="24"/>
        </w:rPr>
        <w:t xml:space="preserve"> </w:t>
      </w:r>
      <w:r w:rsidRPr="00E947E7">
        <w:rPr>
          <w:sz w:val="24"/>
        </w:rPr>
        <w:t>solutions</w:t>
      </w:r>
      <w:r w:rsidRPr="00E947E7">
        <w:rPr>
          <w:spacing w:val="65"/>
          <w:w w:val="150"/>
          <w:sz w:val="24"/>
        </w:rPr>
        <w:t xml:space="preserve"> </w:t>
      </w:r>
      <w:r w:rsidRPr="00E947E7">
        <w:rPr>
          <w:sz w:val="24"/>
        </w:rPr>
        <w:t>of</w:t>
      </w:r>
      <w:r w:rsidRPr="00E947E7">
        <w:rPr>
          <w:spacing w:val="43"/>
          <w:sz w:val="24"/>
        </w:rPr>
        <w:t xml:space="preserve"> </w:t>
      </w:r>
      <w:r w:rsidRPr="00E947E7">
        <w:rPr>
          <w:sz w:val="24"/>
        </w:rPr>
        <w:t>ternary</w:t>
      </w:r>
      <w:r w:rsidRPr="00E947E7">
        <w:rPr>
          <w:spacing w:val="64"/>
          <w:w w:val="150"/>
          <w:sz w:val="24"/>
        </w:rPr>
        <w:t xml:space="preserve"> </w:t>
      </w:r>
      <w:r w:rsidRPr="00E947E7">
        <w:rPr>
          <w:sz w:val="24"/>
        </w:rPr>
        <w:t>cubic</w:t>
      </w:r>
      <w:r w:rsidRPr="00E947E7">
        <w:rPr>
          <w:spacing w:val="43"/>
          <w:sz w:val="24"/>
        </w:rPr>
        <w:t xml:space="preserve">  </w:t>
      </w:r>
      <w:r w:rsidRPr="00E947E7">
        <w:rPr>
          <w:sz w:val="24"/>
        </w:rPr>
        <w:t>diophantine</w:t>
      </w:r>
      <w:r w:rsidRPr="00E947E7">
        <w:rPr>
          <w:spacing w:val="-1"/>
          <w:sz w:val="24"/>
        </w:rPr>
        <w:t xml:space="preserve"> </w:t>
      </w:r>
      <w:r w:rsidRPr="00E947E7">
        <w:rPr>
          <w:spacing w:val="-2"/>
          <w:sz w:val="24"/>
        </w:rPr>
        <w:t xml:space="preserve">equation  </w:t>
      </w:r>
      <w:r w:rsidRPr="00E947E7">
        <w:rPr>
          <w:spacing w:val="-2"/>
          <w:position w:val="-10"/>
          <w:sz w:val="24"/>
        </w:rPr>
        <w:object w:dxaOrig="1240" w:dyaOrig="360">
          <v:shape id="_x0000_i1060" type="#_x0000_t75" style="width:61.5pt;height:18pt" o:ole="">
            <v:imagedata r:id="rId74" o:title=""/>
          </v:shape>
          <o:OLEObject Type="Embed" ProgID="Equation.3" ShapeID="_x0000_i1060" DrawAspect="Content" ObjectID="_1723821533" r:id="rId75"/>
        </w:object>
      </w:r>
      <w:r w:rsidRPr="00E947E7">
        <w:rPr>
          <w:spacing w:val="-2"/>
          <w:sz w:val="24"/>
        </w:rPr>
        <w:t>,Acta Ciencia Indica,Vol.XXXVII,No.4,805-808,2011</w:t>
      </w:r>
    </w:p>
    <w:p w:rsidR="00932A92" w:rsidRPr="00E947E7" w:rsidRDefault="00932A92" w:rsidP="00932A92">
      <w:pPr>
        <w:pStyle w:val="IEEEReferenceItem"/>
        <w:rPr>
          <w:sz w:val="24"/>
        </w:rPr>
      </w:pPr>
      <w:r w:rsidRPr="00E947E7">
        <w:rPr>
          <w:sz w:val="24"/>
        </w:rPr>
        <w:t xml:space="preserve">[5] M.A.Gopalan , S.Vidhyalakshmi ,S.Mallika ,On The Ternary Non-homogeneous Cubic Equation </w:t>
      </w:r>
      <w:r w:rsidRPr="00E947E7">
        <w:rPr>
          <w:position w:val="-10"/>
          <w:sz w:val="24"/>
        </w:rPr>
        <w:object w:dxaOrig="3240" w:dyaOrig="360">
          <v:shape id="_x0000_i1061" type="#_x0000_t75" style="width:162pt;height:18pt" o:ole="">
            <v:imagedata r:id="rId76" o:title=""/>
          </v:shape>
          <o:OLEObject Type="Embed" ProgID="Equation.3" ShapeID="_x0000_i1061" DrawAspect="Content" ObjectID="_1723821534" r:id="rId77"/>
        </w:object>
      </w:r>
      <w:r w:rsidRPr="00E947E7">
        <w:rPr>
          <w:sz w:val="24"/>
        </w:rPr>
        <w:t>,Impact J.Sci.Tech;Vol 7,No1,41-45 ,2013</w:t>
      </w:r>
    </w:p>
    <w:p w:rsidR="00932A92" w:rsidRPr="00E947E7" w:rsidRDefault="00932A92" w:rsidP="00932A92">
      <w:pPr>
        <w:pStyle w:val="IEEEReferenceItem"/>
        <w:rPr>
          <w:sz w:val="24"/>
        </w:rPr>
      </w:pPr>
      <w:r w:rsidRPr="00E947E7">
        <w:rPr>
          <w:sz w:val="24"/>
        </w:rPr>
        <w:t xml:space="preserve">[6] M.A.Gopalan ,S.Mallika ,S.Vidhyalakshmi ,Non-homogeneous Cubic Equation With Three Unknowns  </w:t>
      </w:r>
      <w:r w:rsidRPr="00E947E7">
        <w:rPr>
          <w:position w:val="-10"/>
          <w:sz w:val="24"/>
        </w:rPr>
        <w:object w:dxaOrig="3720" w:dyaOrig="360">
          <v:shape id="_x0000_i1062" type="#_x0000_t75" style="width:186pt;height:18pt" o:ole="">
            <v:imagedata r:id="rId78" o:title=""/>
          </v:shape>
          <o:OLEObject Type="Embed" ProgID="Equation.3" ShapeID="_x0000_i1062" DrawAspect="Content" ObjectID="_1723821535" r:id="rId79"/>
        </w:object>
      </w:r>
      <w:r w:rsidRPr="00E947E7">
        <w:rPr>
          <w:sz w:val="24"/>
        </w:rPr>
        <w:t xml:space="preserve"> ,IJESRT , 3(12) 138-141,2014</w:t>
      </w: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pacing w:val="-2"/>
          <w:sz w:val="24"/>
        </w:rPr>
      </w:pPr>
      <w:r w:rsidRPr="00E947E7">
        <w:rPr>
          <w:sz w:val="24"/>
        </w:rPr>
        <w:t xml:space="preserve">[7]. M.A.Gopalan,S. Vidhyalakshmi, J.Shanthi, J. Maheswari, On ternary cubic diophantine   equation </w:t>
      </w:r>
      <w:r w:rsidRPr="00E947E7">
        <w:rPr>
          <w:position w:val="-10"/>
          <w:sz w:val="24"/>
        </w:rPr>
        <w:object w:dxaOrig="3220" w:dyaOrig="360">
          <v:shape id="_x0000_i1063" type="#_x0000_t75" style="width:160.5pt;height:18pt" o:ole="">
            <v:imagedata r:id="rId80" o:title=""/>
          </v:shape>
          <o:OLEObject Type="Embed" ProgID="Equation.3" ShapeID="_x0000_i1063" DrawAspect="Content" ObjectID="_1723821536" r:id="rId81"/>
        </w:object>
      </w:r>
      <w:r w:rsidRPr="00E947E7">
        <w:rPr>
          <w:sz w:val="24"/>
        </w:rPr>
        <w:t>, IJAR,  Volume 1, Issue 8, 209-212,2015</w:t>
      </w:r>
    </w:p>
    <w:p w:rsidR="00932A92" w:rsidRPr="00E947E7" w:rsidRDefault="00932A92" w:rsidP="00932A92">
      <w:pPr>
        <w:pStyle w:val="IEEEReferenceItem"/>
        <w:tabs>
          <w:tab w:val="clear" w:pos="720"/>
          <w:tab w:val="left" w:pos="1584"/>
          <w:tab w:val="left" w:pos="2064"/>
        </w:tabs>
        <w:rPr>
          <w:sz w:val="24"/>
        </w:rPr>
      </w:pPr>
      <w:r w:rsidRPr="00E947E7">
        <w:rPr>
          <w:sz w:val="24"/>
        </w:rPr>
        <w:tab/>
      </w:r>
      <w:r w:rsidRPr="00E947E7">
        <w:rPr>
          <w:sz w:val="24"/>
        </w:rPr>
        <w:tab/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>[8].G.Janaki</w:t>
      </w:r>
      <w:r w:rsidRPr="00E947E7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 </w:t>
      </w:r>
      <w:r w:rsidRPr="00E947E7">
        <w:rPr>
          <w:rFonts w:ascii="Times New Roman" w:hAnsi="Times New Roman" w:cs="Times New Roman"/>
          <w:sz w:val="24"/>
          <w:szCs w:val="24"/>
        </w:rPr>
        <w:t>and</w:t>
      </w:r>
      <w:r w:rsidRPr="00E947E7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P. </w:t>
      </w:r>
      <w:r w:rsidRPr="00E947E7">
        <w:rPr>
          <w:rFonts w:ascii="Times New Roman" w:hAnsi="Times New Roman" w:cs="Times New Roman"/>
          <w:spacing w:val="-2"/>
          <w:sz w:val="24"/>
          <w:szCs w:val="24"/>
        </w:rPr>
        <w:t>Saranya</w:t>
      </w:r>
      <w:r w:rsidRPr="00E947E7">
        <w:rPr>
          <w:rFonts w:ascii="Times New Roman" w:hAnsi="Times New Roman" w:cs="Times New Roman"/>
          <w:sz w:val="24"/>
          <w:szCs w:val="24"/>
        </w:rPr>
        <w:t xml:space="preserve"> , On</w:t>
      </w:r>
      <w:r w:rsidRPr="00E947E7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the</w:t>
      </w:r>
      <w:r w:rsidRPr="00E947E7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 </w:t>
      </w:r>
      <w:r w:rsidRPr="00E947E7">
        <w:rPr>
          <w:rFonts w:ascii="Times New Roman" w:hAnsi="Times New Roman" w:cs="Times New Roman"/>
          <w:sz w:val="24"/>
          <w:szCs w:val="24"/>
        </w:rPr>
        <w:t>ternary</w:t>
      </w:r>
      <w:r w:rsidRPr="00E947E7">
        <w:rPr>
          <w:rFonts w:ascii="Times New Roman" w:hAnsi="Times New Roman" w:cs="Times New Roman"/>
          <w:spacing w:val="73"/>
          <w:w w:val="15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Cubic</w:t>
      </w:r>
      <w:r w:rsidRPr="00E947E7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diophantine</w:t>
      </w:r>
      <w:r w:rsidRPr="00E947E7">
        <w:rPr>
          <w:rFonts w:ascii="Times New Roman" w:hAnsi="Times New Roman" w:cs="Times New Roman"/>
          <w:spacing w:val="74"/>
          <w:w w:val="150"/>
          <w:sz w:val="24"/>
          <w:szCs w:val="24"/>
        </w:rPr>
        <w:t xml:space="preserve">   </w:t>
      </w:r>
      <w:r w:rsidRPr="00E947E7">
        <w:rPr>
          <w:rFonts w:ascii="Times New Roman" w:hAnsi="Times New Roman" w:cs="Times New Roman"/>
          <w:spacing w:val="-2"/>
          <w:sz w:val="24"/>
          <w:szCs w:val="24"/>
        </w:rPr>
        <w:t xml:space="preserve">equation   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pacing w:val="74"/>
          <w:w w:val="150"/>
          <w:sz w:val="24"/>
          <w:szCs w:val="24"/>
        </w:rPr>
      </w:pPr>
      <w:r w:rsidRPr="00E947E7">
        <w:rPr>
          <w:rFonts w:ascii="Times New Roman" w:hAnsi="Times New Roman" w:cs="Times New Roman"/>
          <w:spacing w:val="-2"/>
          <w:sz w:val="24"/>
          <w:szCs w:val="24"/>
        </w:rPr>
        <w:t xml:space="preserve">      </w:t>
      </w:r>
      <w:r w:rsidRPr="00E947E7">
        <w:rPr>
          <w:rFonts w:ascii="Times New Roman" w:hAnsi="Times New Roman" w:cs="Times New Roman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position w:val="-10"/>
          <w:sz w:val="24"/>
          <w:szCs w:val="24"/>
        </w:rPr>
        <w:object w:dxaOrig="3739" w:dyaOrig="360">
          <v:shape id="_x0000_i1064" type="#_x0000_t75" style="width:186.75pt;height:18pt" o:ole="">
            <v:imagedata r:id="rId82" o:title=""/>
          </v:shape>
          <o:OLEObject Type="Embed" ProgID="Equation.3" ShapeID="_x0000_i1064" DrawAspect="Content" ObjectID="_1723821537" r:id="rId83"/>
        </w:objec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International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Journal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of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        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  </w:t>
      </w:r>
      <w:r w:rsidRPr="00E947E7">
        <w:rPr>
          <w:rFonts w:ascii="Times New Roman" w:hAnsi="Times New Roman" w:cs="Times New Roman"/>
          <w:sz w:val="24"/>
          <w:szCs w:val="24"/>
        </w:rPr>
        <w:t>Science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and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Research-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online,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Vol</w:t>
      </w:r>
      <w:r w:rsidRPr="00E947E7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E947E7">
        <w:rPr>
          <w:rFonts w:ascii="Times New Roman" w:hAnsi="Times New Roman" w:cs="Times New Roman"/>
          <w:sz w:val="24"/>
          <w:szCs w:val="24"/>
        </w:rPr>
        <w:t>5, Issue3, Pg.No:227-229, March 2016.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>[9].G.Janaki and C.saranya,Integral Solutions Of The Ternary Cubic Equation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       </w:t>
      </w:r>
      <w:r w:rsidRPr="00E947E7">
        <w:rPr>
          <w:rFonts w:ascii="Times New Roman" w:hAnsi="Times New Roman" w:cs="Times New Roman"/>
          <w:position w:val="-10"/>
          <w:sz w:val="24"/>
          <w:szCs w:val="24"/>
        </w:rPr>
        <w:object w:dxaOrig="3800" w:dyaOrig="360">
          <v:shape id="_x0000_i1065" type="#_x0000_t75" style="width:190.5pt;height:18pt" o:ole="">
            <v:imagedata r:id="rId84" o:title=""/>
          </v:shape>
          <o:OLEObject Type="Embed" ProgID="Equation.3" ShapeID="_x0000_i1065" DrawAspect="Content" ObjectID="_1723821538" r:id="rId85"/>
        </w:object>
      </w:r>
      <w:r w:rsidRPr="00E947E7">
        <w:rPr>
          <w:rFonts w:ascii="Times New Roman" w:hAnsi="Times New Roman" w:cs="Times New Roman"/>
          <w:sz w:val="24"/>
          <w:szCs w:val="24"/>
        </w:rPr>
        <w:t>,IRJET,Vol:4,Issue:3,665-669,2017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[10]. M.A.Gopalan, Sharadha Kumar, “On the non-homogeneous ternary cubic equation    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     </w:t>
      </w:r>
      <w:r w:rsidRPr="00E947E7">
        <w:rPr>
          <w:rFonts w:ascii="Times New Roman" w:hAnsi="Times New Roman" w:cs="Times New Roman"/>
          <w:position w:val="-10"/>
          <w:sz w:val="24"/>
          <w:szCs w:val="24"/>
        </w:rPr>
        <w:object w:dxaOrig="3420" w:dyaOrig="360">
          <v:shape id="_x0000_i1066" type="#_x0000_t75" style="width:171pt;height:18pt" o:ole="">
            <v:imagedata r:id="rId86" o:title=""/>
          </v:shape>
          <o:OLEObject Type="Embed" ProgID="Equation.3" ShapeID="_x0000_i1066" DrawAspect="Content" ObjectID="_1723821539" r:id="rId87"/>
        </w:object>
      </w:r>
      <w:r w:rsidRPr="00E947E7">
        <w:rPr>
          <w:rFonts w:ascii="Times New Roman" w:hAnsi="Times New Roman" w:cs="Times New Roman"/>
          <w:sz w:val="24"/>
          <w:szCs w:val="24"/>
        </w:rPr>
        <w:t xml:space="preserve">”, International Journal of Engineering and   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     Techniques, 4(5),  Pp:105-107,2018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[11]. Sharadha Kumar, M.A.Gopalan, “On The Cubic Equation </w:t>
      </w:r>
      <w:r w:rsidRPr="00E947E7">
        <w:rPr>
          <w:rFonts w:ascii="Times New Roman" w:hAnsi="Times New Roman" w:cs="Times New Roman"/>
          <w:position w:val="-10"/>
          <w:sz w:val="24"/>
          <w:szCs w:val="24"/>
        </w:rPr>
        <w:object w:dxaOrig="2640" w:dyaOrig="360">
          <v:shape id="_x0000_i1067" type="#_x0000_t75" style="width:132pt;height:18pt" o:ole="">
            <v:imagedata r:id="rId88" o:title=""/>
          </v:shape>
          <o:OLEObject Type="Embed" ProgID="Equation.3" ShapeID="_x0000_i1067" DrawAspect="Content" ObjectID="_1723821540" r:id="rId89"/>
        </w:object>
      </w:r>
      <w:r w:rsidRPr="00E947E7">
        <w:rPr>
          <w:rFonts w:ascii="Times New Roman" w:hAnsi="Times New Roman" w:cs="Times New Roman"/>
          <w:sz w:val="24"/>
          <w:szCs w:val="24"/>
        </w:rPr>
        <w:t xml:space="preserve">”,  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      JETIR, 6(1),  Pp:658-660 ,2019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[12].A.Vijayasankar, G.Dhanalakshmi, Sharadha Kumar, M.A.Gopalan, On The  Integral  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     Solutions To The Cubic Equation With Four Unknowns </w:t>
      </w:r>
      <w:r w:rsidRPr="00E947E7">
        <w:rPr>
          <w:rFonts w:ascii="Times New Roman" w:hAnsi="Times New Roman" w:cs="Times New Roman"/>
          <w:position w:val="-10"/>
          <w:sz w:val="24"/>
          <w:szCs w:val="24"/>
        </w:rPr>
        <w:object w:dxaOrig="3180" w:dyaOrig="380">
          <v:shape id="_x0000_i1068" type="#_x0000_t75" style="width:159.75pt;height:19.5pt" o:ole="">
            <v:imagedata r:id="rId90" o:title=""/>
          </v:shape>
          <o:OLEObject Type="Embed" ProgID="Equation.3" ShapeID="_x0000_i1068" DrawAspect="Content" ObjectID="_1723821541" r:id="rId91"/>
        </w:object>
      </w:r>
      <w:r w:rsidRPr="00E947E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     International Journal For Innovative Research In Multidisciplinary Field, 6(5),  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    337-345 ,2020</w:t>
      </w: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47E7">
        <w:rPr>
          <w:rFonts w:ascii="Times New Roman" w:hAnsi="Times New Roman" w:cs="Times New Roman"/>
          <w:sz w:val="24"/>
          <w:szCs w:val="24"/>
        </w:rPr>
        <w:t xml:space="preserve">[13]. A.Vijayasankar, Sharadha Kumar , M.A.Gopalan, “ On Non-Homogeneous Ternary     </w:t>
      </w:r>
    </w:p>
    <w:p w:rsidR="00932A92" w:rsidRPr="00E947E7" w:rsidRDefault="00932A92" w:rsidP="00932A92">
      <w:pPr>
        <w:pStyle w:val="FootnoteText"/>
        <w:rPr>
          <w:rFonts w:ascii="Times New Roman" w:hAnsi="Times New Roman"/>
          <w:sz w:val="24"/>
          <w:szCs w:val="24"/>
        </w:rPr>
      </w:pPr>
      <w:r w:rsidRPr="00E947E7">
        <w:rPr>
          <w:rFonts w:ascii="Times New Roman" w:hAnsi="Times New Roman"/>
          <w:sz w:val="24"/>
          <w:szCs w:val="24"/>
        </w:rPr>
        <w:t xml:space="preserve">           Cubic Equation</w:t>
      </w:r>
      <w:r w:rsidRPr="00E947E7">
        <w:rPr>
          <w:rFonts w:ascii="Times New Roman" w:hAnsi="Times New Roman"/>
          <w:b/>
          <w:position w:val="-10"/>
          <w:sz w:val="24"/>
          <w:szCs w:val="24"/>
        </w:rPr>
        <w:object w:dxaOrig="3340" w:dyaOrig="360">
          <v:shape id="_x0000_i1069" type="#_x0000_t75" style="width:167.25pt;height:18.75pt" o:ole="">
            <v:imagedata r:id="rId92" o:title=""/>
          </v:shape>
          <o:OLEObject Type="Embed" ProgID="Equation.3" ShapeID="_x0000_i1069" DrawAspect="Content" ObjectID="_1723821542" r:id="rId93"/>
        </w:object>
      </w:r>
      <w:r w:rsidRPr="00E947E7">
        <w:rPr>
          <w:rFonts w:ascii="Times New Roman" w:hAnsi="Times New Roman"/>
          <w:sz w:val="24"/>
          <w:szCs w:val="24"/>
        </w:rPr>
        <w:t xml:space="preserve">”,International Journal of Research </w:t>
      </w:r>
    </w:p>
    <w:p w:rsidR="00932A92" w:rsidRPr="00E947E7" w:rsidRDefault="00932A92" w:rsidP="00932A92">
      <w:pPr>
        <w:pStyle w:val="FootnoteText"/>
        <w:rPr>
          <w:rFonts w:ascii="Times New Roman" w:hAnsi="Times New Roman"/>
          <w:sz w:val="24"/>
          <w:szCs w:val="24"/>
        </w:rPr>
      </w:pPr>
      <w:r w:rsidRPr="00E947E7">
        <w:rPr>
          <w:rFonts w:ascii="Times New Roman" w:hAnsi="Times New Roman"/>
          <w:sz w:val="24"/>
          <w:szCs w:val="24"/>
        </w:rPr>
        <w:t xml:space="preserve">     </w:t>
      </w:r>
    </w:p>
    <w:p w:rsidR="00932A92" w:rsidRPr="00E947E7" w:rsidRDefault="00932A92" w:rsidP="00932A92">
      <w:pPr>
        <w:pStyle w:val="FootnoteText"/>
        <w:rPr>
          <w:rFonts w:ascii="Times New Roman" w:hAnsi="Times New Roman"/>
          <w:sz w:val="24"/>
          <w:szCs w:val="24"/>
        </w:rPr>
      </w:pPr>
      <w:r w:rsidRPr="00E947E7">
        <w:rPr>
          <w:rFonts w:ascii="Times New Roman" w:hAnsi="Times New Roman"/>
          <w:sz w:val="24"/>
          <w:szCs w:val="24"/>
        </w:rPr>
        <w:t xml:space="preserve">         Publication and Reviews, 2(8)  ,592-598 ,2021 </w:t>
      </w:r>
    </w:p>
    <w:p w:rsidR="00932A92" w:rsidRPr="00E947E7" w:rsidRDefault="00932A92" w:rsidP="00932A92">
      <w:pPr>
        <w:pStyle w:val="FootnoteText"/>
        <w:rPr>
          <w:rFonts w:ascii="Times New Roman" w:hAnsi="Times New Roman"/>
          <w:sz w:val="24"/>
          <w:szCs w:val="24"/>
        </w:rPr>
      </w:pP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  <w:r w:rsidRPr="00E947E7">
        <w:rPr>
          <w:sz w:val="24"/>
        </w:rPr>
        <w:t xml:space="preserve"> </w:t>
      </w: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pStyle w:val="IEEEReferenceItem"/>
        <w:rPr>
          <w:sz w:val="24"/>
        </w:rPr>
      </w:pPr>
    </w:p>
    <w:p w:rsidR="00932A92" w:rsidRPr="00E947E7" w:rsidRDefault="00932A92" w:rsidP="00932A92">
      <w:pPr>
        <w:spacing w:line="240" w:lineRule="auto"/>
        <w:rPr>
          <w:rFonts w:ascii="Times New Roman" w:hAnsi="Times New Roman" w:cs="Times New Roman"/>
          <w:position w:val="-12"/>
          <w:sz w:val="24"/>
          <w:szCs w:val="24"/>
        </w:rPr>
      </w:pPr>
    </w:p>
    <w:p w:rsidR="009508DE" w:rsidRPr="00E947E7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8DE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8DE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8DE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508DE" w:rsidRDefault="009508D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C11CA" w:rsidRPr="006A6434" w:rsidRDefault="006C11CA" w:rsidP="00932A92">
      <w:pPr>
        <w:pStyle w:val="ListParagraph"/>
        <w:widowControl w:val="0"/>
        <w:autoSpaceDE w:val="0"/>
        <w:autoSpaceDN w:val="0"/>
        <w:spacing w:before="60"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C11CA" w:rsidRPr="006A6434" w:rsidSect="005F717A">
      <w:headerReference w:type="even" r:id="rId94"/>
      <w:headerReference w:type="default" r:id="rId95"/>
      <w:footerReference w:type="even" r:id="rId96"/>
      <w:footerReference w:type="default" r:id="rId97"/>
      <w:headerReference w:type="first" r:id="rId98"/>
      <w:footerReference w:type="first" r:id="rId99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011B" w:rsidRDefault="00A3011B" w:rsidP="00C556D7">
      <w:pPr>
        <w:spacing w:after="0" w:line="240" w:lineRule="auto"/>
      </w:pPr>
      <w:r>
        <w:separator/>
      </w:r>
    </w:p>
  </w:endnote>
  <w:endnote w:type="continuationSeparator" w:id="1">
    <w:p w:rsidR="00A3011B" w:rsidRDefault="00A3011B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34" w:rsidRDefault="006A643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@International Journal</w:t>
    </w:r>
    <w:r w:rsidR="00480C30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of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Progressive Research In Engineering Management And Science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>Page |</w:t>
        </w:r>
        <w:r w:rsidR="00EA7466">
          <w:rPr>
            <w:b/>
            <w:bCs/>
          </w:rPr>
          <w:t>-</w:t>
        </w:r>
        <w:r w:rsidR="00E639EF"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="00E639EF" w:rsidRPr="001E51F3">
          <w:rPr>
            <w:b/>
            <w:bCs/>
          </w:rPr>
          <w:fldChar w:fldCharType="separate"/>
        </w:r>
        <w:r w:rsidR="0079326E">
          <w:rPr>
            <w:b/>
            <w:bCs/>
            <w:noProof/>
          </w:rPr>
          <w:t>1</w:t>
        </w:r>
        <w:r w:rsidR="00E639EF" w:rsidRPr="001E51F3">
          <w:rPr>
            <w:b/>
            <w:bCs/>
            <w:noProof/>
          </w:rPr>
          <w:fldChar w:fldCharType="end"/>
        </w:r>
      </w:sdtContent>
    </w:sdt>
  </w:p>
  <w:p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34" w:rsidRDefault="006A64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011B" w:rsidRDefault="00A3011B" w:rsidP="00C556D7">
      <w:pPr>
        <w:spacing w:after="0" w:line="240" w:lineRule="auto"/>
      </w:pPr>
      <w:r>
        <w:separator/>
      </w:r>
    </w:p>
  </w:footnote>
  <w:footnote w:type="continuationSeparator" w:id="1">
    <w:p w:rsidR="00A3011B" w:rsidRDefault="00A3011B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34" w:rsidRDefault="006A643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5"/>
      <w:gridCol w:w="5812"/>
      <w:gridCol w:w="1866"/>
    </w:tblGrid>
    <w:tr w:rsidR="005F717A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</w:t>
          </w:r>
          <w:r w:rsidR="00480C30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OF</w:t>
          </w: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PROGRESSIVE RESEARCH IN ENGINEERING MANAGEMENT </w:t>
          </w:r>
        </w:p>
        <w:p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3E05B1" w:rsidRPr="003E05B1" w:rsidRDefault="003E05B1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</w:pP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Vol. 0</w:t>
          </w:r>
          <w:r w:rsidR="003B192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2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, Issue 0</w:t>
          </w:r>
          <w:r w:rsidR="00EA7466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7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 xml:space="preserve">, </w:t>
          </w:r>
          <w:r w:rsidR="003B192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J</w:t>
          </w:r>
          <w:r w:rsidR="00EA7466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uly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 xml:space="preserve"> 202</w:t>
          </w:r>
          <w:r w:rsidR="003B192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2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, pp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 : xx</w:t>
          </w:r>
          <w:bookmarkEnd w:id="0"/>
        </w:p>
      </w:tc>
      <w:tc>
        <w:tcPr>
          <w:tcW w:w="1866" w:type="dxa"/>
          <w:vAlign w:val="center"/>
        </w:tcPr>
        <w:p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e-ISSN :</w:t>
          </w:r>
        </w:p>
        <w:p w:rsidR="005F717A" w:rsidRPr="00BC37A0" w:rsidRDefault="00EA7466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2583-1062</w:t>
          </w:r>
        </w:p>
      </w:tc>
    </w:tr>
    <w:tr w:rsidR="005F717A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5F717A" w:rsidRDefault="003E05B1" w:rsidP="005F717A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:rsidR="005F717A" w:rsidRDefault="003E05B1" w:rsidP="005F717A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:rsidR="005F717A" w:rsidRDefault="00EA7466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2.265</w:t>
          </w:r>
        </w:p>
      </w:tc>
    </w:tr>
    <w:tr w:rsidR="005F717A" w:rsidTr="00FF754F">
      <w:trPr>
        <w:trHeight w:val="340"/>
        <w:jc w:val="center"/>
      </w:trPr>
      <w:tc>
        <w:tcPr>
          <w:tcW w:w="2405" w:type="dxa"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:rsidTr="00FF754F">
      <w:trPr>
        <w:trHeight w:val="113"/>
        <w:jc w:val="center"/>
      </w:trPr>
      <w:tc>
        <w:tcPr>
          <w:tcW w:w="2405" w:type="dxa"/>
          <w:vAlign w:val="center"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434" w:rsidRDefault="006A64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12"/>
  </w:num>
  <w:num w:numId="5">
    <w:abstractNumId w:val="7"/>
  </w:num>
  <w:num w:numId="6">
    <w:abstractNumId w:val="15"/>
  </w:num>
  <w:num w:numId="7">
    <w:abstractNumId w:val="1"/>
  </w:num>
  <w:num w:numId="8">
    <w:abstractNumId w:val="20"/>
  </w:num>
  <w:num w:numId="9">
    <w:abstractNumId w:val="0"/>
  </w:num>
  <w:num w:numId="10">
    <w:abstractNumId w:val="4"/>
  </w:num>
  <w:num w:numId="11">
    <w:abstractNumId w:val="18"/>
  </w:num>
  <w:num w:numId="12">
    <w:abstractNumId w:val="14"/>
  </w:num>
  <w:num w:numId="13">
    <w:abstractNumId w:val="10"/>
  </w:num>
  <w:num w:numId="14">
    <w:abstractNumId w:val="3"/>
  </w:num>
  <w:num w:numId="15">
    <w:abstractNumId w:val="17"/>
  </w:num>
  <w:num w:numId="16">
    <w:abstractNumId w:val="9"/>
  </w:num>
  <w:num w:numId="17">
    <w:abstractNumId w:val="13"/>
  </w:num>
  <w:num w:numId="18">
    <w:abstractNumId w:val="2"/>
  </w:num>
  <w:num w:numId="19">
    <w:abstractNumId w:val="19"/>
  </w:num>
  <w:num w:numId="20">
    <w:abstractNumId w:val="6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82E3B"/>
    <w:rsid w:val="000001D6"/>
    <w:rsid w:val="00002102"/>
    <w:rsid w:val="000056AE"/>
    <w:rsid w:val="0000775C"/>
    <w:rsid w:val="000130D1"/>
    <w:rsid w:val="00017371"/>
    <w:rsid w:val="000414E5"/>
    <w:rsid w:val="00062B06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7B8C"/>
    <w:rsid w:val="00130820"/>
    <w:rsid w:val="0013642C"/>
    <w:rsid w:val="00140E84"/>
    <w:rsid w:val="001449C6"/>
    <w:rsid w:val="0014571A"/>
    <w:rsid w:val="00157BEC"/>
    <w:rsid w:val="001669B3"/>
    <w:rsid w:val="00167C79"/>
    <w:rsid w:val="0017211F"/>
    <w:rsid w:val="00177400"/>
    <w:rsid w:val="001814AA"/>
    <w:rsid w:val="00187922"/>
    <w:rsid w:val="00192CB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E72CF"/>
    <w:rsid w:val="002F3187"/>
    <w:rsid w:val="002F43A5"/>
    <w:rsid w:val="00314963"/>
    <w:rsid w:val="003265E6"/>
    <w:rsid w:val="00350F8D"/>
    <w:rsid w:val="00361C3F"/>
    <w:rsid w:val="003656D1"/>
    <w:rsid w:val="00392E5A"/>
    <w:rsid w:val="003A3AED"/>
    <w:rsid w:val="003B13EB"/>
    <w:rsid w:val="003B1921"/>
    <w:rsid w:val="003B34DD"/>
    <w:rsid w:val="003C3221"/>
    <w:rsid w:val="003C4071"/>
    <w:rsid w:val="003C6D94"/>
    <w:rsid w:val="003D2120"/>
    <w:rsid w:val="003E05B1"/>
    <w:rsid w:val="003E2ECA"/>
    <w:rsid w:val="003E49D7"/>
    <w:rsid w:val="003E7930"/>
    <w:rsid w:val="003F6F2B"/>
    <w:rsid w:val="00406764"/>
    <w:rsid w:val="004161D7"/>
    <w:rsid w:val="0044570C"/>
    <w:rsid w:val="00446FEA"/>
    <w:rsid w:val="00450069"/>
    <w:rsid w:val="004623B5"/>
    <w:rsid w:val="00480C30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4F4EE0"/>
    <w:rsid w:val="00505045"/>
    <w:rsid w:val="005165E7"/>
    <w:rsid w:val="00524B78"/>
    <w:rsid w:val="005256A9"/>
    <w:rsid w:val="00526DDB"/>
    <w:rsid w:val="005338E6"/>
    <w:rsid w:val="00544AB3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326E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2A92"/>
    <w:rsid w:val="0093478F"/>
    <w:rsid w:val="0094277C"/>
    <w:rsid w:val="009446C5"/>
    <w:rsid w:val="0094642D"/>
    <w:rsid w:val="009508DE"/>
    <w:rsid w:val="00950902"/>
    <w:rsid w:val="00971033"/>
    <w:rsid w:val="00982833"/>
    <w:rsid w:val="009A49D4"/>
    <w:rsid w:val="009C713B"/>
    <w:rsid w:val="009E4D95"/>
    <w:rsid w:val="009E7E3D"/>
    <w:rsid w:val="009F6540"/>
    <w:rsid w:val="00A0162A"/>
    <w:rsid w:val="00A3011B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404D4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639EF"/>
    <w:rsid w:val="00E73492"/>
    <w:rsid w:val="00E81599"/>
    <w:rsid w:val="00E82016"/>
    <w:rsid w:val="00E947E7"/>
    <w:rsid w:val="00EA6189"/>
    <w:rsid w:val="00EA7466"/>
    <w:rsid w:val="00EB0728"/>
    <w:rsid w:val="00EB432A"/>
    <w:rsid w:val="00EB588E"/>
    <w:rsid w:val="00ED7568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822FD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4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4963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"/>
    <w:next w:val="Normal"/>
    <w:rsid w:val="009508DE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932A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EEEReferenceItem">
    <w:name w:val="IEEE Reference Item"/>
    <w:basedOn w:val="Normal"/>
    <w:rsid w:val="00932A92"/>
    <w:pPr>
      <w:tabs>
        <w:tab w:val="num" w:pos="720"/>
      </w:tabs>
      <w:adjustRightInd w:val="0"/>
      <w:snapToGrid w:val="0"/>
      <w:spacing w:after="0" w:line="240" w:lineRule="auto"/>
      <w:ind w:left="720" w:hanging="720"/>
      <w:jc w:val="both"/>
    </w:pPr>
    <w:rPr>
      <w:rFonts w:ascii="Times New Roman" w:eastAsia="SimSun" w:hAnsi="Times New Roman" w:cs="Times New Roman"/>
      <w:sz w:val="16"/>
      <w:szCs w:val="24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932A9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32A9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7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63" Type="http://schemas.openxmlformats.org/officeDocument/2006/relationships/image" Target="media/image26.wmf"/><Relationship Id="rId68" Type="http://schemas.openxmlformats.org/officeDocument/2006/relationships/oleObject" Target="embeddings/oleObject33.bin"/><Relationship Id="rId76" Type="http://schemas.openxmlformats.org/officeDocument/2006/relationships/image" Target="media/image32.wmf"/><Relationship Id="rId84" Type="http://schemas.openxmlformats.org/officeDocument/2006/relationships/image" Target="media/image36.wmf"/><Relationship Id="rId89" Type="http://schemas.openxmlformats.org/officeDocument/2006/relationships/oleObject" Target="embeddings/oleObject44.bin"/><Relationship Id="rId97" Type="http://schemas.openxmlformats.org/officeDocument/2006/relationships/footer" Target="footer2.xml"/><Relationship Id="rId7" Type="http://schemas.openxmlformats.org/officeDocument/2006/relationships/endnotes" Target="endnotes.xml"/><Relationship Id="rId71" Type="http://schemas.openxmlformats.org/officeDocument/2006/relationships/oleObject" Target="embeddings/oleObject35.bin"/><Relationship Id="rId92" Type="http://schemas.openxmlformats.org/officeDocument/2006/relationships/image" Target="media/image40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66" Type="http://schemas.openxmlformats.org/officeDocument/2006/relationships/oleObject" Target="embeddings/oleObject32.bin"/><Relationship Id="rId74" Type="http://schemas.openxmlformats.org/officeDocument/2006/relationships/image" Target="media/image31.wmf"/><Relationship Id="rId79" Type="http://schemas.openxmlformats.org/officeDocument/2006/relationships/oleObject" Target="embeddings/oleObject39.bin"/><Relationship Id="rId87" Type="http://schemas.openxmlformats.org/officeDocument/2006/relationships/oleObject" Target="embeddings/oleObject43.bin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image" Target="media/image35.wmf"/><Relationship Id="rId90" Type="http://schemas.openxmlformats.org/officeDocument/2006/relationships/image" Target="media/image39.wmf"/><Relationship Id="rId95" Type="http://schemas.openxmlformats.org/officeDocument/2006/relationships/header" Target="head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56" Type="http://schemas.openxmlformats.org/officeDocument/2006/relationships/oleObject" Target="embeddings/oleObject27.bin"/><Relationship Id="rId64" Type="http://schemas.openxmlformats.org/officeDocument/2006/relationships/oleObject" Target="embeddings/oleObject31.bin"/><Relationship Id="rId69" Type="http://schemas.openxmlformats.org/officeDocument/2006/relationships/image" Target="media/image29.wmf"/><Relationship Id="rId77" Type="http://schemas.openxmlformats.org/officeDocument/2006/relationships/oleObject" Target="embeddings/oleObject38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0.wmf"/><Relationship Id="rId80" Type="http://schemas.openxmlformats.org/officeDocument/2006/relationships/image" Target="media/image34.wmf"/><Relationship Id="rId85" Type="http://schemas.openxmlformats.org/officeDocument/2006/relationships/oleObject" Target="embeddings/oleObject42.bin"/><Relationship Id="rId93" Type="http://schemas.openxmlformats.org/officeDocument/2006/relationships/oleObject" Target="embeddings/oleObject46.bin"/><Relationship Id="rId98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8.wmf"/><Relationship Id="rId91" Type="http://schemas.openxmlformats.org/officeDocument/2006/relationships/oleObject" Target="embeddings/oleObject45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image" Target="media/image27.wmf"/><Relationship Id="rId73" Type="http://schemas.openxmlformats.org/officeDocument/2006/relationships/oleObject" Target="embeddings/oleObject36.bin"/><Relationship Id="rId78" Type="http://schemas.openxmlformats.org/officeDocument/2006/relationships/image" Target="media/image33.wmf"/><Relationship Id="rId81" Type="http://schemas.openxmlformats.org/officeDocument/2006/relationships/oleObject" Target="embeddings/oleObject40.bin"/><Relationship Id="rId86" Type="http://schemas.openxmlformats.org/officeDocument/2006/relationships/image" Target="media/image37.wmf"/><Relationship Id="rId94" Type="http://schemas.openxmlformats.org/officeDocument/2006/relationships/header" Target="header1.xml"/><Relationship Id="rId99" Type="http://schemas.openxmlformats.org/officeDocument/2006/relationships/footer" Target="footer3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1288</Words>
  <Characters>7345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never</cp:lastModifiedBy>
  <cp:revision>5</cp:revision>
  <cp:lastPrinted>2021-02-22T14:39:00Z</cp:lastPrinted>
  <dcterms:created xsi:type="dcterms:W3CDTF">2022-09-04T12:31:00Z</dcterms:created>
  <dcterms:modified xsi:type="dcterms:W3CDTF">2022-09-04T13:00:00Z</dcterms:modified>
</cp:coreProperties>
</file>